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B24B2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726680"/>
            <wp:effectExtent l="0" t="0" r="0" b="7620"/>
            <wp:docPr id="4" name="图片 4" descr="64db5558baa21d08b8dff3c260479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db5558baa21d08b8dff3c260479c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C72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10795" b="3810"/>
            <wp:docPr id="2" name="图片 2" descr="认购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认购书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FF35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3810" b="635"/>
            <wp:docPr id="5" name="图片 5" descr="0fbb4ab234b51f0952f707787c31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bb4ab234b51f0952f707787c3182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2EA85C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9C3495"/>
    <w:rsid w:val="3408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Office_12.8.2.21549_F1E327BC-269C-435d-A152-05C5408002CA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2026-07-08T01:02:00Z</dcterms:created>
  <dc:creator>linzi</dc:creator>
  <cp:lastModifiedBy>林子</cp:lastModifiedBy>
  <dcterms:modified xsi:type="dcterms:W3CDTF">2026-07-08T01:12:10Z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2052-12.8.2.21549</vt:lpwstr>
  </property>
  <property fmtid="{D5CDD505-2E9C-101B-9397-08002B2CF9AE}" pid="3" name="ICV">
    <vt:lpwstr>582A9C2674DE465DA55C645EEE777E5F_12</vt:lpwstr>
  </property>
</Properties>
</file>