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2" w:lineRule="auto"/>
        <w:rPr/>
      </w:pPr>
      <w:r/>
    </w:p>
    <w:p>
      <w:pPr>
        <w:pStyle w:val="BodyText"/>
        <w:spacing w:line="272" w:lineRule="auto"/>
        <w:rPr/>
      </w:pPr>
      <w:r/>
    </w:p>
    <w:p>
      <w:pPr>
        <w:pStyle w:val="BodyText"/>
        <w:spacing w:line="272" w:lineRule="auto"/>
        <w:rPr/>
      </w:pPr>
      <w:r/>
    </w:p>
    <w:p>
      <w:pPr>
        <w:pStyle w:val="BodyText"/>
        <w:spacing w:line="272" w:lineRule="auto"/>
        <w:rPr/>
      </w:pPr>
      <w:r/>
    </w:p>
    <w:p>
      <w:pPr>
        <w:pStyle w:val="BodyText"/>
        <w:spacing w:line="273" w:lineRule="auto"/>
        <w:rPr/>
      </w:pPr>
      <w:r/>
    </w:p>
    <w:p>
      <w:pPr>
        <w:pStyle w:val="BodyText"/>
        <w:spacing w:line="273" w:lineRule="auto"/>
        <w:rPr/>
      </w:pPr>
      <w:r/>
    </w:p>
    <w:p>
      <w:pPr>
        <w:ind w:left="2471" w:right="3250" w:hanging="1160"/>
        <w:spacing w:before="146" w:line="237" w:lineRule="auto"/>
        <w:outlineLvl w:val="0"/>
        <w:rPr>
          <w:rFonts w:ascii="SimSun" w:hAnsi="SimSun" w:eastAsia="SimSun" w:cs="SimSun"/>
          <w:sz w:val="45"/>
          <w:szCs w:val="45"/>
        </w:rPr>
      </w:pPr>
      <w:r>
        <w:drawing>
          <wp:anchor distT="0" distB="0" distL="0" distR="0" simplePos="0" relativeHeight="251659264" behindDoc="0" locked="0" layoutInCell="1" allowOverlap="1">
            <wp:simplePos x="0" y="0"/>
            <wp:positionH relativeFrom="column">
              <wp:posOffset>5984898</wp:posOffset>
            </wp:positionH>
            <wp:positionV relativeFrom="paragraph">
              <wp:posOffset>746302</wp:posOffset>
            </wp:positionV>
            <wp:extent cx="393693" cy="1155697"/>
            <wp:effectExtent l="0" t="0" r="0" b="0"/>
            <wp:wrapNone/>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393693" cy="1155697"/>
                    </a:xfrm>
                    <a:prstGeom prst="rect">
                      <a:avLst/>
                    </a:prstGeom>
                  </pic:spPr>
                </pic:pic>
              </a:graphicData>
            </a:graphic>
          </wp:anchor>
        </w:drawing>
      </w:r>
      <w:r>
        <w:rPr>
          <w:rFonts w:ascii="SimSun" w:hAnsi="SimSun" w:eastAsia="SimSun" w:cs="SimSun"/>
          <w:sz w:val="45"/>
          <w:szCs w:val="45"/>
          <w:b/>
          <w:bCs/>
          <w:spacing w:val="2"/>
        </w:rPr>
        <w:t>天津天食智慧牧场建设项目</w:t>
      </w:r>
      <w:r>
        <w:rPr>
          <w:rFonts w:ascii="SimSun" w:hAnsi="SimSun" w:eastAsia="SimSun" w:cs="SimSun"/>
          <w:sz w:val="45"/>
          <w:szCs w:val="45"/>
          <w:spacing w:val="1"/>
        </w:rPr>
        <w:t xml:space="preserve"> </w:t>
      </w:r>
      <w:r>
        <w:rPr>
          <w:rFonts w:ascii="SimSun" w:hAnsi="SimSun" w:eastAsia="SimSun" w:cs="SimSun"/>
          <w:sz w:val="45"/>
          <w:szCs w:val="45"/>
          <w:b/>
          <w:bCs/>
        </w:rPr>
        <w:t>EPC</w:t>
      </w:r>
      <w:r>
        <w:rPr>
          <w:rFonts w:ascii="SimSun" w:hAnsi="SimSun" w:eastAsia="SimSun" w:cs="SimSun"/>
          <w:sz w:val="45"/>
          <w:szCs w:val="45"/>
          <w:spacing w:val="-96"/>
        </w:rPr>
        <w:t xml:space="preserve"> </w:t>
      </w:r>
      <w:r>
        <w:rPr>
          <w:rFonts w:ascii="SimSun" w:hAnsi="SimSun" w:eastAsia="SimSun" w:cs="SimSun"/>
          <w:sz w:val="45"/>
          <w:szCs w:val="45"/>
          <w:b/>
          <w:bCs/>
          <w:spacing w:val="6"/>
        </w:rPr>
        <w:t>总承包项目</w:t>
      </w:r>
    </w:p>
    <w:p>
      <w:pPr>
        <w:pStyle w:val="BodyText"/>
        <w:spacing w:line="301" w:lineRule="auto"/>
        <w:rPr/>
      </w:pPr>
      <w:r/>
    </w:p>
    <w:p>
      <w:pPr>
        <w:pStyle w:val="BodyText"/>
        <w:spacing w:line="301" w:lineRule="auto"/>
        <w:rPr/>
      </w:pPr>
      <w:r/>
    </w:p>
    <w:p>
      <w:pPr>
        <w:pStyle w:val="BodyText"/>
        <w:spacing w:line="302" w:lineRule="auto"/>
        <w:rPr/>
      </w:pPr>
      <w:r/>
    </w:p>
    <w:p>
      <w:pPr>
        <w:ind w:left="1271"/>
        <w:spacing w:before="146" w:line="219" w:lineRule="auto"/>
        <w:rPr>
          <w:rFonts w:ascii="SimSun" w:hAnsi="SimSun" w:eastAsia="SimSun" w:cs="SimSun"/>
          <w:sz w:val="45"/>
          <w:szCs w:val="45"/>
        </w:rPr>
      </w:pPr>
      <w:r>
        <w:rPr>
          <w:rFonts w:ascii="SimSun" w:hAnsi="SimSun" w:eastAsia="SimSun" w:cs="SimSun"/>
          <w:sz w:val="45"/>
          <w:szCs w:val="45"/>
          <w:b/>
          <w:bCs/>
          <w:spacing w:val="1"/>
        </w:rPr>
        <w:t>粪污处理工程专业分包合同</w:t>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7" w:lineRule="auto"/>
        <w:rPr/>
      </w:pPr>
      <w:r/>
    </w:p>
    <w:p>
      <w:pPr>
        <w:ind w:right="19"/>
        <w:spacing w:before="114" w:line="227" w:lineRule="auto"/>
        <w:jc w:val="right"/>
        <w:rPr>
          <w:rFonts w:ascii="SimSun" w:hAnsi="SimSun" w:eastAsia="SimSun" w:cs="SimSun"/>
          <w:sz w:val="35"/>
          <w:szCs w:val="35"/>
        </w:rPr>
      </w:pPr>
      <w:r>
        <w:drawing>
          <wp:anchor distT="0" distB="0" distL="0" distR="0" simplePos="0" relativeHeight="251658240" behindDoc="1" locked="0" layoutInCell="1" allowOverlap="1">
            <wp:simplePos x="0" y="0"/>
            <wp:positionH relativeFrom="column">
              <wp:posOffset>6195315</wp:posOffset>
            </wp:positionH>
            <wp:positionV relativeFrom="paragraph">
              <wp:posOffset>-111290</wp:posOffset>
            </wp:positionV>
            <wp:extent cx="165134" cy="1499137"/>
            <wp:effectExtent l="0" t="0" r="0" b="0"/>
            <wp:wrapNone/>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165134" cy="1499137"/>
                    </a:xfrm>
                    <a:prstGeom prst="rect">
                      <a:avLst/>
                    </a:prstGeom>
                  </pic:spPr>
                </pic:pic>
              </a:graphicData>
            </a:graphic>
          </wp:anchor>
        </w:drawing>
      </w:r>
      <w:r>
        <w:rPr>
          <w:rFonts w:ascii="SimSun" w:hAnsi="SimSun" w:eastAsia="SimSun" w:cs="SimSun"/>
          <w:sz w:val="35"/>
          <w:szCs w:val="35"/>
        </w:rPr>
        <w:t>这</w:t>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2930"/>
        <w:spacing w:before="117" w:line="219" w:lineRule="auto"/>
        <w:rPr>
          <w:rFonts w:ascii="SimSun" w:hAnsi="SimSun" w:eastAsia="SimSun" w:cs="SimSun"/>
          <w:sz w:val="36"/>
          <w:szCs w:val="36"/>
        </w:rPr>
      </w:pPr>
      <w:r>
        <w:rPr>
          <w:rFonts w:ascii="SimSun" w:hAnsi="SimSun" w:eastAsia="SimSun" w:cs="SimSun"/>
          <w:sz w:val="36"/>
          <w:szCs w:val="36"/>
          <w:b/>
          <w:bCs/>
          <w:spacing w:val="24"/>
        </w:rPr>
        <w:t>2021年10月</w:t>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pStyle w:val="BodyText"/>
        <w:spacing w:line="251" w:lineRule="auto"/>
        <w:rPr/>
      </w:pPr>
      <w:r/>
    </w:p>
    <w:p>
      <w:pPr>
        <w:ind w:left="9239"/>
        <w:spacing w:before="53" w:line="220" w:lineRule="auto"/>
        <w:rPr>
          <w:rFonts w:ascii="SimSun" w:hAnsi="SimSun" w:eastAsia="SimSun" w:cs="SimSun"/>
          <w:sz w:val="16"/>
          <w:szCs w:val="16"/>
        </w:rPr>
      </w:pPr>
      <w:r>
        <w:drawing>
          <wp:anchor distT="0" distB="0" distL="0" distR="0" simplePos="0" relativeHeight="251660288" behindDoc="0" locked="0" layoutInCell="1" allowOverlap="1">
            <wp:simplePos x="0" y="0"/>
            <wp:positionH relativeFrom="column">
              <wp:posOffset>5908308</wp:posOffset>
            </wp:positionH>
            <wp:positionV relativeFrom="paragraph">
              <wp:posOffset>-1028690</wp:posOffset>
            </wp:positionV>
            <wp:extent cx="419851" cy="1303753"/>
            <wp:effectExtent l="0" t="0" r="0" b="0"/>
            <wp:wrapNone/>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419851" cy="1303753"/>
                    </a:xfrm>
                    <a:prstGeom prst="rect">
                      <a:avLst/>
                    </a:prstGeom>
                  </pic:spPr>
                </pic:pic>
              </a:graphicData>
            </a:graphic>
          </wp:anchor>
        </w:drawing>
      </w:r>
      <w:r>
        <w:rPr>
          <w:rFonts w:ascii="SimSun" w:hAnsi="SimSun" w:eastAsia="SimSun" w:cs="SimSun"/>
          <w:sz w:val="16"/>
          <w:szCs w:val="16"/>
          <w:spacing w:val="-1"/>
        </w:rPr>
        <w:t>仅限公司</w:t>
      </w:r>
    </w:p>
    <w:p>
      <w:pPr>
        <w:spacing w:line="220" w:lineRule="auto"/>
        <w:sectPr>
          <w:headerReference w:type="default" r:id="rId1"/>
          <w:pgSz w:w="11900" w:h="16830"/>
          <w:pgMar w:top="400" w:right="69" w:bottom="0" w:left="1785" w:header="0" w:footer="0" w:gutter="0"/>
        </w:sectPr>
        <w:rPr>
          <w:rFonts w:ascii="SimSun" w:hAnsi="SimSun" w:eastAsia="SimSun" w:cs="SimSun"/>
          <w:sz w:val="16"/>
          <w:szCs w:val="16"/>
        </w:rPr>
      </w:pP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ind w:left="2724"/>
        <w:spacing w:before="114" w:line="219" w:lineRule="auto"/>
        <w:rPr>
          <w:rFonts w:ascii="SimSun" w:hAnsi="SimSun" w:eastAsia="SimSun" w:cs="SimSun"/>
          <w:sz w:val="35"/>
          <w:szCs w:val="35"/>
        </w:rPr>
      </w:pPr>
      <w:r>
        <w:rPr>
          <w:rFonts w:ascii="SimSun" w:hAnsi="SimSun" w:eastAsia="SimSun" w:cs="SimSun"/>
          <w:sz w:val="35"/>
          <w:szCs w:val="35"/>
          <w:b/>
          <w:bCs/>
          <w:spacing w:val="-8"/>
        </w:rPr>
        <w:t>第一部分</w:t>
      </w:r>
      <w:r>
        <w:rPr>
          <w:rFonts w:ascii="SimSun" w:hAnsi="SimSun" w:eastAsia="SimSun" w:cs="SimSun"/>
          <w:sz w:val="35"/>
          <w:szCs w:val="35"/>
          <w:spacing w:val="48"/>
        </w:rPr>
        <w:t xml:space="preserve">   </w:t>
      </w:r>
      <w:r>
        <w:rPr>
          <w:rFonts w:ascii="SimSun" w:hAnsi="SimSun" w:eastAsia="SimSun" w:cs="SimSun"/>
          <w:sz w:val="35"/>
          <w:szCs w:val="35"/>
          <w:b/>
          <w:bCs/>
          <w:spacing w:val="-8"/>
        </w:rPr>
        <w:t>协议书</w:t>
      </w:r>
    </w:p>
    <w:p>
      <w:pPr>
        <w:ind w:left="59"/>
        <w:spacing w:before="16" w:line="219" w:lineRule="auto"/>
        <w:rPr>
          <w:rFonts w:ascii="SimSun" w:hAnsi="SimSun" w:eastAsia="SimSun" w:cs="SimSun"/>
          <w:sz w:val="22"/>
          <w:szCs w:val="22"/>
        </w:rPr>
      </w:pPr>
      <w:r>
        <w:rPr>
          <w:rFonts w:ascii="SimSun" w:hAnsi="SimSun" w:eastAsia="SimSun" w:cs="SimSun"/>
          <w:sz w:val="22"/>
          <w:szCs w:val="22"/>
          <w:spacing w:val="23"/>
        </w:rPr>
        <w:t>承包人(全称):天津市双发建筑工程有限公司(联合体施工单位)</w:t>
      </w:r>
    </w:p>
    <w:p>
      <w:pPr>
        <w:ind w:left="59"/>
        <w:spacing w:before="177" w:line="219" w:lineRule="auto"/>
        <w:rPr>
          <w:rFonts w:ascii="SimSun" w:hAnsi="SimSun" w:eastAsia="SimSun" w:cs="SimSun"/>
          <w:sz w:val="22"/>
          <w:szCs w:val="22"/>
        </w:rPr>
      </w:pPr>
      <w:r>
        <w:rPr>
          <w:rFonts w:ascii="SimSun" w:hAnsi="SimSun" w:eastAsia="SimSun" w:cs="SimSun"/>
          <w:sz w:val="22"/>
          <w:szCs w:val="22"/>
          <w:spacing w:val="24"/>
        </w:rPr>
        <w:t>分包人(全称):山西资环科技股份有限公司</w:t>
      </w:r>
    </w:p>
    <w:p>
      <w:pPr>
        <w:ind w:left="59" w:right="66" w:firstLine="430"/>
        <w:spacing w:before="179" w:line="370" w:lineRule="auto"/>
        <w:rPr>
          <w:rFonts w:ascii="SimSun" w:hAnsi="SimSun" w:eastAsia="SimSun" w:cs="SimSun"/>
          <w:sz w:val="22"/>
          <w:szCs w:val="22"/>
        </w:rPr>
      </w:pPr>
      <w:r>
        <w:rPr>
          <w:rFonts w:ascii="SimSun" w:hAnsi="SimSun" w:eastAsia="SimSun" w:cs="SimSun"/>
          <w:sz w:val="22"/>
          <w:szCs w:val="22"/>
          <w:spacing w:val="7"/>
        </w:rPr>
        <w:t>依照《中华人民共和国民法典》、《中华人民共和国建筑法》及其它有关法律、</w:t>
      </w:r>
      <w:r>
        <w:rPr>
          <w:rFonts w:ascii="SimSun" w:hAnsi="SimSun" w:eastAsia="SimSun" w:cs="SimSun"/>
          <w:sz w:val="22"/>
          <w:szCs w:val="22"/>
          <w:spacing w:val="4"/>
        </w:rPr>
        <w:t xml:space="preserve"> </w:t>
      </w:r>
      <w:r>
        <w:rPr>
          <w:rFonts w:ascii="SimSun" w:hAnsi="SimSun" w:eastAsia="SimSun" w:cs="SimSun"/>
          <w:sz w:val="22"/>
          <w:szCs w:val="22"/>
          <w:spacing w:val="7"/>
        </w:rPr>
        <w:t>行政法规，遵循平等、自愿、公平和诚实信</w:t>
      </w:r>
      <w:r>
        <w:rPr>
          <w:rFonts w:ascii="SimSun" w:hAnsi="SimSun" w:eastAsia="SimSun" w:cs="SimSun"/>
          <w:sz w:val="22"/>
          <w:szCs w:val="22"/>
          <w:spacing w:val="6"/>
        </w:rPr>
        <w:t>用的原则，鉴于天津天食智慧牧业有限公</w:t>
      </w:r>
      <w:r>
        <w:rPr>
          <w:rFonts w:ascii="SimSun" w:hAnsi="SimSun" w:eastAsia="SimSun" w:cs="SimSun"/>
          <w:sz w:val="22"/>
          <w:szCs w:val="22"/>
        </w:rPr>
        <w:t xml:space="preserve"> </w:t>
      </w:r>
      <w:r>
        <w:rPr>
          <w:rFonts w:ascii="SimSun" w:hAnsi="SimSun" w:eastAsia="SimSun" w:cs="SimSun"/>
          <w:sz w:val="22"/>
          <w:szCs w:val="22"/>
          <w:spacing w:val="15"/>
        </w:rPr>
        <w:t>司(以下简称为“发包人”)与承包人(天津市建筑设计研究院有限公司、天津市双</w:t>
      </w:r>
      <w:r>
        <w:rPr>
          <w:rFonts w:ascii="SimSun" w:hAnsi="SimSun" w:eastAsia="SimSun" w:cs="SimSun"/>
          <w:sz w:val="22"/>
          <w:szCs w:val="22"/>
          <w:spacing w:val="17"/>
        </w:rPr>
        <w:t xml:space="preserve"> </w:t>
      </w:r>
      <w:r>
        <w:rPr>
          <w:rFonts w:ascii="SimSun" w:hAnsi="SimSun" w:eastAsia="SimSun" w:cs="SimSun"/>
          <w:sz w:val="22"/>
          <w:szCs w:val="22"/>
          <w:spacing w:val="19"/>
        </w:rPr>
        <w:t>发建筑工程有限公司)已经签订</w:t>
      </w:r>
      <w:r>
        <w:rPr>
          <w:rFonts w:ascii="SimSun" w:hAnsi="SimSun" w:eastAsia="SimSun" w:cs="SimSun"/>
          <w:sz w:val="22"/>
          <w:szCs w:val="22"/>
          <w:spacing w:val="-60"/>
        </w:rPr>
        <w:t xml:space="preserve"> </w:t>
      </w:r>
      <w:r>
        <w:rPr>
          <w:rFonts w:ascii="Times New Roman" w:hAnsi="Times New Roman" w:eastAsia="Times New Roman" w:cs="Times New Roman"/>
          <w:sz w:val="22"/>
          <w:szCs w:val="22"/>
        </w:rPr>
        <w:t>EPC</w:t>
      </w:r>
      <w:r>
        <w:rPr>
          <w:rFonts w:ascii="SimSun" w:hAnsi="SimSun" w:eastAsia="SimSun" w:cs="SimSun"/>
          <w:sz w:val="22"/>
          <w:szCs w:val="22"/>
          <w:spacing w:val="19"/>
        </w:rPr>
        <w:t>工程总承包合同(以下称为“总包合同”),承</w:t>
      </w:r>
      <w:r>
        <w:rPr>
          <w:rFonts w:ascii="SimSun" w:hAnsi="SimSun" w:eastAsia="SimSun" w:cs="SimSun"/>
          <w:sz w:val="22"/>
          <w:szCs w:val="22"/>
        </w:rPr>
        <w:t xml:space="preserve"> </w:t>
      </w:r>
      <w:r>
        <w:rPr>
          <w:rFonts w:ascii="SimSun" w:hAnsi="SimSun" w:eastAsia="SimSun" w:cs="SimSun"/>
          <w:sz w:val="22"/>
          <w:szCs w:val="22"/>
          <w:spacing w:val="7"/>
        </w:rPr>
        <w:t>包人和分包人双方就分包工程施工事项经协商达成一致，订立本合同。</w:t>
      </w:r>
    </w:p>
    <w:p>
      <w:pPr>
        <w:ind w:left="490"/>
        <w:spacing w:before="7" w:line="219" w:lineRule="auto"/>
        <w:rPr>
          <w:rFonts w:ascii="SimSun" w:hAnsi="SimSun" w:eastAsia="SimSun" w:cs="SimSun"/>
          <w:sz w:val="22"/>
          <w:szCs w:val="22"/>
        </w:rPr>
      </w:pPr>
      <w:r>
        <w:rPr>
          <w:rFonts w:ascii="SimSun" w:hAnsi="SimSun" w:eastAsia="SimSun" w:cs="SimSun"/>
          <w:sz w:val="22"/>
          <w:szCs w:val="22"/>
          <w:spacing w:val="7"/>
        </w:rPr>
        <w:t>一、分包工程概况</w:t>
      </w:r>
    </w:p>
    <w:p>
      <w:pPr>
        <w:ind w:left="490"/>
        <w:spacing w:before="209" w:line="219" w:lineRule="auto"/>
        <w:rPr>
          <w:rFonts w:ascii="SimSun" w:hAnsi="SimSun" w:eastAsia="SimSun" w:cs="SimSun"/>
          <w:sz w:val="22"/>
          <w:szCs w:val="22"/>
        </w:rPr>
      </w:pPr>
      <w:r>
        <w:rPr>
          <w:rFonts w:ascii="SimSun" w:hAnsi="SimSun" w:eastAsia="SimSun" w:cs="SimSun"/>
          <w:sz w:val="22"/>
          <w:szCs w:val="22"/>
          <w:spacing w:val="10"/>
        </w:rPr>
        <w:t>分包工程名称：天津天食智慧牧场建设项目</w:t>
      </w:r>
      <w:r>
        <w:rPr>
          <w:rFonts w:ascii="Times New Roman" w:hAnsi="Times New Roman" w:eastAsia="Times New Roman" w:cs="Times New Roman"/>
          <w:sz w:val="22"/>
          <w:szCs w:val="22"/>
        </w:rPr>
        <w:t>EPC</w:t>
      </w:r>
      <w:r>
        <w:rPr>
          <w:rFonts w:ascii="SimSun" w:hAnsi="SimSun" w:eastAsia="SimSun" w:cs="SimSun"/>
          <w:sz w:val="22"/>
          <w:szCs w:val="22"/>
          <w:spacing w:val="10"/>
        </w:rPr>
        <w:t>总承包项</w:t>
      </w:r>
      <w:r>
        <w:rPr>
          <w:rFonts w:ascii="SimSun" w:hAnsi="SimSun" w:eastAsia="SimSun" w:cs="SimSun"/>
          <w:sz w:val="22"/>
          <w:szCs w:val="22"/>
          <w:spacing w:val="9"/>
        </w:rPr>
        <w:t>目粪污处理工程</w:t>
      </w:r>
    </w:p>
    <w:p>
      <w:pPr>
        <w:ind w:left="490"/>
        <w:spacing w:before="178" w:line="219" w:lineRule="auto"/>
        <w:rPr>
          <w:rFonts w:ascii="SimSun" w:hAnsi="SimSun" w:eastAsia="SimSun" w:cs="SimSun"/>
          <w:sz w:val="22"/>
          <w:szCs w:val="22"/>
        </w:rPr>
      </w:pPr>
      <w:r>
        <w:rPr>
          <w:rFonts w:ascii="SimSun" w:hAnsi="SimSun" w:eastAsia="SimSun" w:cs="SimSun"/>
          <w:sz w:val="22"/>
          <w:szCs w:val="22"/>
          <w:spacing w:val="6"/>
        </w:rPr>
        <w:t>分包工程地点：天津市宝坻区大钟庄农场内。</w:t>
      </w:r>
    </w:p>
    <w:p>
      <w:pPr>
        <w:ind w:left="490"/>
        <w:spacing w:before="170" w:line="219" w:lineRule="auto"/>
        <w:rPr>
          <w:rFonts w:ascii="SimSun" w:hAnsi="SimSun" w:eastAsia="SimSun" w:cs="SimSun"/>
          <w:sz w:val="22"/>
          <w:szCs w:val="22"/>
        </w:rPr>
      </w:pPr>
      <w:r>
        <w:rPr>
          <w:rFonts w:ascii="SimSun" w:hAnsi="SimSun" w:eastAsia="SimSun" w:cs="SimSun"/>
          <w:sz w:val="22"/>
          <w:szCs w:val="22"/>
          <w:spacing w:val="5"/>
        </w:rPr>
        <w:t>分包工程承包范围、内容及界面：</w:t>
      </w:r>
    </w:p>
    <w:p>
      <w:pPr>
        <w:ind w:firstLine="490"/>
        <w:spacing w:before="198" w:line="369" w:lineRule="auto"/>
        <w:jc w:val="both"/>
        <w:rPr>
          <w:rFonts w:ascii="SimSun" w:hAnsi="SimSun" w:eastAsia="SimSun" w:cs="SimSun"/>
          <w:sz w:val="22"/>
          <w:szCs w:val="22"/>
        </w:rPr>
      </w:pPr>
      <w:r>
        <w:rPr>
          <w:rFonts w:ascii="SimSun" w:hAnsi="SimSun" w:eastAsia="SimSun" w:cs="SimSun"/>
          <w:sz w:val="22"/>
          <w:szCs w:val="22"/>
          <w:spacing w:val="13"/>
        </w:rPr>
        <w:t>粪污处理区域内(以平面布置图纸标注红线为准)的全部土建、安装等专业的施</w:t>
      </w:r>
      <w:r>
        <w:rPr>
          <w:rFonts w:ascii="SimSun" w:hAnsi="SimSun" w:eastAsia="SimSun" w:cs="SimSun"/>
          <w:sz w:val="22"/>
          <w:szCs w:val="22"/>
          <w:spacing w:val="14"/>
        </w:rPr>
        <w:t xml:space="preserve"> </w:t>
      </w:r>
      <w:r>
        <w:rPr>
          <w:rFonts w:ascii="SimSun" w:hAnsi="SimSun" w:eastAsia="SimSun" w:cs="SimSun"/>
          <w:sz w:val="22"/>
          <w:szCs w:val="22"/>
          <w:spacing w:val="4"/>
        </w:rPr>
        <w:t>工、设备的采购、运输、卸货、安装、调试等，应含括管理用房、生产用房、各</w:t>
      </w:r>
      <w:r>
        <w:rPr>
          <w:rFonts w:ascii="SimSun" w:hAnsi="SimSun" w:eastAsia="SimSun" w:cs="SimSun"/>
          <w:sz w:val="22"/>
          <w:szCs w:val="22"/>
          <w:spacing w:val="3"/>
        </w:rPr>
        <w:t>种池、</w:t>
      </w:r>
      <w:r>
        <w:rPr>
          <w:rFonts w:ascii="SimSun" w:hAnsi="SimSun" w:eastAsia="SimSun" w:cs="SimSun"/>
          <w:sz w:val="22"/>
          <w:szCs w:val="22"/>
        </w:rPr>
        <w:t xml:space="preserve"> </w:t>
      </w:r>
      <w:r>
        <w:rPr>
          <w:rFonts w:ascii="SimSun" w:hAnsi="SimSun" w:eastAsia="SimSun" w:cs="SimSun"/>
          <w:sz w:val="22"/>
          <w:szCs w:val="22"/>
          <w:spacing w:val="7"/>
        </w:rPr>
        <w:t>塘及基础，粪污处理区道路和地面的硬化、电缆沟、排水沟以及自来水、消防、防雷</w:t>
      </w:r>
      <w:r>
        <w:rPr>
          <w:rFonts w:ascii="SimSun" w:hAnsi="SimSun" w:eastAsia="SimSun" w:cs="SimSun"/>
          <w:sz w:val="22"/>
          <w:szCs w:val="22"/>
          <w:spacing w:val="6"/>
        </w:rPr>
        <w:t xml:space="preserve">  </w:t>
      </w:r>
      <w:r>
        <w:rPr>
          <w:rFonts w:ascii="SimSun" w:hAnsi="SimSun" w:eastAsia="SimSun" w:cs="SimSun"/>
          <w:sz w:val="22"/>
          <w:szCs w:val="22"/>
          <w:spacing w:val="7"/>
        </w:rPr>
        <w:t>接地、室内外照明、等公用工程；粪污预处理单元、厌氧发酵单元、沼液深度处理单</w:t>
      </w:r>
      <w:r>
        <w:rPr>
          <w:rFonts w:ascii="SimSun" w:hAnsi="SimSun" w:eastAsia="SimSun" w:cs="SimSun"/>
          <w:sz w:val="22"/>
          <w:szCs w:val="22"/>
          <w:spacing w:val="4"/>
        </w:rPr>
        <w:t xml:space="preserve">  </w:t>
      </w:r>
      <w:r>
        <w:rPr>
          <w:rFonts w:ascii="SimSun" w:hAnsi="SimSun" w:eastAsia="SimSun" w:cs="SimSun"/>
          <w:sz w:val="22"/>
          <w:szCs w:val="22"/>
          <w:spacing w:val="8"/>
        </w:rPr>
        <w:t>元、沼气净化利用单元、两级</w:t>
      </w:r>
      <w:r>
        <w:rPr>
          <w:rFonts w:ascii="SimSun" w:hAnsi="SimSun" w:eastAsia="SimSun" w:cs="SimSun"/>
          <w:sz w:val="22"/>
          <w:szCs w:val="22"/>
          <w:spacing w:val="-44"/>
        </w:rPr>
        <w:t xml:space="preserve"> </w:t>
      </w:r>
      <w:r>
        <w:rPr>
          <w:rFonts w:ascii="SimSun" w:hAnsi="SimSun" w:eastAsia="SimSun" w:cs="SimSun"/>
          <w:sz w:val="22"/>
          <w:szCs w:val="22"/>
        </w:rPr>
        <w:t>IFAS</w:t>
      </w:r>
      <w:r>
        <w:rPr>
          <w:rFonts w:ascii="SimSun" w:hAnsi="SimSun" w:eastAsia="SimSun" w:cs="SimSun"/>
          <w:sz w:val="22"/>
          <w:szCs w:val="22"/>
          <w:spacing w:val="51"/>
        </w:rPr>
        <w:t xml:space="preserve"> </w:t>
      </w:r>
      <w:r>
        <w:rPr>
          <w:rFonts w:ascii="SimSun" w:hAnsi="SimSun" w:eastAsia="SimSun" w:cs="SimSun"/>
          <w:sz w:val="22"/>
          <w:szCs w:val="22"/>
          <w:spacing w:val="8"/>
        </w:rPr>
        <w:t>及臭氧催化氧化系</w:t>
      </w:r>
      <w:r>
        <w:rPr>
          <w:rFonts w:ascii="SimSun" w:hAnsi="SimSun" w:eastAsia="SimSun" w:cs="SimSun"/>
          <w:sz w:val="22"/>
          <w:szCs w:val="22"/>
          <w:spacing w:val="7"/>
        </w:rPr>
        <w:t>统、电气自控单元、污水处理</w:t>
      </w:r>
      <w:r>
        <w:rPr>
          <w:rFonts w:ascii="SimSun" w:hAnsi="SimSun" w:eastAsia="SimSun" w:cs="SimSun"/>
          <w:sz w:val="22"/>
          <w:szCs w:val="22"/>
        </w:rPr>
        <w:t xml:space="preserve">  </w:t>
      </w:r>
      <w:r>
        <w:rPr>
          <w:rFonts w:ascii="SimSun" w:hAnsi="SimSun" w:eastAsia="SimSun" w:cs="SimSun"/>
          <w:sz w:val="22"/>
          <w:szCs w:val="22"/>
          <w:spacing w:val="8"/>
        </w:rPr>
        <w:t>单元的施工和设备的采购、安装、调试及相关配套管线的施工等。</w:t>
      </w:r>
    </w:p>
    <w:p>
      <w:pPr>
        <w:ind w:left="449"/>
        <w:spacing w:before="1" w:line="217" w:lineRule="auto"/>
        <w:rPr>
          <w:rFonts w:ascii="SimSun" w:hAnsi="SimSun" w:eastAsia="SimSun" w:cs="SimSun"/>
          <w:sz w:val="22"/>
          <w:szCs w:val="22"/>
        </w:rPr>
      </w:pPr>
      <w:r>
        <w:rPr>
          <w:rFonts w:ascii="SimSun" w:hAnsi="SimSun" w:eastAsia="SimSun" w:cs="SimSun"/>
          <w:sz w:val="22"/>
          <w:szCs w:val="22"/>
          <w:spacing w:val="-4"/>
        </w:rPr>
        <w:t>二</w:t>
      </w:r>
      <w:r>
        <w:rPr>
          <w:rFonts w:ascii="SimSun" w:hAnsi="SimSun" w:eastAsia="SimSun" w:cs="SimSun"/>
          <w:sz w:val="22"/>
          <w:szCs w:val="22"/>
          <w:spacing w:val="-35"/>
        </w:rPr>
        <w:t xml:space="preserve"> </w:t>
      </w:r>
      <w:r>
        <w:rPr>
          <w:rFonts w:ascii="SimSun" w:hAnsi="SimSun" w:eastAsia="SimSun" w:cs="SimSun"/>
          <w:sz w:val="22"/>
          <w:szCs w:val="22"/>
          <w:spacing w:val="-4"/>
        </w:rPr>
        <w:t>、分包合同价款：</w:t>
      </w:r>
    </w:p>
    <w:p>
      <w:pPr>
        <w:ind w:left="449"/>
        <w:spacing w:before="201" w:line="219" w:lineRule="auto"/>
        <w:rPr>
          <w:rFonts w:ascii="SimSun" w:hAnsi="SimSun" w:eastAsia="SimSun" w:cs="SimSun"/>
          <w:sz w:val="22"/>
          <w:szCs w:val="22"/>
        </w:rPr>
      </w:pPr>
      <w:r>
        <w:rPr>
          <w:rFonts w:ascii="SimSun" w:hAnsi="SimSun" w:eastAsia="SimSun" w:cs="SimSun"/>
          <w:sz w:val="22"/>
          <w:szCs w:val="22"/>
          <w:spacing w:val="9"/>
        </w:rPr>
        <w:t>金额：大写：贰仟贰佰贰拾万贰仟贰佰零陆元捌角整</w:t>
      </w:r>
    </w:p>
    <w:p>
      <w:pPr>
        <w:ind w:left="1120"/>
        <w:spacing w:before="181" w:line="222" w:lineRule="auto"/>
        <w:rPr>
          <w:rFonts w:ascii="SimSun" w:hAnsi="SimSun" w:eastAsia="SimSun" w:cs="SimSun"/>
          <w:sz w:val="22"/>
          <w:szCs w:val="22"/>
        </w:rPr>
      </w:pPr>
      <w:r>
        <w:rPr>
          <w:rFonts w:ascii="SimSun" w:hAnsi="SimSun" w:eastAsia="SimSun" w:cs="SimSun"/>
          <w:sz w:val="22"/>
          <w:szCs w:val="22"/>
          <w:spacing w:val="-1"/>
        </w:rPr>
        <w:t>小写：</w:t>
      </w:r>
      <w:r>
        <w:rPr>
          <w:rFonts w:ascii="Times New Roman" w:hAnsi="Times New Roman" w:eastAsia="Times New Roman" w:cs="Times New Roman"/>
          <w:sz w:val="22"/>
          <w:szCs w:val="22"/>
          <w:u w:val="single" w:color="auto"/>
          <w:spacing w:val="-1"/>
        </w:rPr>
        <w:t>¥22202206.80</w:t>
      </w:r>
      <w:r>
        <w:rPr>
          <w:rFonts w:ascii="Times New Roman" w:hAnsi="Times New Roman" w:eastAsia="Times New Roman" w:cs="Times New Roman"/>
          <w:sz w:val="22"/>
          <w:szCs w:val="22"/>
          <w:u w:val="single" w:color="auto"/>
          <w:spacing w:val="6"/>
        </w:rPr>
        <w:t xml:space="preserve">        </w:t>
      </w:r>
      <w:r>
        <w:rPr>
          <w:rFonts w:ascii="SimSun" w:hAnsi="SimSun" w:eastAsia="SimSun" w:cs="SimSun"/>
          <w:sz w:val="22"/>
          <w:szCs w:val="22"/>
          <w:spacing w:val="-1"/>
        </w:rPr>
        <w:t>元。</w:t>
      </w:r>
    </w:p>
    <w:p>
      <w:pPr>
        <w:ind w:left="403"/>
        <w:spacing w:before="191" w:line="224" w:lineRule="auto"/>
        <w:rPr>
          <w:rFonts w:ascii="SimSun" w:hAnsi="SimSun" w:eastAsia="SimSun" w:cs="SimSun"/>
          <w:sz w:val="22"/>
          <w:szCs w:val="22"/>
        </w:rPr>
      </w:pPr>
      <w:r>
        <w:rPr>
          <w:rFonts w:ascii="SimSun" w:hAnsi="SimSun" w:eastAsia="SimSun" w:cs="SimSun"/>
          <w:sz w:val="22"/>
          <w:szCs w:val="22"/>
          <w:b/>
          <w:bCs/>
          <w:spacing w:val="7"/>
        </w:rPr>
        <w:t>其中：</w:t>
      </w:r>
      <w:r>
        <w:rPr>
          <w:rFonts w:ascii="SimSun" w:hAnsi="SimSun" w:eastAsia="SimSun" w:cs="SimSun"/>
          <w:sz w:val="22"/>
          <w:szCs w:val="22"/>
          <w:spacing w:val="7"/>
        </w:rPr>
        <w:t>不含税价款</w:t>
      </w:r>
      <w:r>
        <w:rPr>
          <w:rFonts w:ascii="Times New Roman" w:hAnsi="Times New Roman" w:eastAsia="Times New Roman" w:cs="Times New Roman"/>
          <w:sz w:val="22"/>
          <w:szCs w:val="22"/>
          <w:u w:val="single" w:color="auto"/>
          <w:spacing w:val="7"/>
        </w:rPr>
        <w:t>20368997.06</w:t>
      </w:r>
      <w:r>
        <w:rPr>
          <w:rFonts w:ascii="Times New Roman" w:hAnsi="Times New Roman" w:eastAsia="Times New Roman" w:cs="Times New Roman"/>
          <w:sz w:val="22"/>
          <w:szCs w:val="22"/>
          <w:spacing w:val="7"/>
        </w:rPr>
        <w:t xml:space="preserve">    </w:t>
      </w:r>
      <w:r>
        <w:rPr>
          <w:rFonts w:ascii="SimSun" w:hAnsi="SimSun" w:eastAsia="SimSun" w:cs="SimSun"/>
          <w:sz w:val="22"/>
          <w:szCs w:val="22"/>
          <w:spacing w:val="7"/>
        </w:rPr>
        <w:t>元，税率9%,增</w:t>
      </w:r>
      <w:r>
        <w:rPr>
          <w:rFonts w:ascii="SimSun" w:hAnsi="SimSun" w:eastAsia="SimSun" w:cs="SimSun"/>
          <w:sz w:val="22"/>
          <w:szCs w:val="22"/>
          <w:spacing w:val="6"/>
        </w:rPr>
        <w:t>值税</w:t>
      </w:r>
      <w:r>
        <w:rPr>
          <w:rFonts w:ascii="SimSun" w:hAnsi="SimSun" w:eastAsia="SimSun" w:cs="SimSun"/>
          <w:sz w:val="22"/>
          <w:szCs w:val="22"/>
          <w:spacing w:val="75"/>
        </w:rPr>
        <w:t xml:space="preserve"> </w:t>
      </w:r>
      <w:r>
        <w:rPr>
          <w:rFonts w:ascii="Times New Roman" w:hAnsi="Times New Roman" w:eastAsia="Times New Roman" w:cs="Times New Roman"/>
          <w:sz w:val="22"/>
          <w:szCs w:val="22"/>
          <w:u w:val="single" w:color="auto"/>
          <w:spacing w:val="-30"/>
          <w:position w:val="-1"/>
        </w:rPr>
        <w:t xml:space="preserve"> </w:t>
      </w:r>
      <w:r>
        <w:rPr>
          <w:rFonts w:ascii="Times New Roman" w:hAnsi="Times New Roman" w:eastAsia="Times New Roman" w:cs="Times New Roman"/>
          <w:sz w:val="22"/>
          <w:szCs w:val="22"/>
          <w:u w:val="single" w:color="auto"/>
          <w:spacing w:val="6"/>
          <w:position w:val="-1"/>
        </w:rPr>
        <w:t>1833209.74</w:t>
      </w:r>
      <w:r>
        <w:rPr>
          <w:rFonts w:ascii="Times New Roman" w:hAnsi="Times New Roman" w:eastAsia="Times New Roman" w:cs="Times New Roman"/>
          <w:sz w:val="22"/>
          <w:szCs w:val="22"/>
          <w:spacing w:val="6"/>
          <w:position w:val="-1"/>
        </w:rPr>
        <w:t xml:space="preserve">  </w:t>
      </w:r>
      <w:r>
        <w:rPr>
          <w:rFonts w:ascii="SimSun" w:hAnsi="SimSun" w:eastAsia="SimSun" w:cs="SimSun"/>
          <w:sz w:val="22"/>
          <w:szCs w:val="22"/>
          <w:spacing w:val="6"/>
          <w:position w:val="-1"/>
        </w:rPr>
        <w:t>元。</w:t>
      </w:r>
    </w:p>
    <w:p>
      <w:pPr>
        <w:ind w:left="399" w:right="92" w:firstLine="480"/>
        <w:spacing w:before="154" w:line="363" w:lineRule="auto"/>
        <w:jc w:val="both"/>
        <w:rPr>
          <w:rFonts w:ascii="SimSun" w:hAnsi="SimSun" w:eastAsia="SimSun" w:cs="SimSun"/>
          <w:sz w:val="22"/>
          <w:szCs w:val="22"/>
        </w:rPr>
      </w:pPr>
      <w:r>
        <w:rPr>
          <w:rFonts w:ascii="SimSun" w:hAnsi="SimSun" w:eastAsia="SimSun" w:cs="SimSun"/>
          <w:sz w:val="22"/>
          <w:szCs w:val="22"/>
          <w:spacing w:val="8"/>
        </w:rPr>
        <w:t>按照国家税务机关最新政策征收标准计取。合同执行过程中，如税率不变，</w:t>
      </w:r>
      <w:r>
        <w:rPr>
          <w:rFonts w:ascii="SimSun" w:hAnsi="SimSun" w:eastAsia="SimSun" w:cs="SimSun"/>
          <w:sz w:val="22"/>
          <w:szCs w:val="22"/>
          <w:spacing w:val="5"/>
        </w:rPr>
        <w:t xml:space="preserve"> </w:t>
      </w:r>
      <w:r>
        <w:rPr>
          <w:rFonts w:ascii="SimSun" w:hAnsi="SimSun" w:eastAsia="SimSun" w:cs="SimSun"/>
          <w:sz w:val="22"/>
          <w:szCs w:val="22"/>
          <w:spacing w:val="9"/>
        </w:rPr>
        <w:t>以实际开票为准；如因政策变化发生税率调整，不含税价款不变，结算时予以调</w:t>
      </w:r>
      <w:r>
        <w:rPr>
          <w:rFonts w:ascii="SimSun" w:hAnsi="SimSun" w:eastAsia="SimSun" w:cs="SimSun"/>
          <w:sz w:val="22"/>
          <w:szCs w:val="22"/>
          <w:spacing w:val="1"/>
        </w:rPr>
        <w:t xml:space="preserve"> </w:t>
      </w:r>
      <w:r>
        <w:rPr>
          <w:rFonts w:ascii="SimSun" w:hAnsi="SimSun" w:eastAsia="SimSun" w:cs="SimSun"/>
          <w:sz w:val="22"/>
          <w:szCs w:val="22"/>
          <w:spacing w:val="6"/>
        </w:rPr>
        <w:t>整增值税额。</w:t>
      </w:r>
    </w:p>
    <w:p>
      <w:pPr>
        <w:ind w:left="399"/>
        <w:spacing w:before="16" w:line="220" w:lineRule="auto"/>
        <w:rPr>
          <w:rFonts w:ascii="SimSun" w:hAnsi="SimSun" w:eastAsia="SimSun" w:cs="SimSun"/>
          <w:sz w:val="22"/>
          <w:szCs w:val="22"/>
        </w:rPr>
      </w:pPr>
      <w:r>
        <w:rPr>
          <w:rFonts w:ascii="SimSun" w:hAnsi="SimSun" w:eastAsia="SimSun" w:cs="SimSun"/>
          <w:sz w:val="22"/>
          <w:szCs w:val="22"/>
          <w:spacing w:val="-23"/>
        </w:rPr>
        <w:t>三</w:t>
      </w:r>
      <w:r>
        <w:rPr>
          <w:rFonts w:ascii="SimSun" w:hAnsi="SimSun" w:eastAsia="SimSun" w:cs="SimSun"/>
          <w:sz w:val="22"/>
          <w:szCs w:val="22"/>
          <w:spacing w:val="-50"/>
        </w:rPr>
        <w:t xml:space="preserve"> </w:t>
      </w:r>
      <w:r>
        <w:rPr>
          <w:rFonts w:ascii="SimSun" w:hAnsi="SimSun" w:eastAsia="SimSun" w:cs="SimSun"/>
          <w:sz w:val="22"/>
          <w:szCs w:val="22"/>
          <w:spacing w:val="-23"/>
        </w:rPr>
        <w:t>、工</w:t>
      </w:r>
      <w:r>
        <w:rPr>
          <w:rFonts w:ascii="SimSun" w:hAnsi="SimSun" w:eastAsia="SimSun" w:cs="SimSun"/>
          <w:sz w:val="22"/>
          <w:szCs w:val="22"/>
          <w:spacing w:val="-24"/>
        </w:rPr>
        <w:t xml:space="preserve"> </w:t>
      </w:r>
      <w:r>
        <w:rPr>
          <w:rFonts w:ascii="SimSun" w:hAnsi="SimSun" w:eastAsia="SimSun" w:cs="SimSun"/>
          <w:sz w:val="22"/>
          <w:szCs w:val="22"/>
          <w:spacing w:val="-23"/>
        </w:rPr>
        <w:t>期</w:t>
      </w:r>
    </w:p>
    <w:p>
      <w:pPr>
        <w:ind w:left="399"/>
        <w:spacing w:before="206" w:line="219" w:lineRule="auto"/>
        <w:rPr>
          <w:rFonts w:ascii="SimSun" w:hAnsi="SimSun" w:eastAsia="SimSun" w:cs="SimSun"/>
          <w:sz w:val="22"/>
          <w:szCs w:val="22"/>
        </w:rPr>
      </w:pPr>
      <w:r>
        <w:rPr>
          <w:rFonts w:ascii="SimSun" w:hAnsi="SimSun" w:eastAsia="SimSun" w:cs="SimSun"/>
          <w:sz w:val="22"/>
          <w:szCs w:val="22"/>
          <w:spacing w:val="9"/>
        </w:rPr>
        <w:t>开工日期：本分包工程定于</w:t>
      </w:r>
      <w:r>
        <w:rPr>
          <w:rFonts w:ascii="SimSun" w:hAnsi="SimSun" w:eastAsia="SimSun" w:cs="SimSun"/>
          <w:sz w:val="22"/>
          <w:szCs w:val="22"/>
          <w:spacing w:val="-104"/>
        </w:rPr>
        <w:t xml:space="preserve"> </w:t>
      </w:r>
      <w:r>
        <w:rPr>
          <w:rFonts w:ascii="SimSun" w:hAnsi="SimSun" w:eastAsia="SimSun" w:cs="SimSun"/>
          <w:sz w:val="22"/>
          <w:szCs w:val="22"/>
          <w:u w:val="single" w:color="auto"/>
          <w:spacing w:val="-99"/>
        </w:rPr>
        <w:t xml:space="preserve"> </w:t>
      </w:r>
      <w:r>
        <w:rPr>
          <w:rFonts w:ascii="SimSun" w:hAnsi="SimSun" w:eastAsia="SimSun" w:cs="SimSun"/>
          <w:sz w:val="22"/>
          <w:szCs w:val="22"/>
          <w:u w:val="single" w:color="auto"/>
          <w:spacing w:val="9"/>
        </w:rPr>
        <w:t>2021</w:t>
      </w:r>
      <w:r>
        <w:rPr>
          <w:rFonts w:ascii="SimSun" w:hAnsi="SimSun" w:eastAsia="SimSun" w:cs="SimSun"/>
          <w:sz w:val="22"/>
          <w:szCs w:val="22"/>
          <w:spacing w:val="9"/>
        </w:rPr>
        <w:t xml:space="preserve"> 年</w:t>
      </w:r>
      <w:r>
        <w:rPr>
          <w:rFonts w:ascii="SimSun" w:hAnsi="SimSun" w:eastAsia="SimSun" w:cs="SimSun"/>
          <w:sz w:val="22"/>
          <w:szCs w:val="22"/>
          <w:spacing w:val="-65"/>
        </w:rPr>
        <w:t xml:space="preserve"> </w:t>
      </w:r>
      <w:r>
        <w:rPr>
          <w:rFonts w:ascii="SimSun" w:hAnsi="SimSun" w:eastAsia="SimSun" w:cs="SimSun"/>
          <w:sz w:val="22"/>
          <w:szCs w:val="22"/>
          <w:u w:val="single" w:color="auto"/>
          <w:spacing w:val="-85"/>
        </w:rPr>
        <w:t xml:space="preserve"> </w:t>
      </w:r>
      <w:r>
        <w:rPr>
          <w:rFonts w:ascii="SimSun" w:hAnsi="SimSun" w:eastAsia="SimSun" w:cs="SimSun"/>
          <w:sz w:val="22"/>
          <w:szCs w:val="22"/>
          <w:u w:val="single" w:color="auto"/>
          <w:spacing w:val="9"/>
        </w:rPr>
        <w:t>10</w:t>
      </w:r>
      <w:r>
        <w:rPr>
          <w:rFonts w:ascii="SimSun" w:hAnsi="SimSun" w:eastAsia="SimSun" w:cs="SimSun"/>
          <w:sz w:val="22"/>
          <w:szCs w:val="22"/>
          <w:spacing w:val="-35"/>
        </w:rPr>
        <w:t xml:space="preserve"> </w:t>
      </w:r>
      <w:r>
        <w:rPr>
          <w:rFonts w:ascii="SimSun" w:hAnsi="SimSun" w:eastAsia="SimSun" w:cs="SimSun"/>
          <w:sz w:val="22"/>
          <w:szCs w:val="22"/>
          <w:spacing w:val="9"/>
        </w:rPr>
        <w:t>月</w:t>
      </w:r>
      <w:r>
        <w:rPr>
          <w:rFonts w:ascii="SimSun" w:hAnsi="SimSun" w:eastAsia="SimSun" w:cs="SimSun"/>
          <w:sz w:val="22"/>
          <w:szCs w:val="22"/>
          <w:spacing w:val="8"/>
        </w:rPr>
        <w:t>22日开工：</w:t>
      </w:r>
    </w:p>
    <w:p>
      <w:pPr>
        <w:ind w:left="399"/>
        <w:spacing w:before="179" w:line="219" w:lineRule="auto"/>
        <w:rPr>
          <w:rFonts w:ascii="SimSun" w:hAnsi="SimSun" w:eastAsia="SimSun" w:cs="SimSun"/>
          <w:sz w:val="22"/>
          <w:szCs w:val="22"/>
        </w:rPr>
      </w:pPr>
      <w:r>
        <w:rPr>
          <w:rFonts w:ascii="SimSun" w:hAnsi="SimSun" w:eastAsia="SimSun" w:cs="SimSun"/>
          <w:sz w:val="22"/>
          <w:szCs w:val="22"/>
          <w:spacing w:val="8"/>
        </w:rPr>
        <w:t>竣工日期：本分包工程定于</w:t>
      </w:r>
      <w:r>
        <w:rPr>
          <w:rFonts w:ascii="SimSun" w:hAnsi="SimSun" w:eastAsia="SimSun" w:cs="SimSun"/>
          <w:sz w:val="22"/>
          <w:szCs w:val="22"/>
          <w:spacing w:val="-89"/>
        </w:rPr>
        <w:t xml:space="preserve"> </w:t>
      </w:r>
      <w:r>
        <w:rPr>
          <w:rFonts w:ascii="SimSun" w:hAnsi="SimSun" w:eastAsia="SimSun" w:cs="SimSun"/>
          <w:sz w:val="22"/>
          <w:szCs w:val="22"/>
          <w:u w:val="single" w:color="auto"/>
          <w:spacing w:val="-99"/>
        </w:rPr>
        <w:t xml:space="preserve"> </w:t>
      </w:r>
      <w:r>
        <w:rPr>
          <w:rFonts w:ascii="SimSun" w:hAnsi="SimSun" w:eastAsia="SimSun" w:cs="SimSun"/>
          <w:sz w:val="22"/>
          <w:szCs w:val="22"/>
          <w:u w:val="single" w:color="auto"/>
          <w:spacing w:val="8"/>
        </w:rPr>
        <w:t>2021</w:t>
      </w:r>
      <w:r>
        <w:rPr>
          <w:rFonts w:ascii="SimSun" w:hAnsi="SimSun" w:eastAsia="SimSun" w:cs="SimSun"/>
          <w:sz w:val="22"/>
          <w:szCs w:val="22"/>
          <w:spacing w:val="-19"/>
        </w:rPr>
        <w:t xml:space="preserve"> </w:t>
      </w:r>
      <w:r>
        <w:rPr>
          <w:rFonts w:ascii="SimSun" w:hAnsi="SimSun" w:eastAsia="SimSun" w:cs="SimSun"/>
          <w:sz w:val="22"/>
          <w:szCs w:val="22"/>
          <w:spacing w:val="8"/>
        </w:rPr>
        <w:t>年</w:t>
      </w:r>
      <w:r>
        <w:rPr>
          <w:rFonts w:ascii="SimSun" w:hAnsi="SimSun" w:eastAsia="SimSun" w:cs="SimSun"/>
          <w:sz w:val="22"/>
          <w:szCs w:val="22"/>
          <w:spacing w:val="-75"/>
        </w:rPr>
        <w:t xml:space="preserve"> </w:t>
      </w:r>
      <w:r>
        <w:rPr>
          <w:rFonts w:ascii="SimSun" w:hAnsi="SimSun" w:eastAsia="SimSun" w:cs="SimSun"/>
          <w:sz w:val="22"/>
          <w:szCs w:val="22"/>
          <w:u w:val="single" w:color="auto"/>
          <w:spacing w:val="-85"/>
        </w:rPr>
        <w:t xml:space="preserve"> </w:t>
      </w:r>
      <w:r>
        <w:rPr>
          <w:rFonts w:ascii="SimSun" w:hAnsi="SimSun" w:eastAsia="SimSun" w:cs="SimSun"/>
          <w:sz w:val="22"/>
          <w:szCs w:val="22"/>
          <w:u w:val="single" w:color="auto"/>
          <w:spacing w:val="8"/>
        </w:rPr>
        <w:t>12</w:t>
      </w:r>
      <w:r>
        <w:rPr>
          <w:rFonts w:ascii="SimSun" w:hAnsi="SimSun" w:eastAsia="SimSun" w:cs="SimSun"/>
          <w:sz w:val="22"/>
          <w:szCs w:val="22"/>
          <w:spacing w:val="8"/>
        </w:rPr>
        <w:t xml:space="preserve"> 月30日竣工；</w:t>
      </w:r>
    </w:p>
    <w:p>
      <w:pPr>
        <w:ind w:left="399"/>
        <w:spacing w:before="180" w:line="219" w:lineRule="auto"/>
        <w:rPr>
          <w:rFonts w:ascii="SimSun" w:hAnsi="SimSun" w:eastAsia="SimSun" w:cs="SimSun"/>
          <w:sz w:val="22"/>
          <w:szCs w:val="22"/>
        </w:rPr>
      </w:pPr>
      <w:r>
        <w:rPr>
          <w:rFonts w:ascii="SimSun" w:hAnsi="SimSun" w:eastAsia="SimSun" w:cs="SimSun"/>
          <w:sz w:val="22"/>
          <w:szCs w:val="22"/>
          <w:spacing w:val="10"/>
        </w:rPr>
        <w:t>合同工期总日历天数为：70天。</w:t>
      </w:r>
    </w:p>
    <w:p>
      <w:pPr>
        <w:ind w:left="399"/>
        <w:spacing w:before="160" w:line="220" w:lineRule="auto"/>
        <w:rPr>
          <w:rFonts w:ascii="SimSun" w:hAnsi="SimSun" w:eastAsia="SimSun" w:cs="SimSun"/>
          <w:sz w:val="22"/>
          <w:szCs w:val="22"/>
        </w:rPr>
      </w:pPr>
      <w:r>
        <w:rPr>
          <w:rFonts w:ascii="SimSun" w:hAnsi="SimSun" w:eastAsia="SimSun" w:cs="SimSun"/>
          <w:sz w:val="22"/>
          <w:szCs w:val="22"/>
          <w:spacing w:val="1"/>
        </w:rPr>
        <w:t>四</w:t>
      </w:r>
      <w:r>
        <w:rPr>
          <w:rFonts w:ascii="SimSun" w:hAnsi="SimSun" w:eastAsia="SimSun" w:cs="SimSun"/>
          <w:sz w:val="22"/>
          <w:szCs w:val="22"/>
          <w:spacing w:val="-49"/>
        </w:rPr>
        <w:t xml:space="preserve"> </w:t>
      </w:r>
      <w:r>
        <w:rPr>
          <w:rFonts w:ascii="SimSun" w:hAnsi="SimSun" w:eastAsia="SimSun" w:cs="SimSun"/>
          <w:sz w:val="22"/>
          <w:szCs w:val="22"/>
          <w:spacing w:val="1"/>
        </w:rPr>
        <w:t>、工程质量标准</w:t>
      </w:r>
    </w:p>
    <w:p>
      <w:pPr>
        <w:spacing w:line="220" w:lineRule="auto"/>
        <w:sectPr>
          <w:headerReference w:type="default" r:id="rId5"/>
          <w:footerReference w:type="default" r:id="rId6"/>
          <w:pgSz w:w="11900" w:h="16830"/>
          <w:pgMar w:top="400" w:right="1609" w:bottom="1556" w:left="1780" w:header="0" w:footer="1429" w:gutter="0"/>
        </w:sectPr>
        <w:rPr>
          <w:rFonts w:ascii="SimSun" w:hAnsi="SimSun" w:eastAsia="SimSun" w:cs="SimSun"/>
          <w:sz w:val="22"/>
          <w:szCs w:val="22"/>
        </w:rPr>
      </w:pPr>
    </w:p>
    <w:p>
      <w:pPr>
        <w:pStyle w:val="BodyText"/>
        <w:spacing w:line="283" w:lineRule="auto"/>
        <w:rPr/>
      </w:pPr>
      <w:r/>
    </w:p>
    <w:p>
      <w:pPr>
        <w:pStyle w:val="BodyText"/>
        <w:spacing w:line="283" w:lineRule="auto"/>
        <w:rPr/>
      </w:pPr>
      <w:r/>
    </w:p>
    <w:p>
      <w:pPr>
        <w:pStyle w:val="BodyText"/>
        <w:spacing w:line="283" w:lineRule="auto"/>
        <w:rPr/>
      </w:pPr>
      <w:r/>
    </w:p>
    <w:p>
      <w:pPr>
        <w:pStyle w:val="BodyText"/>
        <w:spacing w:line="283" w:lineRule="auto"/>
        <w:rPr/>
      </w:pPr>
      <w:r/>
    </w:p>
    <w:p>
      <w:pPr>
        <w:pStyle w:val="BodyText"/>
        <w:spacing w:line="284" w:lineRule="auto"/>
        <w:rPr/>
      </w:pPr>
      <w:r/>
    </w:p>
    <w:p>
      <w:pPr>
        <w:ind w:left="4" w:firstLine="575"/>
        <w:spacing w:before="75" w:line="284" w:lineRule="auto"/>
        <w:rPr>
          <w:rFonts w:ascii="SimSun" w:hAnsi="SimSun" w:eastAsia="SimSun" w:cs="SimSun"/>
          <w:sz w:val="25"/>
          <w:szCs w:val="25"/>
        </w:rPr>
      </w:pPr>
      <w:r>
        <w:rPr>
          <w:rFonts w:ascii="SimSun" w:hAnsi="SimSun" w:eastAsia="SimSun" w:cs="SimSun"/>
          <w:sz w:val="23"/>
          <w:szCs w:val="23"/>
          <w:spacing w:val="-2"/>
        </w:rPr>
        <w:t>本分包工程质量标准双方约定为：</w:t>
      </w:r>
      <w:r>
        <w:rPr>
          <w:rFonts w:ascii="SimSun" w:hAnsi="SimSun" w:eastAsia="SimSun" w:cs="SimSun"/>
          <w:sz w:val="23"/>
          <w:szCs w:val="23"/>
          <w:u w:val="single" w:color="auto"/>
          <w:spacing w:val="-2"/>
        </w:rPr>
        <w:t>符合国家及地方关于质量及验收的相关法律、 </w:t>
      </w:r>
      <w:r>
        <w:rPr>
          <w:rFonts w:ascii="SimSun" w:hAnsi="SimSun" w:eastAsia="SimSun" w:cs="SimSun"/>
          <w:sz w:val="23"/>
          <w:szCs w:val="23"/>
          <w:spacing w:val="14"/>
        </w:rPr>
        <w:t xml:space="preserve"> </w:t>
      </w:r>
      <w:r>
        <w:rPr>
          <w:rFonts w:ascii="SimSun" w:hAnsi="SimSun" w:eastAsia="SimSun" w:cs="SimSun"/>
          <w:sz w:val="23"/>
          <w:szCs w:val="23"/>
          <w:u w:val="single" w:color="auto"/>
          <w:spacing w:val="1"/>
        </w:rPr>
        <w:t>法规及规范并达到设计使用功能，保证该项目顺利通过验收工作，设计出水水质达到</w:t>
      </w:r>
      <w:r>
        <w:rPr>
          <w:rFonts w:ascii="SimSun" w:hAnsi="SimSun" w:eastAsia="SimSun" w:cs="SimSun"/>
          <w:sz w:val="23"/>
          <w:szCs w:val="23"/>
          <w:spacing w:val="1"/>
        </w:rPr>
        <w:t xml:space="preserve">  </w:t>
      </w:r>
      <w:r>
        <w:rPr>
          <w:rFonts w:ascii="SimSun" w:hAnsi="SimSun" w:eastAsia="SimSun" w:cs="SimSun"/>
          <w:sz w:val="25"/>
          <w:szCs w:val="25"/>
        </w:rPr>
        <w:t>《农田灌溉水质标准》(GB5084-2021)中的</w:t>
      </w:r>
      <w:r>
        <w:rPr>
          <w:rFonts w:ascii="SimSun" w:hAnsi="SimSun" w:eastAsia="SimSun" w:cs="SimSun"/>
          <w:sz w:val="25"/>
          <w:szCs w:val="25"/>
          <w:spacing w:val="-1"/>
        </w:rPr>
        <w:t>水作标准。</w:t>
      </w:r>
    </w:p>
    <w:tbl>
      <w:tblPr>
        <w:tblStyle w:val="TableNormal"/>
        <w:tblW w:w="7159" w:type="dxa"/>
        <w:tblInd w:w="12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03"/>
        <w:gridCol w:w="2816"/>
        <w:gridCol w:w="1577"/>
        <w:gridCol w:w="1563"/>
      </w:tblGrid>
      <w:tr>
        <w:trPr>
          <w:trHeight w:val="332" w:hRule="atLeast"/>
        </w:trPr>
        <w:tc>
          <w:tcPr>
            <w:tcW w:w="1203" w:type="dxa"/>
            <w:vAlign w:val="top"/>
            <w:vMerge w:val="restart"/>
            <w:tcBorders>
              <w:bottom w:val="nil"/>
            </w:tcBorders>
          </w:tcPr>
          <w:p>
            <w:pPr>
              <w:rPr>
                <w:rFonts w:ascii="Arial"/>
                <w:sz w:val="21"/>
              </w:rPr>
            </w:pPr>
            <w:r/>
          </w:p>
        </w:tc>
        <w:tc>
          <w:tcPr>
            <w:shd w:val="clear" w:fill="9FA3B1"/>
            <w:tcW w:w="5956" w:type="dxa"/>
            <w:vAlign w:val="top"/>
            <w:gridSpan w:val="3"/>
          </w:tcPr>
          <w:p>
            <w:pPr>
              <w:pStyle w:val="TableText"/>
              <w:ind w:left="472"/>
              <w:spacing w:before="75" w:line="198" w:lineRule="auto"/>
              <w:rPr/>
            </w:pPr>
            <w:r>
              <w:rPr>
                <w:sz w:val="23"/>
                <w:szCs w:val="23"/>
                <w:color w:val="FFFFFF"/>
                <w:spacing w:val="3"/>
                <w:position w:val="-3"/>
              </w:rPr>
              <w:t>压号</w:t>
            </w:r>
            <w:r>
              <w:rPr>
                <w:sz w:val="23"/>
                <w:szCs w:val="23"/>
                <w:color w:val="FFFFFF"/>
                <w:spacing w:val="16"/>
                <w:position w:val="-3"/>
              </w:rPr>
              <w:t xml:space="preserve">      </w:t>
            </w:r>
            <w:r>
              <w:rPr>
                <w:b/>
                <w:bCs/>
                <w:color w:val="B0B0C0"/>
                <w:spacing w:val="3"/>
                <w:position w:val="1"/>
              </w:rPr>
              <w:t>正要指.</w:t>
            </w:r>
            <w:r>
              <w:rPr>
                <w:color w:val="B0B0C0"/>
                <w:spacing w:val="6"/>
                <w:position w:val="1"/>
              </w:rPr>
              <w:t xml:space="preserve">             </w:t>
            </w:r>
            <w:r>
              <w:rPr>
                <w:color w:val="FFFFFF"/>
                <w:spacing w:val="3"/>
                <w:position w:val="1"/>
              </w:rPr>
              <w:t>特值             </w:t>
            </w:r>
            <w:r>
              <w:rPr>
                <w:color w:val="505050"/>
                <w:spacing w:val="3"/>
                <w:position w:val="2"/>
              </w:rPr>
              <w:t>星位</w:t>
            </w:r>
          </w:p>
        </w:tc>
      </w:tr>
      <w:tr>
        <w:trPr>
          <w:trHeight w:val="277" w:hRule="atLeast"/>
        </w:trPr>
        <w:tc>
          <w:tcPr>
            <w:tcW w:w="1203" w:type="dxa"/>
            <w:vAlign w:val="top"/>
            <w:vMerge w:val="continue"/>
            <w:tcBorders>
              <w:top w:val="nil"/>
              <w:bottom w:val="nil"/>
            </w:tcBorders>
          </w:tcPr>
          <w:p>
            <w:pPr>
              <w:rPr>
                <w:rFonts w:ascii="Arial"/>
                <w:sz w:val="21"/>
              </w:rPr>
            </w:pPr>
            <w:r/>
          </w:p>
        </w:tc>
        <w:tc>
          <w:tcPr>
            <w:shd w:val="clear" w:fill="D6DDE8"/>
            <w:tcW w:w="2816" w:type="dxa"/>
            <w:vAlign w:val="top"/>
          </w:tcPr>
          <w:p>
            <w:pPr>
              <w:pStyle w:val="TableText"/>
              <w:ind w:left="552"/>
              <w:spacing w:before="59" w:line="214" w:lineRule="auto"/>
              <w:rPr/>
            </w:pPr>
            <w:r>
              <w:rPr>
                <w:spacing w:val="-8"/>
              </w:rPr>
              <w:t>1</w:t>
            </w:r>
            <w:r>
              <w:rPr>
                <w:spacing w:val="2"/>
              </w:rPr>
              <w:t xml:space="preserve">               </w:t>
            </w:r>
            <w:r>
              <w:rPr>
                <w:spacing w:val="-8"/>
              </w:rPr>
              <w:t>pH</w:t>
            </w:r>
          </w:p>
        </w:tc>
        <w:tc>
          <w:tcPr>
            <w:shd w:val="clear" w:fill="D5DDE8"/>
            <w:tcW w:w="3140" w:type="dxa"/>
            <w:vAlign w:val="top"/>
            <w:gridSpan w:val="2"/>
          </w:tcPr>
          <w:p>
            <w:pPr>
              <w:pStyle w:val="TableText"/>
              <w:ind w:left="506"/>
              <w:spacing w:before="25" w:line="203" w:lineRule="auto"/>
              <w:rPr>
                <w:sz w:val="22"/>
                <w:szCs w:val="22"/>
              </w:rPr>
            </w:pPr>
            <w:r>
              <w:rPr/>
              <w:t>5.5~8.5            </w:t>
            </w:r>
            <w:r>
              <w:rPr>
                <w:sz w:val="22"/>
                <w:szCs w:val="22"/>
              </w:rPr>
              <w:t>无量纲</w:t>
            </w:r>
          </w:p>
        </w:tc>
      </w:tr>
      <w:tr>
        <w:trPr>
          <w:trHeight w:val="277" w:hRule="atLeast"/>
        </w:trPr>
        <w:tc>
          <w:tcPr>
            <w:tcW w:w="1203" w:type="dxa"/>
            <w:vAlign w:val="top"/>
            <w:vMerge w:val="continue"/>
            <w:tcBorders>
              <w:top w:val="nil"/>
              <w:bottom w:val="nil"/>
            </w:tcBorders>
          </w:tcPr>
          <w:p>
            <w:pPr>
              <w:rPr>
                <w:rFonts w:ascii="Arial"/>
                <w:sz w:val="21"/>
              </w:rPr>
            </w:pPr>
            <w:r/>
          </w:p>
        </w:tc>
        <w:tc>
          <w:tcPr>
            <w:tcW w:w="2816" w:type="dxa"/>
            <w:vAlign w:val="top"/>
          </w:tcPr>
          <w:p>
            <w:pPr>
              <w:pStyle w:val="TableText"/>
              <w:ind w:left="552"/>
              <w:spacing w:before="62" w:line="222" w:lineRule="auto"/>
              <w:rPr/>
            </w:pPr>
            <w:r>
              <w:rPr>
                <w:spacing w:val="-3"/>
              </w:rPr>
              <w:t>2</w:t>
            </w:r>
            <w:r>
              <w:rPr>
                <w:rFonts w:ascii="MS Gothic" w:hAnsi="MS Gothic" w:eastAsia="MS Gothic" w:cs="MS Gothic"/>
                <w:spacing w:val="-3"/>
              </w:rPr>
              <w:t>↵</w:t>
            </w:r>
            <w:r>
              <w:rPr>
                <w:rFonts w:ascii="MS Gothic" w:hAnsi="MS Gothic" w:eastAsia="MS Gothic" w:cs="MS Gothic"/>
              </w:rPr>
              <w:t xml:space="preserve">             </w:t>
            </w:r>
            <w:r>
              <w:rPr>
                <w:spacing w:val="-3"/>
              </w:rPr>
              <w:t>CODr</w:t>
            </w:r>
          </w:p>
        </w:tc>
        <w:tc>
          <w:tcPr>
            <w:tcW w:w="1577" w:type="dxa"/>
            <w:vAlign w:val="top"/>
          </w:tcPr>
          <w:p>
            <w:pPr>
              <w:pStyle w:val="TableText"/>
              <w:ind w:left="566"/>
              <w:spacing w:before="70" w:line="213" w:lineRule="auto"/>
              <w:rPr/>
            </w:pPr>
            <w:r>
              <w:rPr>
                <w:spacing w:val="-4"/>
              </w:rPr>
              <w:t>≤150</w:t>
            </w:r>
          </w:p>
        </w:tc>
        <w:tc>
          <w:tcPr>
            <w:tcW w:w="1563" w:type="dxa"/>
            <w:vAlign w:val="top"/>
          </w:tcPr>
          <w:p>
            <w:pPr>
              <w:pStyle w:val="TableText"/>
              <w:ind w:left="648"/>
              <w:spacing w:before="77" w:line="182" w:lineRule="auto"/>
              <w:rPr/>
            </w:pPr>
            <w:r>
              <w:rPr>
                <w:spacing w:val="-1"/>
              </w:rPr>
              <w:t>mgL</w:t>
            </w:r>
          </w:p>
        </w:tc>
      </w:tr>
      <w:tr>
        <w:trPr>
          <w:trHeight w:val="268" w:hRule="atLeast"/>
        </w:trPr>
        <w:tc>
          <w:tcPr>
            <w:tcW w:w="1203" w:type="dxa"/>
            <w:vAlign w:val="top"/>
            <w:vMerge w:val="continue"/>
            <w:tcBorders>
              <w:top w:val="nil"/>
              <w:bottom w:val="nil"/>
            </w:tcBorders>
          </w:tcPr>
          <w:p>
            <w:pPr>
              <w:rPr>
                <w:rFonts w:ascii="Arial"/>
                <w:sz w:val="21"/>
              </w:rPr>
            </w:pPr>
            <w:r/>
          </w:p>
        </w:tc>
        <w:tc>
          <w:tcPr>
            <w:shd w:val="clear" w:fill="D9E1ED"/>
            <w:tcW w:w="2816" w:type="dxa"/>
            <w:vAlign w:val="top"/>
          </w:tcPr>
          <w:p>
            <w:pPr>
              <w:pStyle w:val="TableText"/>
              <w:ind w:left="552"/>
              <w:spacing w:before="65" w:line="209" w:lineRule="auto"/>
              <w:rPr>
                <w:rFonts w:ascii="Calibri" w:hAnsi="Calibri" w:eastAsia="Calibri" w:cs="Calibri"/>
              </w:rPr>
            </w:pPr>
            <w:r>
              <w:rPr>
                <w:spacing w:val="-3"/>
              </w:rPr>
              <w:t>34</w:t>
            </w:r>
            <w:r>
              <w:rPr>
                <w:spacing w:val="2"/>
              </w:rPr>
              <w:t xml:space="preserve">             </w:t>
            </w:r>
            <w:r>
              <w:rPr>
                <w:spacing w:val="-3"/>
              </w:rPr>
              <w:t>BOD</w:t>
            </w:r>
            <w:r>
              <w:rPr>
                <w:rFonts w:ascii="Calibri" w:hAnsi="Calibri" w:eastAsia="Calibri" w:cs="Calibri"/>
                <w:spacing w:val="-3"/>
              </w:rPr>
              <w:t>₃</w:t>
            </w:r>
          </w:p>
        </w:tc>
        <w:tc>
          <w:tcPr>
            <w:shd w:val="clear" w:fill="D6DDE9"/>
            <w:tcW w:w="1577" w:type="dxa"/>
            <w:vAlign w:val="top"/>
          </w:tcPr>
          <w:p>
            <w:pPr>
              <w:pStyle w:val="TableText"/>
              <w:ind w:left="616"/>
              <w:spacing w:before="63" w:line="211" w:lineRule="auto"/>
              <w:rPr/>
            </w:pPr>
            <w:r>
              <w:rPr>
                <w:spacing w:val="-5"/>
              </w:rPr>
              <w:t>≤60</w:t>
            </w:r>
          </w:p>
        </w:tc>
        <w:tc>
          <w:tcPr>
            <w:shd w:val="clear" w:fill="D9E1ED"/>
            <w:tcW w:w="1563" w:type="dxa"/>
            <w:vAlign w:val="top"/>
          </w:tcPr>
          <w:p>
            <w:pPr>
              <w:pStyle w:val="TableText"/>
              <w:ind w:left="609"/>
              <w:spacing w:before="70" w:line="182" w:lineRule="auto"/>
              <w:rPr/>
            </w:pPr>
            <w:r>
              <w:rPr>
                <w:spacing w:val="-1"/>
              </w:rPr>
              <w:t>mgL-</w:t>
            </w:r>
          </w:p>
        </w:tc>
      </w:tr>
      <w:tr>
        <w:trPr>
          <w:trHeight w:val="278" w:hRule="atLeast"/>
        </w:trPr>
        <w:tc>
          <w:tcPr>
            <w:tcW w:w="1203" w:type="dxa"/>
            <w:vAlign w:val="top"/>
            <w:vMerge w:val="continue"/>
            <w:tcBorders>
              <w:top w:val="nil"/>
              <w:bottom w:val="nil"/>
            </w:tcBorders>
          </w:tcPr>
          <w:p>
            <w:pPr>
              <w:rPr>
                <w:rFonts w:ascii="Arial"/>
                <w:sz w:val="21"/>
              </w:rPr>
            </w:pPr>
            <w:r/>
          </w:p>
        </w:tc>
        <w:tc>
          <w:tcPr>
            <w:tcW w:w="2816" w:type="dxa"/>
            <w:vAlign w:val="top"/>
          </w:tcPr>
          <w:p>
            <w:pPr>
              <w:pStyle w:val="TableText"/>
              <w:ind w:left="552"/>
              <w:spacing w:before="67" w:line="218" w:lineRule="auto"/>
              <w:rPr/>
            </w:pPr>
            <w:r>
              <w:rPr>
                <w:spacing w:val="-3"/>
              </w:rPr>
              <w:t>40</w:t>
            </w:r>
            <w:r>
              <w:rPr>
                <w:spacing w:val="1"/>
              </w:rPr>
              <w:t xml:space="preserve">              </w:t>
            </w:r>
            <w:r>
              <w:rPr>
                <w:spacing w:val="-3"/>
              </w:rPr>
              <w:t>SS</w:t>
            </w:r>
          </w:p>
        </w:tc>
        <w:tc>
          <w:tcPr>
            <w:tcW w:w="1577" w:type="dxa"/>
            <w:vAlign w:val="top"/>
          </w:tcPr>
          <w:p>
            <w:pPr>
              <w:pStyle w:val="TableText"/>
              <w:ind w:left="616"/>
              <w:spacing w:before="75" w:line="209" w:lineRule="auto"/>
              <w:rPr/>
            </w:pPr>
            <w:r>
              <w:rPr>
                <w:spacing w:val="-5"/>
              </w:rPr>
              <w:t>≤80</w:t>
            </w:r>
          </w:p>
        </w:tc>
        <w:tc>
          <w:tcPr>
            <w:tcW w:w="1563" w:type="dxa"/>
            <w:vAlign w:val="top"/>
          </w:tcPr>
          <w:p>
            <w:pPr>
              <w:pStyle w:val="TableText"/>
              <w:ind w:left="648"/>
              <w:spacing w:before="82" w:line="182" w:lineRule="auto"/>
              <w:rPr/>
            </w:pPr>
            <w:r>
              <w:rPr>
                <w:spacing w:val="-1"/>
              </w:rPr>
              <w:t>mgL</w:t>
            </w:r>
          </w:p>
        </w:tc>
      </w:tr>
      <w:tr>
        <w:trPr>
          <w:trHeight w:val="268" w:hRule="atLeast"/>
        </w:trPr>
        <w:tc>
          <w:tcPr>
            <w:tcW w:w="1203" w:type="dxa"/>
            <w:vAlign w:val="top"/>
            <w:vMerge w:val="continue"/>
            <w:tcBorders>
              <w:top w:val="nil"/>
              <w:bottom w:val="nil"/>
            </w:tcBorders>
          </w:tcPr>
          <w:p>
            <w:pPr>
              <w:rPr>
                <w:rFonts w:ascii="Arial"/>
                <w:sz w:val="21"/>
              </w:rPr>
            </w:pPr>
            <w:r/>
          </w:p>
        </w:tc>
        <w:tc>
          <w:tcPr>
            <w:shd w:val="clear" w:fill="D5DEEA"/>
            <w:tcW w:w="2816" w:type="dxa"/>
            <w:vAlign w:val="top"/>
          </w:tcPr>
          <w:p>
            <w:pPr>
              <w:pStyle w:val="TableText"/>
              <w:ind w:left="552"/>
              <w:spacing w:before="42" w:line="212" w:lineRule="auto"/>
              <w:rPr/>
            </w:pPr>
            <w:r>
              <w:rPr>
                <w:spacing w:val="-3"/>
                <w:position w:val="-2"/>
              </w:rPr>
              <w:t>5</w:t>
            </w:r>
            <w:r>
              <w:rPr>
                <w:spacing w:val="3"/>
                <w:position w:val="-2"/>
              </w:rPr>
              <w:t xml:space="preserve">           </w:t>
            </w:r>
            <w:r>
              <w:rPr>
                <w:spacing w:val="-3"/>
              </w:rPr>
              <w:t>粪大肠菌群数</w:t>
            </w:r>
          </w:p>
        </w:tc>
        <w:tc>
          <w:tcPr>
            <w:shd w:val="clear" w:fill="D5DEEA"/>
            <w:tcW w:w="3140" w:type="dxa"/>
            <w:vAlign w:val="top"/>
            <w:gridSpan w:val="2"/>
          </w:tcPr>
          <w:p>
            <w:pPr>
              <w:pStyle w:val="TableText"/>
              <w:ind w:left="506"/>
              <w:spacing w:before="48" w:line="228" w:lineRule="auto"/>
              <w:rPr/>
            </w:pPr>
            <w:r>
              <w:rPr>
                <w:spacing w:val="-2"/>
              </w:rPr>
              <w:t>≤40000</w:t>
            </w:r>
            <w:r>
              <w:rPr>
                <w:spacing w:val="2"/>
              </w:rPr>
              <w:t xml:space="preserve">            </w:t>
            </w:r>
            <w:r>
              <w:rPr>
                <w:spacing w:val="-2"/>
              </w:rPr>
              <w:t>MPNL</w:t>
            </w:r>
          </w:p>
        </w:tc>
      </w:tr>
      <w:tr>
        <w:trPr>
          <w:trHeight w:val="282" w:hRule="atLeast"/>
        </w:trPr>
        <w:tc>
          <w:tcPr>
            <w:tcW w:w="1203" w:type="dxa"/>
            <w:vAlign w:val="top"/>
            <w:vMerge w:val="continue"/>
            <w:tcBorders>
              <w:top w:val="nil"/>
            </w:tcBorders>
          </w:tcPr>
          <w:p>
            <w:pPr>
              <w:rPr>
                <w:rFonts w:ascii="Arial"/>
                <w:sz w:val="21"/>
              </w:rPr>
            </w:pPr>
            <w:r/>
          </w:p>
        </w:tc>
        <w:tc>
          <w:tcPr>
            <w:tcW w:w="2816" w:type="dxa"/>
            <w:vAlign w:val="top"/>
          </w:tcPr>
          <w:p>
            <w:pPr>
              <w:pStyle w:val="TableText"/>
              <w:ind w:left="552"/>
              <w:spacing w:before="44" w:line="225" w:lineRule="auto"/>
              <w:rPr/>
            </w:pPr>
            <w:r>
              <w:rPr>
                <w:spacing w:val="-3"/>
                <w:position w:val="-2"/>
              </w:rPr>
              <w:t>6</w:t>
            </w:r>
            <w:r>
              <w:rPr>
                <w:spacing w:val="5"/>
                <w:position w:val="-2"/>
              </w:rPr>
              <w:t xml:space="preserve">            </w:t>
            </w:r>
            <w:r>
              <w:rPr>
                <w:spacing w:val="-3"/>
              </w:rPr>
              <w:t>蛔虫卵数</w:t>
            </w:r>
          </w:p>
        </w:tc>
        <w:tc>
          <w:tcPr>
            <w:tcW w:w="1577" w:type="dxa"/>
            <w:vAlign w:val="top"/>
          </w:tcPr>
          <w:p>
            <w:pPr>
              <w:pStyle w:val="TableText"/>
              <w:ind w:left="616"/>
              <w:spacing w:before="79" w:line="209" w:lineRule="auto"/>
              <w:rPr/>
            </w:pPr>
            <w:r>
              <w:rPr>
                <w:spacing w:val="-5"/>
              </w:rPr>
              <w:t>≤20</w:t>
            </w:r>
          </w:p>
        </w:tc>
        <w:tc>
          <w:tcPr>
            <w:tcW w:w="1563" w:type="dxa"/>
            <w:vAlign w:val="top"/>
          </w:tcPr>
          <w:p>
            <w:pPr>
              <w:pStyle w:val="TableText"/>
              <w:ind w:left="519"/>
              <w:spacing w:before="64" w:line="219" w:lineRule="auto"/>
              <w:rPr/>
            </w:pPr>
            <w:r>
              <w:rPr>
                <w:spacing w:val="-2"/>
              </w:rPr>
              <w:t>个/10L</w:t>
            </w:r>
          </w:p>
        </w:tc>
      </w:tr>
    </w:tbl>
    <w:p>
      <w:pPr>
        <w:ind w:left="550"/>
        <w:spacing w:before="174" w:line="219" w:lineRule="auto"/>
        <w:rPr>
          <w:rFonts w:ascii="SimSun" w:hAnsi="SimSun" w:eastAsia="SimSun" w:cs="SimSun"/>
          <w:sz w:val="23"/>
          <w:szCs w:val="23"/>
        </w:rPr>
      </w:pPr>
      <w:r>
        <w:rPr>
          <w:rFonts w:ascii="SimSun" w:hAnsi="SimSun" w:eastAsia="SimSun" w:cs="SimSun"/>
          <w:sz w:val="23"/>
          <w:szCs w:val="23"/>
          <w:spacing w:val="-8"/>
        </w:rPr>
        <w:t>五</w:t>
      </w:r>
      <w:r>
        <w:rPr>
          <w:rFonts w:ascii="SimSun" w:hAnsi="SimSun" w:eastAsia="SimSun" w:cs="SimSun"/>
          <w:sz w:val="23"/>
          <w:szCs w:val="23"/>
          <w:spacing w:val="-49"/>
        </w:rPr>
        <w:t xml:space="preserve"> </w:t>
      </w:r>
      <w:r>
        <w:rPr>
          <w:rFonts w:ascii="SimSun" w:hAnsi="SimSun" w:eastAsia="SimSun" w:cs="SimSun"/>
          <w:sz w:val="23"/>
          <w:szCs w:val="23"/>
          <w:spacing w:val="-8"/>
        </w:rPr>
        <w:t>、组成分包合同的文件包括：</w:t>
      </w:r>
    </w:p>
    <w:p>
      <w:pPr>
        <w:ind w:left="749"/>
        <w:spacing w:before="195" w:line="219" w:lineRule="auto"/>
        <w:rPr>
          <w:rFonts w:ascii="SimSun" w:hAnsi="SimSun" w:eastAsia="SimSun" w:cs="SimSun"/>
          <w:sz w:val="23"/>
          <w:szCs w:val="23"/>
        </w:rPr>
      </w:pPr>
      <w:r>
        <w:rPr>
          <w:rFonts w:ascii="SimSun" w:hAnsi="SimSun" w:eastAsia="SimSun" w:cs="SimSun"/>
          <w:sz w:val="23"/>
          <w:szCs w:val="23"/>
          <w:spacing w:val="4"/>
        </w:rPr>
        <w:t>1、本合同协议书             </w:t>
      </w:r>
      <w:r>
        <w:rPr>
          <w:rFonts w:ascii="SimSun" w:hAnsi="SimSun" w:eastAsia="SimSun" w:cs="SimSun"/>
          <w:sz w:val="23"/>
          <w:szCs w:val="23"/>
          <w:spacing w:val="3"/>
        </w:rPr>
        <w:t xml:space="preserve">   2、中标通知书</w:t>
      </w:r>
    </w:p>
    <w:p>
      <w:pPr>
        <w:ind w:left="749"/>
        <w:spacing w:before="148" w:line="226" w:lineRule="auto"/>
        <w:rPr>
          <w:rFonts w:ascii="SimSun" w:hAnsi="SimSun" w:eastAsia="SimSun" w:cs="SimSun"/>
          <w:sz w:val="23"/>
          <w:szCs w:val="23"/>
        </w:rPr>
      </w:pPr>
      <w:r>
        <w:rPr>
          <w:rFonts w:ascii="SimSun" w:hAnsi="SimSun" w:eastAsia="SimSun" w:cs="SimSun"/>
          <w:sz w:val="23"/>
          <w:szCs w:val="23"/>
          <w:position w:val="1"/>
        </w:rPr>
        <w:t>3、技术标及商务标招标文件</w:t>
      </w:r>
      <w:r>
        <w:rPr>
          <w:rFonts w:ascii="SimSun" w:hAnsi="SimSun" w:eastAsia="SimSun" w:cs="SimSun"/>
          <w:sz w:val="23"/>
          <w:szCs w:val="23"/>
          <w:spacing w:val="15"/>
          <w:position w:val="1"/>
        </w:rPr>
        <w:t xml:space="preserve">      </w:t>
      </w:r>
      <w:r>
        <w:rPr>
          <w:rFonts w:ascii="SimSun" w:hAnsi="SimSun" w:eastAsia="SimSun" w:cs="SimSun"/>
          <w:sz w:val="23"/>
          <w:szCs w:val="23"/>
          <w:position w:val="-1"/>
        </w:rPr>
        <w:t>4、投标书及其</w:t>
      </w:r>
      <w:r>
        <w:rPr>
          <w:rFonts w:ascii="SimSun" w:hAnsi="SimSun" w:eastAsia="SimSun" w:cs="SimSun"/>
          <w:sz w:val="23"/>
          <w:szCs w:val="23"/>
          <w:spacing w:val="-1"/>
          <w:position w:val="-1"/>
        </w:rPr>
        <w:t>附件</w:t>
      </w:r>
    </w:p>
    <w:p>
      <w:pPr>
        <w:ind w:left="749"/>
        <w:spacing w:before="157" w:line="219" w:lineRule="auto"/>
        <w:rPr>
          <w:rFonts w:ascii="SimSun" w:hAnsi="SimSun" w:eastAsia="SimSun" w:cs="SimSun"/>
          <w:sz w:val="23"/>
          <w:szCs w:val="23"/>
        </w:rPr>
      </w:pPr>
      <w:r>
        <w:rPr>
          <w:rFonts w:ascii="SimSun" w:hAnsi="SimSun" w:eastAsia="SimSun" w:cs="SimSun"/>
          <w:sz w:val="23"/>
          <w:szCs w:val="23"/>
          <w:spacing w:val="2"/>
        </w:rPr>
        <w:t>5、本合同专用条款</w:t>
      </w:r>
      <w:r>
        <w:rPr>
          <w:rFonts w:ascii="SimSun" w:hAnsi="SimSun" w:eastAsia="SimSun" w:cs="SimSun"/>
          <w:sz w:val="23"/>
          <w:szCs w:val="23"/>
        </w:rPr>
        <w:t>GF</w:t>
      </w:r>
      <w:r>
        <w:rPr>
          <w:rFonts w:ascii="SimSun" w:hAnsi="SimSun" w:eastAsia="SimSun" w:cs="SimSun"/>
          <w:sz w:val="23"/>
          <w:szCs w:val="23"/>
          <w:spacing w:val="2"/>
        </w:rPr>
        <w:t>-2003-0213</w:t>
      </w:r>
      <w:r>
        <w:rPr>
          <w:rFonts w:ascii="SimSun" w:hAnsi="SimSun" w:eastAsia="SimSun" w:cs="SimSun"/>
          <w:sz w:val="23"/>
          <w:szCs w:val="23"/>
          <w:spacing w:val="111"/>
        </w:rPr>
        <w:t xml:space="preserve"> </w:t>
      </w:r>
      <w:r>
        <w:rPr>
          <w:rFonts w:ascii="SimSun" w:hAnsi="SimSun" w:eastAsia="SimSun" w:cs="SimSun"/>
          <w:sz w:val="23"/>
          <w:szCs w:val="23"/>
          <w:spacing w:val="2"/>
        </w:rPr>
        <w:t>6、本合同通用条款</w:t>
      </w:r>
      <w:r>
        <w:rPr>
          <w:rFonts w:ascii="SimSun" w:hAnsi="SimSun" w:eastAsia="SimSun" w:cs="SimSun"/>
          <w:sz w:val="23"/>
          <w:szCs w:val="23"/>
        </w:rPr>
        <w:t>GF</w:t>
      </w:r>
      <w:r>
        <w:rPr>
          <w:rFonts w:ascii="SimSun" w:hAnsi="SimSun" w:eastAsia="SimSun" w:cs="SimSun"/>
          <w:sz w:val="23"/>
          <w:szCs w:val="23"/>
          <w:spacing w:val="1"/>
        </w:rPr>
        <w:t>-2003-0213</w:t>
      </w:r>
    </w:p>
    <w:p>
      <w:pPr>
        <w:ind w:left="749"/>
        <w:spacing w:before="168" w:line="219" w:lineRule="auto"/>
        <w:rPr>
          <w:rFonts w:ascii="SimSun" w:hAnsi="SimSun" w:eastAsia="SimSun" w:cs="SimSun"/>
          <w:sz w:val="23"/>
          <w:szCs w:val="23"/>
        </w:rPr>
      </w:pPr>
      <w:r>
        <w:rPr>
          <w:rFonts w:ascii="SimSun" w:hAnsi="SimSun" w:eastAsia="SimSun" w:cs="SimSun"/>
          <w:sz w:val="23"/>
          <w:szCs w:val="23"/>
          <w:spacing w:val="-2"/>
        </w:rPr>
        <w:t>7、标准、规范及有关技术文件</w:t>
      </w:r>
      <w:r>
        <w:rPr>
          <w:rFonts w:ascii="SimSun" w:hAnsi="SimSun" w:eastAsia="SimSun" w:cs="SimSun"/>
          <w:sz w:val="23"/>
          <w:szCs w:val="23"/>
          <w:spacing w:val="25"/>
        </w:rPr>
        <w:t xml:space="preserve">    </w:t>
      </w:r>
      <w:r>
        <w:rPr>
          <w:rFonts w:ascii="SimSun" w:hAnsi="SimSun" w:eastAsia="SimSun" w:cs="SimSun"/>
          <w:sz w:val="23"/>
          <w:szCs w:val="23"/>
          <w:spacing w:val="-2"/>
        </w:rPr>
        <w:t>8、图</w:t>
      </w:r>
      <w:r>
        <w:rPr>
          <w:rFonts w:ascii="SimSun" w:hAnsi="SimSun" w:eastAsia="SimSun" w:cs="SimSun"/>
          <w:sz w:val="23"/>
          <w:szCs w:val="23"/>
          <w:spacing w:val="-47"/>
        </w:rPr>
        <w:t xml:space="preserve"> </w:t>
      </w:r>
      <w:r>
        <w:rPr>
          <w:rFonts w:ascii="SimSun" w:hAnsi="SimSun" w:eastAsia="SimSun" w:cs="SimSun"/>
          <w:sz w:val="23"/>
          <w:szCs w:val="23"/>
          <w:spacing w:val="-2"/>
        </w:rPr>
        <w:t>纸</w:t>
      </w:r>
    </w:p>
    <w:p>
      <w:pPr>
        <w:ind w:left="749"/>
        <w:spacing w:before="168" w:line="224" w:lineRule="auto"/>
        <w:rPr>
          <w:rFonts w:ascii="SimSun" w:hAnsi="SimSun" w:eastAsia="SimSun" w:cs="SimSun"/>
          <w:sz w:val="23"/>
          <w:szCs w:val="23"/>
        </w:rPr>
      </w:pPr>
      <w:r>
        <w:rPr>
          <w:rFonts w:ascii="SimSun" w:hAnsi="SimSun" w:eastAsia="SimSun" w:cs="SimSun"/>
          <w:sz w:val="23"/>
          <w:szCs w:val="23"/>
          <w:spacing w:val="2"/>
          <w:position w:val="1"/>
        </w:rPr>
        <w:t>9、工程量清单                  </w:t>
      </w:r>
      <w:r>
        <w:rPr>
          <w:rFonts w:ascii="SimSun" w:hAnsi="SimSun" w:eastAsia="SimSun" w:cs="SimSun"/>
          <w:sz w:val="23"/>
          <w:szCs w:val="23"/>
          <w:spacing w:val="2"/>
          <w:position w:val="-1"/>
        </w:rPr>
        <w:t>10、工程报价单或预算书</w:t>
      </w:r>
    </w:p>
    <w:p>
      <w:pPr>
        <w:ind w:left="19" w:right="195" w:firstLine="500"/>
        <w:spacing w:before="160" w:line="353" w:lineRule="auto"/>
        <w:jc w:val="both"/>
        <w:rPr>
          <w:rFonts w:ascii="SimSun" w:hAnsi="SimSun" w:eastAsia="SimSun" w:cs="SimSun"/>
          <w:sz w:val="23"/>
          <w:szCs w:val="23"/>
        </w:rPr>
      </w:pPr>
      <w:r>
        <w:rPr>
          <w:rFonts w:ascii="SimSun" w:hAnsi="SimSun" w:eastAsia="SimSun" w:cs="SimSun"/>
          <w:sz w:val="23"/>
          <w:szCs w:val="23"/>
          <w:spacing w:val="-2"/>
        </w:rPr>
        <w:t>双方有关工程的洽商、变更等书面协议或文件视为本合同的</w:t>
      </w:r>
      <w:r>
        <w:rPr>
          <w:rFonts w:ascii="SimSun" w:hAnsi="SimSun" w:eastAsia="SimSun" w:cs="SimSun"/>
          <w:sz w:val="23"/>
          <w:szCs w:val="23"/>
          <w:spacing w:val="-3"/>
        </w:rPr>
        <w:t>组成部分。本合同工</w:t>
      </w:r>
      <w:r>
        <w:rPr>
          <w:rFonts w:ascii="SimSun" w:hAnsi="SimSun" w:eastAsia="SimSun" w:cs="SimSun"/>
          <w:sz w:val="23"/>
          <w:szCs w:val="23"/>
        </w:rPr>
        <w:t xml:space="preserve"> </w:t>
      </w:r>
      <w:r>
        <w:rPr>
          <w:rFonts w:ascii="SimSun" w:hAnsi="SimSun" w:eastAsia="SimSun" w:cs="SimSun"/>
          <w:sz w:val="23"/>
          <w:szCs w:val="23"/>
          <w:spacing w:val="-2"/>
        </w:rPr>
        <w:t>程建设标准、国家装饰现行规范标准、图纸及有关技术文件；合同履行过程中，承包</w:t>
      </w:r>
      <w:r>
        <w:rPr>
          <w:rFonts w:ascii="SimSun" w:hAnsi="SimSun" w:eastAsia="SimSun" w:cs="SimSun"/>
          <w:sz w:val="23"/>
          <w:szCs w:val="23"/>
          <w:spacing w:val="3"/>
        </w:rPr>
        <w:t xml:space="preserve"> </w:t>
      </w:r>
      <w:r>
        <w:rPr>
          <w:rFonts w:ascii="SimSun" w:hAnsi="SimSun" w:eastAsia="SimSun" w:cs="SimSun"/>
          <w:sz w:val="23"/>
          <w:szCs w:val="23"/>
          <w:spacing w:val="-3"/>
        </w:rPr>
        <w:t>人和分包人协商一致的其它书面文件。</w:t>
      </w:r>
    </w:p>
    <w:p>
      <w:pPr>
        <w:ind w:left="19" w:right="191" w:firstLine="459"/>
        <w:spacing w:before="1" w:line="283" w:lineRule="auto"/>
        <w:rPr>
          <w:rFonts w:ascii="SimSun" w:hAnsi="SimSun" w:eastAsia="SimSun" w:cs="SimSun"/>
          <w:sz w:val="23"/>
          <w:szCs w:val="23"/>
        </w:rPr>
      </w:pPr>
      <w:r>
        <w:rPr>
          <w:rFonts w:ascii="SimSun" w:hAnsi="SimSun" w:eastAsia="SimSun" w:cs="SimSun"/>
          <w:sz w:val="23"/>
          <w:szCs w:val="23"/>
          <w:spacing w:val="-1"/>
        </w:rPr>
        <w:t>六、本协议书中有关词语的含义与本合同第二部分《通用条款》中分别赋予它们</w:t>
      </w:r>
      <w:r>
        <w:rPr>
          <w:rFonts w:ascii="SimSun" w:hAnsi="SimSun" w:eastAsia="SimSun" w:cs="SimSun"/>
          <w:sz w:val="23"/>
          <w:szCs w:val="23"/>
          <w:spacing w:val="1"/>
        </w:rPr>
        <w:t xml:space="preserve"> </w:t>
      </w:r>
      <w:r>
        <w:rPr>
          <w:rFonts w:ascii="SimSun" w:hAnsi="SimSun" w:eastAsia="SimSun" w:cs="SimSun"/>
          <w:sz w:val="23"/>
          <w:szCs w:val="23"/>
          <w:spacing w:val="-1"/>
        </w:rPr>
        <w:t>的定义相同。</w:t>
      </w:r>
    </w:p>
    <w:p>
      <w:pPr>
        <w:pStyle w:val="BodyText"/>
        <w:spacing w:line="247" w:lineRule="auto"/>
        <w:rPr/>
      </w:pPr>
      <w:r/>
    </w:p>
    <w:p>
      <w:pPr>
        <w:ind w:left="19" w:right="225" w:firstLine="459"/>
        <w:spacing w:before="75" w:line="272" w:lineRule="auto"/>
        <w:rPr>
          <w:rFonts w:ascii="SimSun" w:hAnsi="SimSun" w:eastAsia="SimSun" w:cs="SimSun"/>
          <w:sz w:val="23"/>
          <w:szCs w:val="23"/>
        </w:rPr>
      </w:pPr>
      <w:r>
        <w:rPr>
          <w:rFonts w:ascii="SimSun" w:hAnsi="SimSun" w:eastAsia="SimSun" w:cs="SimSun"/>
          <w:sz w:val="23"/>
          <w:szCs w:val="23"/>
          <w:spacing w:val="-2"/>
        </w:rPr>
        <w:t>七、分包人向承包人承诺，按照合同约定的工期和质量标准，完成本协议书第一</w:t>
      </w:r>
      <w:r>
        <w:rPr>
          <w:rFonts w:ascii="SimSun" w:hAnsi="SimSun" w:eastAsia="SimSun" w:cs="SimSun"/>
          <w:sz w:val="23"/>
          <w:szCs w:val="23"/>
          <w:spacing w:val="1"/>
        </w:rPr>
        <w:t xml:space="preserve"> </w:t>
      </w:r>
      <w:r>
        <w:rPr>
          <w:rFonts w:ascii="SimSun" w:hAnsi="SimSun" w:eastAsia="SimSun" w:cs="SimSun"/>
          <w:sz w:val="23"/>
          <w:szCs w:val="23"/>
          <w:spacing w:val="8"/>
        </w:rPr>
        <w:t>条约定的工程(以下简称为“分包工程”),并在质量保修期内承担保修责任。</w:t>
      </w:r>
    </w:p>
    <w:p>
      <w:pPr>
        <w:ind w:left="19" w:right="217" w:firstLine="459"/>
        <w:spacing w:before="232" w:line="308" w:lineRule="auto"/>
        <w:rPr>
          <w:rFonts w:ascii="SimSun" w:hAnsi="SimSun" w:eastAsia="SimSun" w:cs="SimSun"/>
          <w:sz w:val="23"/>
          <w:szCs w:val="23"/>
        </w:rPr>
      </w:pPr>
      <w:r>
        <w:rPr>
          <w:rFonts w:ascii="SimSun" w:hAnsi="SimSun" w:eastAsia="SimSun" w:cs="SimSun"/>
          <w:sz w:val="23"/>
          <w:szCs w:val="23"/>
          <w:spacing w:val="-2"/>
        </w:rPr>
        <w:t>八、承包人向分包人承诺，按照合同约定的期限和方式，支付本协议书第二条约</w:t>
      </w:r>
      <w:r>
        <w:rPr>
          <w:rFonts w:ascii="SimSun" w:hAnsi="SimSun" w:eastAsia="SimSun" w:cs="SimSun"/>
          <w:sz w:val="23"/>
          <w:szCs w:val="23"/>
          <w:spacing w:val="10"/>
        </w:rPr>
        <w:t xml:space="preserve"> </w:t>
      </w:r>
      <w:r>
        <w:rPr>
          <w:rFonts w:ascii="SimSun" w:hAnsi="SimSun" w:eastAsia="SimSun" w:cs="SimSun"/>
          <w:sz w:val="23"/>
          <w:szCs w:val="23"/>
          <w:spacing w:val="10"/>
        </w:rPr>
        <w:t>定的合同价款(以下简称“分包合同价”),</w:t>
      </w:r>
      <w:r>
        <w:rPr>
          <w:rFonts w:ascii="SimSun" w:hAnsi="SimSun" w:eastAsia="SimSun" w:cs="SimSun"/>
          <w:sz w:val="23"/>
          <w:szCs w:val="23"/>
          <w:spacing w:val="9"/>
        </w:rPr>
        <w:t>以及其他应当支付的款项。</w:t>
      </w:r>
    </w:p>
    <w:p>
      <w:pPr>
        <w:ind w:right="143" w:firstLine="479"/>
        <w:spacing w:before="315" w:line="282" w:lineRule="auto"/>
        <w:rPr>
          <w:rFonts w:ascii="SimSun" w:hAnsi="SimSun" w:eastAsia="SimSun" w:cs="SimSun"/>
          <w:sz w:val="23"/>
          <w:szCs w:val="23"/>
        </w:rPr>
      </w:pPr>
      <w:r>
        <w:rPr>
          <w:rFonts w:ascii="SimSun" w:hAnsi="SimSun" w:eastAsia="SimSun" w:cs="SimSun"/>
          <w:sz w:val="23"/>
          <w:szCs w:val="23"/>
          <w:spacing w:val="-7"/>
        </w:rPr>
        <w:t>九</w:t>
      </w:r>
      <w:r>
        <w:rPr>
          <w:rFonts w:ascii="SimSun" w:hAnsi="SimSun" w:eastAsia="SimSun" w:cs="SimSun"/>
          <w:sz w:val="23"/>
          <w:szCs w:val="23"/>
          <w:spacing w:val="-62"/>
        </w:rPr>
        <w:t xml:space="preserve"> </w:t>
      </w:r>
      <w:r>
        <w:rPr>
          <w:rFonts w:ascii="SimSun" w:hAnsi="SimSun" w:eastAsia="SimSun" w:cs="SimSun"/>
          <w:sz w:val="23"/>
          <w:szCs w:val="23"/>
          <w:spacing w:val="-7"/>
        </w:rPr>
        <w:t>、分包人向承包人承诺，履行总包合同中</w:t>
      </w:r>
      <w:r>
        <w:rPr>
          <w:rFonts w:ascii="SimSun" w:hAnsi="SimSun" w:eastAsia="SimSun" w:cs="SimSun"/>
          <w:sz w:val="23"/>
          <w:szCs w:val="23"/>
          <w:spacing w:val="-8"/>
        </w:rPr>
        <w:t>与分包工程有关的承包人的所有义务，</w:t>
      </w:r>
      <w:r>
        <w:rPr>
          <w:rFonts w:ascii="SimSun" w:hAnsi="SimSun" w:eastAsia="SimSun" w:cs="SimSun"/>
          <w:sz w:val="23"/>
          <w:szCs w:val="23"/>
        </w:rPr>
        <w:t xml:space="preserve"> </w:t>
      </w:r>
      <w:r>
        <w:rPr>
          <w:rFonts w:ascii="SimSun" w:hAnsi="SimSun" w:eastAsia="SimSun" w:cs="SimSun"/>
          <w:sz w:val="23"/>
          <w:szCs w:val="23"/>
          <w:spacing w:val="-1"/>
        </w:rPr>
        <w:t>并与承包人承担履行分包工程合同以及确保分包工程质量的连带责任。</w:t>
      </w:r>
    </w:p>
    <w:p>
      <w:pPr>
        <w:ind w:left="439"/>
        <w:spacing w:before="147" w:line="220" w:lineRule="auto"/>
        <w:rPr>
          <w:rFonts w:ascii="SimSun" w:hAnsi="SimSun" w:eastAsia="SimSun" w:cs="SimSun"/>
          <w:sz w:val="23"/>
          <w:szCs w:val="23"/>
        </w:rPr>
      </w:pPr>
      <w:r>
        <w:rPr>
          <w:rFonts w:ascii="SimSun" w:hAnsi="SimSun" w:eastAsia="SimSun" w:cs="SimSun"/>
          <w:sz w:val="23"/>
          <w:szCs w:val="23"/>
          <w:spacing w:val="2"/>
        </w:rPr>
        <w:t>十、合同的生效</w:t>
      </w:r>
    </w:p>
    <w:p>
      <w:pPr>
        <w:ind w:left="439"/>
        <w:spacing w:before="186" w:line="219" w:lineRule="auto"/>
        <w:rPr>
          <w:rFonts w:ascii="SimSun" w:hAnsi="SimSun" w:eastAsia="SimSun" w:cs="SimSun"/>
          <w:sz w:val="23"/>
          <w:szCs w:val="23"/>
        </w:rPr>
      </w:pPr>
      <w:r>
        <w:rPr>
          <w:rFonts w:ascii="SimSun" w:hAnsi="SimSun" w:eastAsia="SimSun" w:cs="SimSun"/>
          <w:sz w:val="23"/>
          <w:szCs w:val="23"/>
          <w:spacing w:val="-8"/>
        </w:rPr>
        <w:t>合同订立时间：</w:t>
      </w:r>
      <w:r>
        <w:rPr>
          <w:rFonts w:ascii="SimSun" w:hAnsi="SimSun" w:eastAsia="SimSun" w:cs="SimSun"/>
          <w:sz w:val="23"/>
          <w:szCs w:val="23"/>
          <w:u w:val="single" w:color="auto"/>
          <w:spacing w:val="-8"/>
        </w:rPr>
        <w:t>2021</w:t>
      </w:r>
      <w:r>
        <w:rPr>
          <w:rFonts w:ascii="SimSun" w:hAnsi="SimSun" w:eastAsia="SimSun" w:cs="SimSun"/>
          <w:sz w:val="23"/>
          <w:szCs w:val="23"/>
          <w:spacing w:val="-35"/>
        </w:rPr>
        <w:t xml:space="preserve"> </w:t>
      </w:r>
      <w:r>
        <w:rPr>
          <w:rFonts w:ascii="SimSun" w:hAnsi="SimSun" w:eastAsia="SimSun" w:cs="SimSun"/>
          <w:sz w:val="23"/>
          <w:szCs w:val="23"/>
          <w:spacing w:val="-8"/>
        </w:rPr>
        <w:t>年</w:t>
      </w:r>
      <w:r>
        <w:rPr>
          <w:rFonts w:ascii="SimSun" w:hAnsi="SimSun" w:eastAsia="SimSun" w:cs="SimSun"/>
          <w:sz w:val="23"/>
          <w:szCs w:val="23"/>
          <w:spacing w:val="-71"/>
        </w:rPr>
        <w:t xml:space="preserve"> </w:t>
      </w:r>
      <w:r>
        <w:rPr>
          <w:rFonts w:ascii="SimSun" w:hAnsi="SimSun" w:eastAsia="SimSun" w:cs="SimSun"/>
          <w:sz w:val="23"/>
          <w:szCs w:val="23"/>
          <w:u w:val="single" w:color="auto"/>
          <w:spacing w:val="-89"/>
        </w:rPr>
        <w:t xml:space="preserve"> </w:t>
      </w:r>
      <w:r>
        <w:rPr>
          <w:rFonts w:ascii="SimSun" w:hAnsi="SimSun" w:eastAsia="SimSun" w:cs="SimSun"/>
          <w:sz w:val="23"/>
          <w:szCs w:val="23"/>
          <w:u w:val="single" w:color="auto"/>
          <w:spacing w:val="-8"/>
        </w:rPr>
        <w:t>10</w:t>
      </w:r>
      <w:r>
        <w:rPr>
          <w:rFonts w:ascii="SimSun" w:hAnsi="SimSun" w:eastAsia="SimSun" w:cs="SimSun"/>
          <w:sz w:val="23"/>
          <w:szCs w:val="23"/>
          <w:spacing w:val="-29"/>
        </w:rPr>
        <w:t xml:space="preserve"> </w:t>
      </w:r>
      <w:r>
        <w:rPr>
          <w:rFonts w:ascii="SimSun" w:hAnsi="SimSun" w:eastAsia="SimSun" w:cs="SimSun"/>
          <w:sz w:val="23"/>
          <w:szCs w:val="23"/>
          <w:spacing w:val="-8"/>
        </w:rPr>
        <w:t>月</w:t>
      </w:r>
      <w:r>
        <w:rPr>
          <w:rFonts w:ascii="SimSun" w:hAnsi="SimSun" w:eastAsia="SimSun" w:cs="SimSun"/>
          <w:sz w:val="23"/>
          <w:szCs w:val="23"/>
          <w:spacing w:val="-61"/>
        </w:rPr>
        <w:t xml:space="preserve"> </w:t>
      </w:r>
      <w:r>
        <w:rPr>
          <w:rFonts w:ascii="SimSun" w:hAnsi="SimSun" w:eastAsia="SimSun" w:cs="SimSun"/>
          <w:sz w:val="23"/>
          <w:szCs w:val="23"/>
          <w:u w:val="single" w:color="auto"/>
          <w:spacing w:val="-8"/>
        </w:rPr>
        <w:t>21</w:t>
      </w:r>
      <w:r>
        <w:rPr>
          <w:rFonts w:ascii="SimSun" w:hAnsi="SimSun" w:eastAsia="SimSun" w:cs="SimSun"/>
          <w:sz w:val="23"/>
          <w:szCs w:val="23"/>
          <w:spacing w:val="-43"/>
        </w:rPr>
        <w:t xml:space="preserve"> </w:t>
      </w:r>
      <w:r>
        <w:rPr>
          <w:rFonts w:ascii="SimSun" w:hAnsi="SimSun" w:eastAsia="SimSun" w:cs="SimSun"/>
          <w:sz w:val="23"/>
          <w:szCs w:val="23"/>
          <w:spacing w:val="-8"/>
        </w:rPr>
        <w:t>日</w:t>
      </w:r>
      <w:r>
        <w:rPr>
          <w:rFonts w:ascii="SimSun" w:hAnsi="SimSun" w:eastAsia="SimSun" w:cs="SimSun"/>
          <w:sz w:val="23"/>
          <w:szCs w:val="23"/>
          <w:spacing w:val="-28"/>
        </w:rPr>
        <w:t xml:space="preserve"> </w:t>
      </w:r>
      <w:r>
        <w:rPr>
          <w:rFonts w:ascii="SimSun" w:hAnsi="SimSun" w:eastAsia="SimSun" w:cs="SimSun"/>
          <w:sz w:val="23"/>
          <w:szCs w:val="23"/>
          <w:spacing w:val="-8"/>
        </w:rPr>
        <w:t>；</w:t>
      </w:r>
    </w:p>
    <w:p>
      <w:pPr>
        <w:ind w:left="439"/>
        <w:spacing w:before="167" w:line="219" w:lineRule="auto"/>
        <w:rPr>
          <w:rFonts w:ascii="SimSun" w:hAnsi="SimSun" w:eastAsia="SimSun" w:cs="SimSun"/>
          <w:sz w:val="23"/>
          <w:szCs w:val="23"/>
        </w:rPr>
      </w:pPr>
      <w:r>
        <w:rPr>
          <w:rFonts w:ascii="SimSun" w:hAnsi="SimSun" w:eastAsia="SimSun" w:cs="SimSun"/>
          <w:sz w:val="23"/>
          <w:szCs w:val="23"/>
          <w:spacing w:val="7"/>
        </w:rPr>
        <w:t>合同订立地点：</w:t>
      </w:r>
      <w:r>
        <w:rPr>
          <w:rFonts w:ascii="SimSun" w:hAnsi="SimSun" w:eastAsia="SimSun" w:cs="SimSun"/>
          <w:sz w:val="23"/>
          <w:szCs w:val="23"/>
          <w:u w:val="single" w:color="auto"/>
          <w:spacing w:val="7"/>
        </w:rPr>
        <w:t>天津市双发建筑工程有限公司</w:t>
      </w:r>
    </w:p>
    <w:p>
      <w:pPr>
        <w:ind w:left="439"/>
        <w:spacing w:before="165" w:line="219" w:lineRule="auto"/>
        <w:rPr>
          <w:rFonts w:ascii="SimSun" w:hAnsi="SimSun" w:eastAsia="SimSun" w:cs="SimSun"/>
          <w:sz w:val="23"/>
          <w:szCs w:val="23"/>
        </w:rPr>
      </w:pPr>
      <w:r>
        <w:rPr>
          <w:rFonts w:ascii="SimSun" w:hAnsi="SimSun" w:eastAsia="SimSun" w:cs="SimSun"/>
          <w:sz w:val="23"/>
          <w:szCs w:val="23"/>
        </w:rPr>
        <w:t>本合同双方约定</w:t>
      </w:r>
      <w:r>
        <w:rPr>
          <w:rFonts w:ascii="SimSun" w:hAnsi="SimSun" w:eastAsia="SimSun" w:cs="SimSun"/>
          <w:sz w:val="23"/>
          <w:szCs w:val="23"/>
          <w:spacing w:val="-17"/>
        </w:rPr>
        <w:t xml:space="preserve"> </w:t>
      </w:r>
      <w:r>
        <w:rPr>
          <w:rFonts w:ascii="SimSun" w:hAnsi="SimSun" w:eastAsia="SimSun" w:cs="SimSun"/>
          <w:sz w:val="23"/>
          <w:szCs w:val="23"/>
          <w:u w:val="single" w:color="auto"/>
          <w:spacing w:val="75"/>
        </w:rPr>
        <w:t xml:space="preserve"> </w:t>
      </w:r>
      <w:r>
        <w:rPr>
          <w:rFonts w:ascii="SimSun" w:hAnsi="SimSun" w:eastAsia="SimSun" w:cs="SimSun"/>
          <w:sz w:val="23"/>
          <w:szCs w:val="23"/>
          <w:u w:val="single" w:color="auto"/>
        </w:rPr>
        <w:t>签</w:t>
      </w:r>
      <w:r>
        <w:rPr>
          <w:rFonts w:ascii="SimSun" w:hAnsi="SimSun" w:eastAsia="SimSun" w:cs="SimSun"/>
          <w:sz w:val="23"/>
          <w:szCs w:val="23"/>
          <w:u w:val="single" w:color="auto"/>
          <w:spacing w:val="-31"/>
        </w:rPr>
        <w:t xml:space="preserve"> </w:t>
      </w:r>
      <w:r>
        <w:rPr>
          <w:rFonts w:ascii="SimSun" w:hAnsi="SimSun" w:eastAsia="SimSun" w:cs="SimSun"/>
          <w:sz w:val="23"/>
          <w:szCs w:val="23"/>
          <w:u w:val="single" w:color="auto"/>
        </w:rPr>
        <w:t>章</w:t>
      </w:r>
      <w:r>
        <w:rPr>
          <w:rFonts w:ascii="SimSun" w:hAnsi="SimSun" w:eastAsia="SimSun" w:cs="SimSun"/>
          <w:sz w:val="23"/>
          <w:szCs w:val="23"/>
          <w:u w:val="single" w:color="auto"/>
          <w:spacing w:val="77"/>
        </w:rPr>
        <w:t xml:space="preserve"> </w:t>
      </w:r>
      <w:r>
        <w:rPr>
          <w:rFonts w:ascii="SimSun" w:hAnsi="SimSun" w:eastAsia="SimSun" w:cs="SimSun"/>
          <w:sz w:val="23"/>
          <w:szCs w:val="23"/>
        </w:rPr>
        <w:t>后生效。</w:t>
      </w:r>
    </w:p>
    <w:p>
      <w:pPr>
        <w:spacing w:line="219" w:lineRule="auto"/>
        <w:sectPr>
          <w:footerReference w:type="default" r:id="rId7"/>
          <w:pgSz w:w="11900" w:h="16830"/>
          <w:pgMar w:top="400" w:right="1461" w:bottom="1506" w:left="1750" w:header="0" w:footer="1379" w:gutter="0"/>
        </w:sectPr>
        <w:rPr>
          <w:rFonts w:ascii="SimSun" w:hAnsi="SimSun" w:eastAsia="SimSun" w:cs="SimSun"/>
          <w:sz w:val="23"/>
          <w:szCs w:val="23"/>
        </w:rPr>
      </w:pPr>
    </w:p>
    <w:p>
      <w:pPr>
        <w:spacing w:before="18"/>
        <w:rPr/>
      </w:pPr>
      <w:r/>
    </w:p>
    <w:p>
      <w:pPr>
        <w:spacing w:before="17"/>
        <w:rPr/>
      </w:pPr>
      <w:r/>
    </w:p>
    <w:p>
      <w:pPr>
        <w:sectPr>
          <w:footerReference w:type="default" r:id="rId8"/>
          <w:pgSz w:w="11900" w:h="16830"/>
          <w:pgMar w:top="400" w:right="1718" w:bottom="1527" w:left="1785" w:header="0" w:footer="1401" w:gutter="0"/>
          <w:cols w:equalWidth="0" w:num="1">
            <w:col w:w="8397" w:space="0"/>
          </w:cols>
        </w:sectPr>
        <w:rPr/>
      </w:pPr>
    </w:p>
    <w:p>
      <w:pPr>
        <w:pStyle w:val="BodyText"/>
        <w:spacing w:line="262" w:lineRule="auto"/>
        <w:rPr/>
      </w:pPr>
      <w:r/>
    </w:p>
    <w:p>
      <w:pPr>
        <w:pStyle w:val="BodyText"/>
        <w:spacing w:line="262" w:lineRule="auto"/>
        <w:rPr/>
      </w:pPr>
      <w:r/>
    </w:p>
    <w:p>
      <w:pPr>
        <w:pStyle w:val="BodyText"/>
        <w:spacing w:line="263" w:lineRule="auto"/>
        <w:rPr/>
      </w:pPr>
      <w:r/>
    </w:p>
    <w:p>
      <w:pPr>
        <w:ind w:left="124"/>
        <w:spacing w:before="68" w:line="219" w:lineRule="auto"/>
        <w:rPr>
          <w:rFonts w:ascii="SimSun" w:hAnsi="SimSun" w:eastAsia="SimSun" w:cs="SimSun"/>
          <w:sz w:val="21"/>
          <w:szCs w:val="21"/>
        </w:rPr>
      </w:pPr>
      <w:r>
        <w:rPr>
          <w:rFonts w:ascii="SimSun" w:hAnsi="SimSun" w:eastAsia="SimSun" w:cs="SimSun"/>
          <w:sz w:val="21"/>
          <w:szCs w:val="21"/>
          <w:spacing w:val="13"/>
        </w:rPr>
        <w:t>承包人：</w:t>
      </w:r>
    </w:p>
    <w:p>
      <w:pPr>
        <w:ind w:left="124" w:right="1131"/>
        <w:spacing w:before="50" w:line="271" w:lineRule="auto"/>
        <w:rPr>
          <w:rFonts w:ascii="SimSun" w:hAnsi="SimSun" w:eastAsia="SimSun" w:cs="SimSun"/>
          <w:sz w:val="21"/>
          <w:szCs w:val="21"/>
        </w:rPr>
      </w:pPr>
      <w:r>
        <w:drawing>
          <wp:anchor distT="0" distB="0" distL="0" distR="0" simplePos="0" relativeHeight="251667456" behindDoc="0" locked="0" layoutInCell="1" allowOverlap="1">
            <wp:simplePos x="0" y="0"/>
            <wp:positionH relativeFrom="column">
              <wp:posOffset>409562</wp:posOffset>
            </wp:positionH>
            <wp:positionV relativeFrom="paragraph">
              <wp:posOffset>141170</wp:posOffset>
            </wp:positionV>
            <wp:extent cx="1460520" cy="1320812"/>
            <wp:effectExtent l="0" t="0" r="0" b="0"/>
            <wp:wrapNone/>
            <wp:docPr id="8" name="IM 8"/>
            <wp:cNvGraphicFramePr/>
            <a:graphic>
              <a:graphicData uri="http://schemas.openxmlformats.org/drawingml/2006/picture">
                <pic:pic>
                  <pic:nvPicPr>
                    <pic:cNvPr id="8" name="IM 8"/>
                    <pic:cNvPicPr/>
                  </pic:nvPicPr>
                  <pic:blipFill>
                    <a:blip r:embed="rId9"/>
                    <a:stretch>
                      <a:fillRect/>
                    </a:stretch>
                  </pic:blipFill>
                  <pic:spPr>
                    <a:xfrm rot="0">
                      <a:off x="0" y="0"/>
                      <a:ext cx="1460520" cy="1320812"/>
                    </a:xfrm>
                    <a:prstGeom prst="rect">
                      <a:avLst/>
                    </a:prstGeom>
                  </pic:spPr>
                </pic:pic>
              </a:graphicData>
            </a:graphic>
          </wp:anchor>
        </w:drawing>
      </w:r>
      <w:r>
        <w:rPr>
          <w:rFonts w:ascii="SimSun" w:hAnsi="SimSun" w:eastAsia="SimSun" w:cs="SimSun"/>
          <w:sz w:val="21"/>
          <w:szCs w:val="21"/>
          <w:spacing w:val="19"/>
        </w:rPr>
        <w:t>天津市双发建筑工程有限公司</w:t>
      </w:r>
      <w:r>
        <w:rPr>
          <w:rFonts w:ascii="SimSun" w:hAnsi="SimSun" w:eastAsia="SimSun" w:cs="SimSun"/>
          <w:sz w:val="21"/>
          <w:szCs w:val="21"/>
          <w:spacing w:val="10"/>
        </w:rPr>
        <w:t xml:space="preserve"> </w:t>
      </w:r>
      <w:r>
        <w:rPr>
          <w:rFonts w:ascii="SimSun" w:hAnsi="SimSun" w:eastAsia="SimSun" w:cs="SimSun"/>
          <w:sz w:val="21"/>
          <w:szCs w:val="21"/>
          <w:spacing w:val="8"/>
        </w:rPr>
        <w:t>地址：</w:t>
      </w:r>
    </w:p>
    <w:p>
      <w:pPr>
        <w:ind w:left="124"/>
        <w:spacing w:before="233" w:line="219" w:lineRule="auto"/>
        <w:rPr>
          <w:rFonts w:ascii="SimSun" w:hAnsi="SimSun" w:eastAsia="SimSun" w:cs="SimSun"/>
          <w:sz w:val="24"/>
          <w:szCs w:val="24"/>
        </w:rPr>
      </w:pPr>
      <w:r>
        <w:rPr>
          <w:rFonts w:ascii="SimSun" w:hAnsi="SimSun" w:eastAsia="SimSun" w:cs="SimSun"/>
          <w:sz w:val="24"/>
          <w:szCs w:val="24"/>
          <w:spacing w:val="15"/>
        </w:rPr>
        <w:t>法定代表人(签章):</w:t>
      </w:r>
    </w:p>
    <w:p>
      <w:pPr>
        <w:ind w:left="124"/>
        <w:spacing w:before="175" w:line="219" w:lineRule="auto"/>
        <w:rPr>
          <w:rFonts w:ascii="SimSun" w:hAnsi="SimSun" w:eastAsia="SimSun" w:cs="SimSun"/>
          <w:sz w:val="21"/>
          <w:szCs w:val="21"/>
        </w:rPr>
      </w:pPr>
      <w:r>
        <w:rPr>
          <w:rFonts w:ascii="SimSun" w:hAnsi="SimSun" w:eastAsia="SimSun" w:cs="SimSun"/>
          <w:sz w:val="21"/>
          <w:szCs w:val="21"/>
          <w:spacing w:val="12"/>
        </w:rPr>
        <w:t>委托代理人：</w:t>
      </w:r>
    </w:p>
    <w:p>
      <w:pPr>
        <w:ind w:left="124"/>
        <w:spacing w:before="194" w:line="221" w:lineRule="auto"/>
        <w:rPr>
          <w:rFonts w:ascii="SimSun" w:hAnsi="SimSun" w:eastAsia="SimSun" w:cs="SimSun"/>
          <w:sz w:val="21"/>
          <w:szCs w:val="21"/>
        </w:rPr>
      </w:pPr>
      <w:r>
        <w:rPr>
          <w:rFonts w:ascii="SimSun" w:hAnsi="SimSun" w:eastAsia="SimSun" w:cs="SimSun"/>
          <w:sz w:val="21"/>
          <w:szCs w:val="21"/>
          <w:spacing w:val="6"/>
        </w:rPr>
        <w:t>电话</w:t>
      </w:r>
      <w:r>
        <w:rPr>
          <w:rFonts w:ascii="SimSun" w:hAnsi="SimSun" w:eastAsia="SimSun" w:cs="SimSun"/>
          <w:sz w:val="21"/>
          <w:szCs w:val="21"/>
          <w:spacing w:val="-51"/>
        </w:rPr>
        <w:t xml:space="preserve"> </w:t>
      </w:r>
      <w:r>
        <w:rPr>
          <w:rFonts w:ascii="SimSun" w:hAnsi="SimSun" w:eastAsia="SimSun" w:cs="SimSun"/>
          <w:sz w:val="21"/>
          <w:szCs w:val="21"/>
          <w:spacing w:val="6"/>
        </w:rPr>
        <w:t>：</w:t>
      </w:r>
    </w:p>
    <w:p>
      <w:pPr>
        <w:ind w:left="124"/>
        <w:spacing w:before="174" w:line="219" w:lineRule="auto"/>
        <w:rPr>
          <w:rFonts w:ascii="SimSun" w:hAnsi="SimSun" w:eastAsia="SimSun" w:cs="SimSun"/>
          <w:sz w:val="21"/>
          <w:szCs w:val="21"/>
        </w:rPr>
      </w:pPr>
      <w:r>
        <w:rPr>
          <w:rFonts w:ascii="SimSun" w:hAnsi="SimSun" w:eastAsia="SimSun" w:cs="SimSun"/>
          <w:sz w:val="21"/>
          <w:szCs w:val="21"/>
          <w:spacing w:val="8"/>
        </w:rPr>
        <w:t>传真：</w:t>
      </w:r>
    </w:p>
    <w:p>
      <w:pPr>
        <w:ind w:left="124"/>
        <w:spacing w:before="193" w:line="220" w:lineRule="auto"/>
        <w:rPr>
          <w:rFonts w:ascii="SimSun" w:hAnsi="SimSun" w:eastAsia="SimSun" w:cs="SimSun"/>
          <w:sz w:val="21"/>
          <w:szCs w:val="21"/>
        </w:rPr>
      </w:pPr>
      <w:r>
        <w:rPr>
          <w:rFonts w:ascii="SimSun" w:hAnsi="SimSun" w:eastAsia="SimSun" w:cs="SimSun"/>
          <w:sz w:val="21"/>
          <w:szCs w:val="21"/>
          <w:spacing w:val="11"/>
        </w:rPr>
        <w:t>开户银行：</w:t>
      </w:r>
    </w:p>
    <w:p>
      <w:pPr>
        <w:pStyle w:val="BodyText"/>
        <w:spacing w:line="269" w:lineRule="auto"/>
        <w:rPr/>
      </w:pPr>
      <w:r>
        <w:drawing>
          <wp:anchor distT="0" distB="0" distL="0" distR="0" simplePos="0" relativeHeight="251665408" behindDoc="0" locked="0" layoutInCell="1" allowOverlap="1">
            <wp:simplePos x="0" y="0"/>
            <wp:positionH relativeFrom="column">
              <wp:posOffset>866806</wp:posOffset>
            </wp:positionH>
            <wp:positionV relativeFrom="paragraph">
              <wp:posOffset>114558</wp:posOffset>
            </wp:positionV>
            <wp:extent cx="850861" cy="838185"/>
            <wp:effectExtent l="0" t="0" r="0" b="0"/>
            <wp:wrapNone/>
            <wp:docPr id="10" name="IM 10"/>
            <wp:cNvGraphicFramePr/>
            <a:graphic>
              <a:graphicData uri="http://schemas.openxmlformats.org/drawingml/2006/picture">
                <pic:pic>
                  <pic:nvPicPr>
                    <pic:cNvPr id="10" name="IM 10"/>
                    <pic:cNvPicPr/>
                  </pic:nvPicPr>
                  <pic:blipFill>
                    <a:blip r:embed="rId10"/>
                    <a:stretch>
                      <a:fillRect/>
                    </a:stretch>
                  </pic:blipFill>
                  <pic:spPr>
                    <a:xfrm rot="0">
                      <a:off x="0" y="0"/>
                      <a:ext cx="850861" cy="838185"/>
                    </a:xfrm>
                    <a:prstGeom prst="rect">
                      <a:avLst/>
                    </a:prstGeom>
                  </pic:spPr>
                </pic:pic>
              </a:graphicData>
            </a:graphic>
          </wp:anchor>
        </w:drawing>
      </w:r>
      <w:r/>
    </w:p>
    <w:p>
      <w:pPr>
        <w:ind w:left="124"/>
        <w:spacing w:before="69" w:line="220" w:lineRule="auto"/>
        <w:rPr>
          <w:rFonts w:ascii="SimSun" w:hAnsi="SimSun" w:eastAsia="SimSun" w:cs="SimSun"/>
          <w:sz w:val="21"/>
          <w:szCs w:val="21"/>
        </w:rPr>
      </w:pPr>
      <w:r>
        <w:rPr>
          <w:rFonts w:ascii="SimSun" w:hAnsi="SimSun" w:eastAsia="SimSun" w:cs="SimSun"/>
          <w:sz w:val="21"/>
          <w:szCs w:val="21"/>
          <w:spacing w:val="8"/>
        </w:rPr>
        <w:t>帐号：</w:t>
      </w:r>
    </w:p>
    <w:p>
      <w:pPr>
        <w:ind w:left="124"/>
        <w:spacing w:before="179" w:line="219" w:lineRule="auto"/>
        <w:rPr>
          <w:rFonts w:ascii="SimSun" w:hAnsi="SimSun" w:eastAsia="SimSun" w:cs="SimSun"/>
          <w:sz w:val="21"/>
          <w:szCs w:val="21"/>
        </w:rPr>
      </w:pPr>
      <w:r>
        <w:rPr>
          <w:rFonts w:ascii="SimSun" w:hAnsi="SimSun" w:eastAsia="SimSun" w:cs="SimSun"/>
          <w:sz w:val="21"/>
          <w:szCs w:val="21"/>
          <w:spacing w:val="11"/>
        </w:rPr>
        <w:t>邮政编码：</w:t>
      </w:r>
    </w:p>
    <w:p>
      <w:pPr>
        <w:pStyle w:val="BodyText"/>
        <w:spacing w:line="14" w:lineRule="auto"/>
        <w:rPr>
          <w:sz w:val="2"/>
        </w:rPr>
      </w:pPr>
      <w:r>
        <w:rPr>
          <w:sz w:val="2"/>
          <w:szCs w:val="2"/>
        </w:rPr>
        <w:br w:type="column"/>
      </w:r>
    </w:p>
    <w:p>
      <w:pPr>
        <w:pStyle w:val="BodyText"/>
        <w:spacing w:line="278" w:lineRule="auto"/>
        <w:rPr/>
      </w:pPr>
      <w:r/>
    </w:p>
    <w:p>
      <w:pPr>
        <w:pStyle w:val="BodyText"/>
        <w:spacing w:line="279" w:lineRule="auto"/>
        <w:rPr/>
      </w:pPr>
      <w:r/>
    </w:p>
    <w:p>
      <w:pPr>
        <w:pStyle w:val="BodyText"/>
        <w:spacing w:line="279" w:lineRule="auto"/>
        <w:rPr/>
      </w:pPr>
      <w:r/>
    </w:p>
    <w:p>
      <w:pPr>
        <w:spacing w:before="68" w:line="220" w:lineRule="auto"/>
        <w:rPr>
          <w:rFonts w:ascii="SimSun" w:hAnsi="SimSun" w:eastAsia="SimSun" w:cs="SimSun"/>
          <w:sz w:val="21"/>
          <w:szCs w:val="21"/>
        </w:rPr>
      </w:pPr>
      <w:r>
        <w:drawing>
          <wp:anchor distT="0" distB="0" distL="0" distR="0" simplePos="0" relativeHeight="251666432" behindDoc="0" locked="0" layoutInCell="1" allowOverlap="1">
            <wp:simplePos x="0" y="0"/>
            <wp:positionH relativeFrom="column">
              <wp:posOffset>425431</wp:posOffset>
            </wp:positionH>
            <wp:positionV relativeFrom="paragraph">
              <wp:posOffset>-508325</wp:posOffset>
            </wp:positionV>
            <wp:extent cx="2114535" cy="1892355"/>
            <wp:effectExtent l="0" t="0" r="0" b="0"/>
            <wp:wrapNone/>
            <wp:docPr id="12" name="IM 12"/>
            <wp:cNvGraphicFramePr/>
            <a:graphic>
              <a:graphicData uri="http://schemas.openxmlformats.org/drawingml/2006/picture">
                <pic:pic>
                  <pic:nvPicPr>
                    <pic:cNvPr id="12" name="IM 12"/>
                    <pic:cNvPicPr/>
                  </pic:nvPicPr>
                  <pic:blipFill>
                    <a:blip r:embed="rId11"/>
                    <a:stretch>
                      <a:fillRect/>
                    </a:stretch>
                  </pic:blipFill>
                  <pic:spPr>
                    <a:xfrm rot="0">
                      <a:off x="0" y="0"/>
                      <a:ext cx="2114535" cy="1892355"/>
                    </a:xfrm>
                    <a:prstGeom prst="rect">
                      <a:avLst/>
                    </a:prstGeom>
                  </pic:spPr>
                </pic:pic>
              </a:graphicData>
            </a:graphic>
          </wp:anchor>
        </w:drawing>
      </w:r>
      <w:r>
        <w:rPr>
          <w:rFonts w:ascii="SimSun" w:hAnsi="SimSun" w:eastAsia="SimSun" w:cs="SimSun"/>
          <w:sz w:val="21"/>
          <w:szCs w:val="21"/>
          <w:spacing w:val="6"/>
        </w:rPr>
        <w:t>分包人：</w:t>
      </w:r>
    </w:p>
    <w:p>
      <w:pPr>
        <w:spacing w:before="68" w:line="211" w:lineRule="auto"/>
        <w:rPr>
          <w:rFonts w:ascii="SimSun" w:hAnsi="SimSun" w:eastAsia="SimSun" w:cs="SimSun"/>
          <w:sz w:val="21"/>
          <w:szCs w:val="21"/>
        </w:rPr>
      </w:pPr>
      <w:r>
        <w:rPr>
          <w:rFonts w:ascii="SimSun" w:hAnsi="SimSun" w:eastAsia="SimSun" w:cs="SimSun"/>
          <w:sz w:val="21"/>
          <w:szCs w:val="21"/>
          <w:spacing w:val="17"/>
        </w:rPr>
        <w:t>山西资环科技股份有限公司</w:t>
      </w:r>
    </w:p>
    <w:p>
      <w:pPr>
        <w:spacing w:before="2" w:line="298" w:lineRule="auto"/>
        <w:rPr>
          <w:rFonts w:ascii="SimSun" w:hAnsi="SimSun" w:eastAsia="SimSun" w:cs="SimSun"/>
          <w:sz w:val="21"/>
          <w:szCs w:val="21"/>
        </w:rPr>
      </w:pPr>
      <w:r>
        <w:rPr>
          <w:rFonts w:ascii="SimSun" w:hAnsi="SimSun" w:eastAsia="SimSun" w:cs="SimSun"/>
          <w:sz w:val="21"/>
          <w:szCs w:val="21"/>
          <w:spacing w:val="15"/>
        </w:rPr>
        <w:t>地址：山西综改示范区太原学府园区发展</w:t>
      </w:r>
      <w:r>
        <w:rPr>
          <w:rFonts w:ascii="SimSun" w:hAnsi="SimSun" w:eastAsia="SimSun" w:cs="SimSun"/>
          <w:sz w:val="21"/>
          <w:szCs w:val="21"/>
        </w:rPr>
        <w:t xml:space="preserve"> </w:t>
      </w:r>
      <w:r>
        <w:rPr>
          <w:rFonts w:ascii="SimSun" w:hAnsi="SimSun" w:eastAsia="SimSun" w:cs="SimSun"/>
          <w:sz w:val="21"/>
          <w:szCs w:val="21"/>
          <w:spacing w:val="33"/>
        </w:rPr>
        <w:t>路15号中绿大厦210室</w:t>
      </w:r>
    </w:p>
    <w:p>
      <w:pPr>
        <w:spacing w:line="218" w:lineRule="auto"/>
        <w:rPr>
          <w:rFonts w:ascii="SimSun" w:hAnsi="SimSun" w:eastAsia="SimSun" w:cs="SimSun"/>
          <w:sz w:val="21"/>
          <w:szCs w:val="21"/>
        </w:rPr>
      </w:pPr>
      <w:r>
        <w:rPr>
          <w:rFonts w:ascii="SimSun" w:hAnsi="SimSun" w:eastAsia="SimSun" w:cs="SimSun"/>
          <w:sz w:val="21"/>
          <w:szCs w:val="21"/>
          <w:spacing w:val="-13"/>
        </w:rPr>
        <w:t>法</w:t>
      </w:r>
      <w:r>
        <w:rPr>
          <w:rFonts w:ascii="SimSun" w:hAnsi="SimSun" w:eastAsia="SimSun" w:cs="SimSun"/>
          <w:sz w:val="21"/>
          <w:szCs w:val="21"/>
          <w:spacing w:val="-38"/>
        </w:rPr>
        <w:t xml:space="preserve"> </w:t>
      </w:r>
      <w:r>
        <w:rPr>
          <w:rFonts w:ascii="SimSun" w:hAnsi="SimSun" w:eastAsia="SimSun" w:cs="SimSun"/>
          <w:sz w:val="21"/>
          <w:szCs w:val="21"/>
          <w:spacing w:val="-13"/>
        </w:rPr>
        <w:t>定</w:t>
      </w:r>
      <w:r>
        <w:rPr>
          <w:rFonts w:ascii="SimSun" w:hAnsi="SimSun" w:eastAsia="SimSun" w:cs="SimSun"/>
          <w:sz w:val="21"/>
          <w:szCs w:val="21"/>
          <w:spacing w:val="-49"/>
        </w:rPr>
        <w:t xml:space="preserve"> </w:t>
      </w:r>
      <w:r>
        <w:rPr>
          <w:rFonts w:ascii="SimSun" w:hAnsi="SimSun" w:eastAsia="SimSun" w:cs="SimSun"/>
          <w:sz w:val="21"/>
          <w:szCs w:val="21"/>
          <w:spacing w:val="-13"/>
        </w:rPr>
        <w:t>代</w:t>
      </w:r>
      <w:r>
        <w:rPr>
          <w:rFonts w:ascii="SimSun" w:hAnsi="SimSun" w:eastAsia="SimSun" w:cs="SimSun"/>
          <w:sz w:val="21"/>
          <w:szCs w:val="21"/>
          <w:spacing w:val="-49"/>
        </w:rPr>
        <w:t xml:space="preserve"> </w:t>
      </w:r>
      <w:r>
        <w:rPr>
          <w:rFonts w:ascii="SimSun" w:hAnsi="SimSun" w:eastAsia="SimSun" w:cs="SimSun"/>
          <w:sz w:val="21"/>
          <w:szCs w:val="21"/>
          <w:spacing w:val="-13"/>
        </w:rPr>
        <w:t>表</w:t>
      </w:r>
      <w:r>
        <w:rPr>
          <w:rFonts w:ascii="SimSun" w:hAnsi="SimSun" w:eastAsia="SimSun" w:cs="SimSun"/>
          <w:sz w:val="21"/>
          <w:szCs w:val="21"/>
          <w:spacing w:val="-47"/>
        </w:rPr>
        <w:t xml:space="preserve"> </w:t>
      </w:r>
      <w:r>
        <w:rPr>
          <w:rFonts w:ascii="SimSun" w:hAnsi="SimSun" w:eastAsia="SimSun" w:cs="SimSun"/>
          <w:sz w:val="21"/>
          <w:szCs w:val="21"/>
          <w:spacing w:val="-13"/>
        </w:rPr>
        <w:t>人 (</w:t>
      </w:r>
      <w:r>
        <w:rPr>
          <w:rFonts w:ascii="SimSun" w:hAnsi="SimSun" w:eastAsia="SimSun" w:cs="SimSun"/>
          <w:sz w:val="21"/>
          <w:szCs w:val="21"/>
          <w:spacing w:val="-48"/>
        </w:rPr>
        <w:t xml:space="preserve"> </w:t>
      </w:r>
      <w:r>
        <w:rPr>
          <w:rFonts w:ascii="SimSun" w:hAnsi="SimSun" w:eastAsia="SimSun" w:cs="SimSun"/>
          <w:sz w:val="21"/>
          <w:szCs w:val="21"/>
          <w:spacing w:val="-13"/>
        </w:rPr>
        <w:t>签</w:t>
      </w:r>
      <w:r>
        <w:rPr>
          <w:rFonts w:ascii="SimSun" w:hAnsi="SimSun" w:eastAsia="SimSun" w:cs="SimSun"/>
          <w:sz w:val="21"/>
          <w:szCs w:val="21"/>
          <w:spacing w:val="-41"/>
        </w:rPr>
        <w:t xml:space="preserve"> </w:t>
      </w:r>
      <w:r>
        <w:rPr>
          <w:rFonts w:ascii="SimSun" w:hAnsi="SimSun" w:eastAsia="SimSun" w:cs="SimSun"/>
          <w:sz w:val="21"/>
          <w:szCs w:val="21"/>
          <w:spacing w:val="-13"/>
        </w:rPr>
        <w:t>章</w:t>
      </w:r>
      <w:r>
        <w:rPr>
          <w:rFonts w:ascii="SimSun" w:hAnsi="SimSun" w:eastAsia="SimSun" w:cs="SimSun"/>
          <w:sz w:val="21"/>
          <w:szCs w:val="21"/>
          <w:spacing w:val="-47"/>
        </w:rPr>
        <w:t xml:space="preserve"> </w:t>
      </w:r>
      <w:r>
        <w:rPr>
          <w:rFonts w:ascii="SimSun" w:hAnsi="SimSun" w:eastAsia="SimSun" w:cs="SimSun"/>
          <w:sz w:val="21"/>
          <w:szCs w:val="21"/>
          <w:spacing w:val="-13"/>
        </w:rPr>
        <w:t>)</w:t>
      </w:r>
      <w:r>
        <w:rPr>
          <w:rFonts w:ascii="SimSun" w:hAnsi="SimSun" w:eastAsia="SimSun" w:cs="SimSun"/>
          <w:sz w:val="21"/>
          <w:szCs w:val="21"/>
          <w:spacing w:val="-17"/>
        </w:rPr>
        <w:t xml:space="preserve"> </w:t>
      </w:r>
      <w:r>
        <w:rPr>
          <w:rFonts w:ascii="SimSun" w:hAnsi="SimSun" w:eastAsia="SimSun" w:cs="SimSun"/>
          <w:sz w:val="21"/>
          <w:szCs w:val="21"/>
          <w:spacing w:val="-13"/>
        </w:rPr>
        <w:t>:</w:t>
      </w:r>
    </w:p>
    <w:p>
      <w:pPr>
        <w:spacing w:before="102" w:line="219" w:lineRule="auto"/>
        <w:rPr>
          <w:rFonts w:ascii="SimSun" w:hAnsi="SimSun" w:eastAsia="SimSun" w:cs="SimSun"/>
          <w:sz w:val="21"/>
          <w:szCs w:val="21"/>
        </w:rPr>
      </w:pPr>
      <w:r>
        <w:rPr>
          <w:rFonts w:ascii="SimSun" w:hAnsi="SimSun" w:eastAsia="SimSun" w:cs="SimSun"/>
          <w:sz w:val="21"/>
          <w:szCs w:val="21"/>
          <w:spacing w:val="10"/>
        </w:rPr>
        <w:t>委托代理人：</w:t>
      </w:r>
    </w:p>
    <w:p>
      <w:pPr>
        <w:spacing w:before="183" w:line="221" w:lineRule="auto"/>
        <w:rPr>
          <w:rFonts w:ascii="SimSun" w:hAnsi="SimSun" w:eastAsia="SimSun" w:cs="SimSun"/>
          <w:sz w:val="21"/>
          <w:szCs w:val="21"/>
        </w:rPr>
      </w:pPr>
      <w:r>
        <w:rPr>
          <w:rFonts w:ascii="SimSun" w:hAnsi="SimSun" w:eastAsia="SimSun" w:cs="SimSun"/>
          <w:sz w:val="21"/>
          <w:szCs w:val="21"/>
          <w:spacing w:val="7"/>
        </w:rPr>
        <w:t>电话：0351-5632131</w:t>
      </w:r>
    </w:p>
    <w:p>
      <w:pPr>
        <w:spacing w:before="175" w:line="219" w:lineRule="auto"/>
        <w:rPr>
          <w:rFonts w:ascii="SimSun" w:hAnsi="SimSun" w:eastAsia="SimSun" w:cs="SimSun"/>
          <w:sz w:val="21"/>
          <w:szCs w:val="21"/>
        </w:rPr>
      </w:pPr>
      <w:r>
        <w:rPr>
          <w:rFonts w:ascii="SimSun" w:hAnsi="SimSun" w:eastAsia="SimSun" w:cs="SimSun"/>
          <w:sz w:val="21"/>
          <w:szCs w:val="21"/>
          <w:spacing w:val="13"/>
        </w:rPr>
        <w:t>传真：/</w:t>
      </w:r>
    </w:p>
    <w:p>
      <w:pPr>
        <w:ind w:right="2"/>
        <w:spacing w:before="203" w:line="290" w:lineRule="auto"/>
        <w:rPr>
          <w:rFonts w:ascii="SimSun" w:hAnsi="SimSun" w:eastAsia="SimSun" w:cs="SimSun"/>
          <w:sz w:val="21"/>
          <w:szCs w:val="21"/>
        </w:rPr>
      </w:pPr>
      <w:r>
        <w:rPr>
          <w:rFonts w:ascii="SimSun" w:hAnsi="SimSun" w:eastAsia="SimSun" w:cs="SimSun"/>
          <w:sz w:val="21"/>
          <w:szCs w:val="21"/>
          <w:spacing w:val="14"/>
        </w:rPr>
        <w:t>开户银行：中国民生银行股份有限公司太</w:t>
      </w:r>
      <w:r>
        <w:rPr>
          <w:rFonts w:ascii="SimSun" w:hAnsi="SimSun" w:eastAsia="SimSun" w:cs="SimSun"/>
          <w:sz w:val="21"/>
          <w:szCs w:val="21"/>
          <w:spacing w:val="16"/>
        </w:rPr>
        <w:t xml:space="preserve"> </w:t>
      </w:r>
      <w:r>
        <w:rPr>
          <w:rFonts w:ascii="SimSun" w:hAnsi="SimSun" w:eastAsia="SimSun" w:cs="SimSun"/>
          <w:sz w:val="21"/>
          <w:szCs w:val="21"/>
          <w:spacing w:val="18"/>
        </w:rPr>
        <w:t>原亲贤北街支行</w:t>
      </w:r>
    </w:p>
    <w:p>
      <w:pPr>
        <w:spacing w:line="220" w:lineRule="auto"/>
        <w:rPr>
          <w:rFonts w:ascii="SimSun" w:hAnsi="SimSun" w:eastAsia="SimSun" w:cs="SimSun"/>
          <w:sz w:val="21"/>
          <w:szCs w:val="21"/>
        </w:rPr>
      </w:pPr>
      <w:r>
        <w:rPr>
          <w:rFonts w:ascii="SimSun" w:hAnsi="SimSun" w:eastAsia="SimSun" w:cs="SimSun"/>
          <w:sz w:val="21"/>
          <w:szCs w:val="21"/>
          <w:spacing w:val="12"/>
        </w:rPr>
        <w:t>帐号：154676785</w:t>
      </w:r>
    </w:p>
    <w:p>
      <w:pPr>
        <w:spacing w:before="79" w:line="219" w:lineRule="auto"/>
        <w:rPr>
          <w:rFonts w:ascii="SimSun" w:hAnsi="SimSun" w:eastAsia="SimSun" w:cs="SimSun"/>
          <w:sz w:val="21"/>
          <w:szCs w:val="21"/>
        </w:rPr>
      </w:pPr>
      <w:r>
        <w:rPr>
          <w:rFonts w:ascii="SimSun" w:hAnsi="SimSun" w:eastAsia="SimSun" w:cs="SimSun"/>
          <w:sz w:val="21"/>
          <w:szCs w:val="21"/>
          <w:spacing w:val="13"/>
        </w:rPr>
        <w:t>邮政编码：030032</w:t>
      </w:r>
    </w:p>
    <w:p>
      <w:pPr>
        <w:spacing w:line="219" w:lineRule="auto"/>
        <w:sectPr>
          <w:type w:val="continuous"/>
          <w:pgSz w:w="11900" w:h="16830"/>
          <w:pgMar w:top="400" w:right="1718" w:bottom="1527" w:left="1785" w:header="0" w:footer="1401" w:gutter="0"/>
          <w:cols w:equalWidth="0" w:num="2">
            <w:col w:w="4246" w:space="100"/>
            <w:col w:w="4052" w:space="0"/>
          </w:cols>
        </w:sectPr>
        <w:rPr>
          <w:rFonts w:ascii="SimSun" w:hAnsi="SimSun" w:eastAsia="SimSun" w:cs="SimSun"/>
          <w:sz w:val="21"/>
          <w:szCs w:val="21"/>
        </w:rPr>
      </w:pP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2834"/>
        <w:spacing w:before="114" w:line="219" w:lineRule="auto"/>
        <w:rPr>
          <w:rFonts w:ascii="SimSun" w:hAnsi="SimSun" w:eastAsia="SimSun" w:cs="SimSun"/>
          <w:sz w:val="35"/>
          <w:szCs w:val="35"/>
        </w:rPr>
      </w:pPr>
      <w:r>
        <w:rPr>
          <w:rFonts w:ascii="SimSun" w:hAnsi="SimSun" w:eastAsia="SimSun" w:cs="SimSun"/>
          <w:sz w:val="35"/>
          <w:szCs w:val="35"/>
          <w:b/>
          <w:bCs/>
          <w:spacing w:val="-7"/>
        </w:rPr>
        <w:t>第二部分</w:t>
      </w:r>
      <w:r>
        <w:rPr>
          <w:rFonts w:ascii="SimSun" w:hAnsi="SimSun" w:eastAsia="SimSun" w:cs="SimSun"/>
          <w:sz w:val="35"/>
          <w:szCs w:val="35"/>
          <w:spacing w:val="75"/>
        </w:rPr>
        <w:t xml:space="preserve">  </w:t>
      </w:r>
      <w:r>
        <w:rPr>
          <w:rFonts w:ascii="SimSun" w:hAnsi="SimSun" w:eastAsia="SimSun" w:cs="SimSun"/>
          <w:sz w:val="35"/>
          <w:szCs w:val="35"/>
          <w:b/>
          <w:bCs/>
          <w:spacing w:val="-7"/>
        </w:rPr>
        <w:t>通用条款</w:t>
      </w:r>
    </w:p>
    <w:p>
      <w:pPr>
        <w:pStyle w:val="BodyText"/>
        <w:spacing w:line="347" w:lineRule="auto"/>
        <w:rPr/>
      </w:pPr>
      <w:r/>
    </w:p>
    <w:p>
      <w:pPr>
        <w:pStyle w:val="BodyText"/>
        <w:spacing w:line="347" w:lineRule="auto"/>
        <w:rPr/>
      </w:pPr>
      <w:r/>
    </w:p>
    <w:p>
      <w:pPr>
        <w:ind w:left="94"/>
        <w:spacing w:before="94" w:line="219" w:lineRule="auto"/>
        <w:outlineLvl w:val="2"/>
        <w:rPr>
          <w:rFonts w:ascii="SimSun" w:hAnsi="SimSun" w:eastAsia="SimSun" w:cs="SimSun"/>
          <w:sz w:val="29"/>
          <w:szCs w:val="29"/>
        </w:rPr>
      </w:pPr>
      <w:r>
        <w:rPr>
          <w:rFonts w:ascii="SimSun" w:hAnsi="SimSun" w:eastAsia="SimSun" w:cs="SimSun"/>
          <w:sz w:val="29"/>
          <w:szCs w:val="29"/>
          <w:b/>
          <w:bCs/>
          <w:spacing w:val="-8"/>
        </w:rPr>
        <w:t>一、词语定义及合同文件</w:t>
      </w:r>
    </w:p>
    <w:p>
      <w:pPr>
        <w:pStyle w:val="BodyText"/>
        <w:spacing w:line="458" w:lineRule="auto"/>
        <w:rPr/>
      </w:pPr>
      <w:r/>
    </w:p>
    <w:p>
      <w:pPr>
        <w:ind w:left="94"/>
        <w:spacing w:before="95" w:line="222" w:lineRule="auto"/>
        <w:outlineLvl w:val="2"/>
        <w:rPr>
          <w:rFonts w:ascii="SimHei" w:hAnsi="SimHei" w:eastAsia="SimHei" w:cs="SimHei"/>
          <w:sz w:val="29"/>
          <w:szCs w:val="29"/>
        </w:rPr>
      </w:pPr>
      <w:r>
        <w:rPr>
          <w:rFonts w:ascii="SimSun" w:hAnsi="SimSun" w:eastAsia="SimSun" w:cs="SimSun"/>
          <w:sz w:val="29"/>
          <w:szCs w:val="29"/>
          <w:b/>
          <w:bCs/>
          <w:spacing w:val="-8"/>
        </w:rPr>
        <w:t>1、</w:t>
      </w:r>
      <w:r>
        <w:rPr>
          <w:rFonts w:ascii="SimHei" w:hAnsi="SimHei" w:eastAsia="SimHei" w:cs="SimHei"/>
          <w:sz w:val="29"/>
          <w:szCs w:val="29"/>
          <w:b/>
          <w:bCs/>
          <w:spacing w:val="-8"/>
        </w:rPr>
        <w:t>词语定义</w:t>
      </w:r>
    </w:p>
    <w:p>
      <w:pPr>
        <w:pStyle w:val="BodyText"/>
        <w:spacing w:line="243" w:lineRule="auto"/>
        <w:rPr/>
      </w:pPr>
      <w:r/>
    </w:p>
    <w:p>
      <w:pPr>
        <w:pStyle w:val="BodyText"/>
        <w:spacing w:line="243" w:lineRule="auto"/>
        <w:rPr/>
      </w:pPr>
      <w:r/>
    </w:p>
    <w:p>
      <w:pPr>
        <w:ind w:left="570"/>
        <w:spacing w:before="72" w:line="219" w:lineRule="auto"/>
        <w:rPr>
          <w:rFonts w:ascii="SimSun" w:hAnsi="SimSun" w:eastAsia="SimSun" w:cs="SimSun"/>
          <w:sz w:val="22"/>
          <w:szCs w:val="22"/>
        </w:rPr>
      </w:pPr>
      <w:r>
        <w:rPr>
          <w:rFonts w:ascii="SimSun" w:hAnsi="SimSun" w:eastAsia="SimSun" w:cs="SimSun"/>
          <w:sz w:val="22"/>
          <w:szCs w:val="22"/>
          <w:spacing w:val="7"/>
        </w:rPr>
        <w:t>下列词语除专用条款另有约定外，应具有本条</w:t>
      </w:r>
      <w:r>
        <w:rPr>
          <w:rFonts w:ascii="SimSun" w:hAnsi="SimSun" w:eastAsia="SimSun" w:cs="SimSun"/>
          <w:sz w:val="22"/>
          <w:szCs w:val="22"/>
          <w:spacing w:val="6"/>
        </w:rPr>
        <w:t>款所赋予的定义：</w:t>
      </w:r>
    </w:p>
    <w:p>
      <w:pPr>
        <w:ind w:left="89" w:right="65" w:firstLine="409"/>
        <w:spacing w:before="170" w:line="273" w:lineRule="auto"/>
        <w:rPr>
          <w:rFonts w:ascii="SimSun" w:hAnsi="SimSun" w:eastAsia="SimSun" w:cs="SimSun"/>
          <w:sz w:val="22"/>
          <w:szCs w:val="22"/>
        </w:rPr>
      </w:pPr>
      <w:r>
        <w:rPr>
          <w:rFonts w:ascii="SimSun" w:hAnsi="SimSun" w:eastAsia="SimSun" w:cs="SimSun"/>
          <w:sz w:val="22"/>
          <w:szCs w:val="22"/>
          <w:spacing w:val="10"/>
        </w:rPr>
        <w:t>1.1通用条款：是根据法律、行政法规规定及建设工程施工的需要订立，通用</w:t>
      </w:r>
      <w:r>
        <w:rPr>
          <w:rFonts w:ascii="SimSun" w:hAnsi="SimSun" w:eastAsia="SimSun" w:cs="SimSun"/>
          <w:sz w:val="22"/>
          <w:szCs w:val="22"/>
          <w:spacing w:val="9"/>
        </w:rPr>
        <w:t>于分</w:t>
      </w:r>
      <w:r>
        <w:rPr>
          <w:rFonts w:ascii="SimSun" w:hAnsi="SimSun" w:eastAsia="SimSun" w:cs="SimSun"/>
          <w:sz w:val="22"/>
          <w:szCs w:val="22"/>
        </w:rPr>
        <w:t xml:space="preserve"> </w:t>
      </w:r>
      <w:r>
        <w:rPr>
          <w:rFonts w:ascii="SimSun" w:hAnsi="SimSun" w:eastAsia="SimSun" w:cs="SimSun"/>
          <w:sz w:val="22"/>
          <w:szCs w:val="22"/>
          <w:spacing w:val="3"/>
        </w:rPr>
        <w:t>包工程施工的条款。</w:t>
      </w:r>
    </w:p>
    <w:p>
      <w:pPr>
        <w:ind w:left="89" w:right="64" w:firstLine="409"/>
        <w:spacing w:before="169" w:line="294" w:lineRule="auto"/>
        <w:rPr>
          <w:rFonts w:ascii="SimSun" w:hAnsi="SimSun" w:eastAsia="SimSun" w:cs="SimSun"/>
          <w:sz w:val="22"/>
          <w:szCs w:val="22"/>
        </w:rPr>
      </w:pPr>
      <w:r>
        <w:rPr>
          <w:rFonts w:ascii="SimSun" w:hAnsi="SimSun" w:eastAsia="SimSun" w:cs="SimSun"/>
          <w:sz w:val="22"/>
          <w:szCs w:val="22"/>
          <w:spacing w:val="10"/>
        </w:rPr>
        <w:t>1.2专用条款：是承包人与分包人根据法律、行政法规规定，结合具体工程实际，</w:t>
      </w:r>
      <w:r>
        <w:rPr>
          <w:rFonts w:ascii="SimSun" w:hAnsi="SimSun" w:eastAsia="SimSun" w:cs="SimSun"/>
          <w:sz w:val="22"/>
          <w:szCs w:val="22"/>
        </w:rPr>
        <w:t xml:space="preserve"> </w:t>
      </w:r>
      <w:r>
        <w:rPr>
          <w:rFonts w:ascii="SimSun" w:hAnsi="SimSun" w:eastAsia="SimSun" w:cs="SimSun"/>
          <w:sz w:val="22"/>
          <w:szCs w:val="22"/>
          <w:spacing w:val="7"/>
        </w:rPr>
        <w:t>经协商达成一致意见的条款，是对通用条款的具体化、补充或修改。</w:t>
      </w:r>
    </w:p>
    <w:p>
      <w:pPr>
        <w:ind w:left="29" w:right="65" w:firstLine="469"/>
        <w:spacing w:before="148" w:line="282" w:lineRule="auto"/>
        <w:rPr>
          <w:rFonts w:ascii="SimSun" w:hAnsi="SimSun" w:eastAsia="SimSun" w:cs="SimSun"/>
          <w:sz w:val="22"/>
          <w:szCs w:val="22"/>
        </w:rPr>
      </w:pPr>
      <w:r>
        <w:rPr>
          <w:rFonts w:ascii="SimSun" w:hAnsi="SimSun" w:eastAsia="SimSun" w:cs="SimSun"/>
          <w:sz w:val="22"/>
          <w:szCs w:val="22"/>
          <w:spacing w:val="10"/>
        </w:rPr>
        <w:t>1.3发包人：指在总包合同协议书中约定的具有工程发包主体资格和支付工程</w:t>
      </w:r>
      <w:r>
        <w:rPr>
          <w:rFonts w:ascii="SimSun" w:hAnsi="SimSun" w:eastAsia="SimSun" w:cs="SimSun"/>
          <w:sz w:val="22"/>
          <w:szCs w:val="22"/>
          <w:spacing w:val="9"/>
        </w:rPr>
        <w:t>价款</w:t>
      </w:r>
      <w:r>
        <w:rPr>
          <w:rFonts w:ascii="SimSun" w:hAnsi="SimSun" w:eastAsia="SimSun" w:cs="SimSun"/>
          <w:sz w:val="22"/>
          <w:szCs w:val="22"/>
        </w:rPr>
        <w:t xml:space="preserve"> </w:t>
      </w:r>
      <w:r>
        <w:rPr>
          <w:rFonts w:ascii="SimSun" w:hAnsi="SimSun" w:eastAsia="SimSun" w:cs="SimSun"/>
          <w:sz w:val="22"/>
          <w:szCs w:val="22"/>
          <w:spacing w:val="7"/>
        </w:rPr>
        <w:t>能力的当事人，以及取得该当事人资格的合法继承人。</w:t>
      </w:r>
    </w:p>
    <w:p>
      <w:pPr>
        <w:ind w:left="29" w:right="64" w:firstLine="469"/>
        <w:spacing w:before="168" w:line="282" w:lineRule="auto"/>
        <w:rPr>
          <w:rFonts w:ascii="SimSun" w:hAnsi="SimSun" w:eastAsia="SimSun" w:cs="SimSun"/>
          <w:sz w:val="22"/>
          <w:szCs w:val="22"/>
        </w:rPr>
      </w:pPr>
      <w:r>
        <w:rPr>
          <w:rFonts w:ascii="SimSun" w:hAnsi="SimSun" w:eastAsia="SimSun" w:cs="SimSun"/>
          <w:sz w:val="22"/>
          <w:szCs w:val="22"/>
          <w:spacing w:val="10"/>
        </w:rPr>
        <w:t>1.4承包人：指在总包合同协议书中约定的，被发包人接受的具有工程施工总承包</w:t>
      </w:r>
      <w:r>
        <w:rPr>
          <w:rFonts w:ascii="SimSun" w:hAnsi="SimSun" w:eastAsia="SimSun" w:cs="SimSun"/>
          <w:sz w:val="22"/>
          <w:szCs w:val="22"/>
        </w:rPr>
        <w:t xml:space="preserve"> </w:t>
      </w:r>
      <w:r>
        <w:rPr>
          <w:rFonts w:ascii="SimSun" w:hAnsi="SimSun" w:eastAsia="SimSun" w:cs="SimSun"/>
          <w:sz w:val="22"/>
          <w:szCs w:val="22"/>
          <w:spacing w:val="7"/>
        </w:rPr>
        <w:t>主体资格的当事人，以及取得该当事人资格的合法继承人。</w:t>
      </w:r>
    </w:p>
    <w:p>
      <w:pPr>
        <w:ind w:left="29" w:right="58" w:firstLine="469"/>
        <w:spacing w:before="167" w:line="278" w:lineRule="auto"/>
        <w:rPr>
          <w:rFonts w:ascii="SimSun" w:hAnsi="SimSun" w:eastAsia="SimSun" w:cs="SimSun"/>
          <w:sz w:val="22"/>
          <w:szCs w:val="22"/>
        </w:rPr>
      </w:pPr>
      <w:r>
        <w:rPr>
          <w:rFonts w:ascii="SimSun" w:hAnsi="SimSun" w:eastAsia="SimSun" w:cs="SimSun"/>
          <w:sz w:val="22"/>
          <w:szCs w:val="22"/>
          <w:spacing w:val="10"/>
        </w:rPr>
        <w:t>1.5分包人：指在本分包合同协议书中约定的，被承包人接受的具有分包该工程资</w:t>
      </w:r>
      <w:r>
        <w:rPr>
          <w:rFonts w:ascii="SimSun" w:hAnsi="SimSun" w:eastAsia="SimSun" w:cs="SimSun"/>
          <w:sz w:val="22"/>
          <w:szCs w:val="22"/>
          <w:spacing w:val="5"/>
        </w:rPr>
        <w:t xml:space="preserve"> </w:t>
      </w:r>
      <w:r>
        <w:rPr>
          <w:rFonts w:ascii="SimSun" w:hAnsi="SimSun" w:eastAsia="SimSun" w:cs="SimSun"/>
          <w:sz w:val="22"/>
          <w:szCs w:val="22"/>
          <w:spacing w:val="7"/>
        </w:rPr>
        <w:t>格的当事人，以及取得该当事人资格的合法继承人。</w:t>
      </w:r>
    </w:p>
    <w:p>
      <w:pPr>
        <w:ind w:left="29" w:right="33" w:firstLine="469"/>
        <w:spacing w:before="166" w:line="275" w:lineRule="auto"/>
        <w:rPr>
          <w:rFonts w:ascii="SimSun" w:hAnsi="SimSun" w:eastAsia="SimSun" w:cs="SimSun"/>
          <w:sz w:val="22"/>
          <w:szCs w:val="22"/>
        </w:rPr>
      </w:pPr>
      <w:r>
        <w:rPr>
          <w:rFonts w:ascii="SimSun" w:hAnsi="SimSun" w:eastAsia="SimSun" w:cs="SimSun"/>
          <w:sz w:val="22"/>
          <w:szCs w:val="22"/>
          <w:spacing w:val="17"/>
        </w:rPr>
        <w:t>1,6总包工程：指由发包人和承包人在总包合同协议书中约定的承包范围内的工</w:t>
      </w:r>
      <w:r>
        <w:rPr>
          <w:rFonts w:ascii="SimSun" w:hAnsi="SimSun" w:eastAsia="SimSun" w:cs="SimSun"/>
          <w:sz w:val="22"/>
          <w:szCs w:val="22"/>
          <w:spacing w:val="8"/>
        </w:rPr>
        <w:t xml:space="preserve"> </w:t>
      </w:r>
      <w:r>
        <w:rPr>
          <w:rFonts w:ascii="SimSun" w:hAnsi="SimSun" w:eastAsia="SimSun" w:cs="SimSun"/>
          <w:sz w:val="22"/>
          <w:szCs w:val="22"/>
          <w:spacing w:val="4"/>
        </w:rPr>
        <w:t>程。</w:t>
      </w:r>
    </w:p>
    <w:p>
      <w:pPr>
        <w:ind w:right="25"/>
        <w:spacing w:before="176" w:line="219" w:lineRule="auto"/>
        <w:jc w:val="right"/>
        <w:rPr>
          <w:rFonts w:ascii="SimSun" w:hAnsi="SimSun" w:eastAsia="SimSun" w:cs="SimSun"/>
          <w:sz w:val="22"/>
          <w:szCs w:val="22"/>
        </w:rPr>
      </w:pPr>
      <w:r>
        <w:rPr>
          <w:rFonts w:ascii="SimSun" w:hAnsi="SimSun" w:eastAsia="SimSun" w:cs="SimSun"/>
          <w:sz w:val="22"/>
          <w:szCs w:val="22"/>
          <w:spacing w:val="11"/>
        </w:rPr>
        <w:t>1.7分包工程：指由承包人和分包人在本合同协议书中约定的分包范围内的工程。</w:t>
      </w:r>
    </w:p>
    <w:p>
      <w:pPr>
        <w:ind w:left="29" w:right="54" w:firstLine="469"/>
        <w:spacing w:before="162" w:line="297" w:lineRule="auto"/>
        <w:rPr>
          <w:rFonts w:ascii="SimSun" w:hAnsi="SimSun" w:eastAsia="SimSun" w:cs="SimSun"/>
          <w:sz w:val="22"/>
          <w:szCs w:val="22"/>
        </w:rPr>
      </w:pPr>
      <w:r>
        <w:rPr>
          <w:rFonts w:ascii="SimSun" w:hAnsi="SimSun" w:eastAsia="SimSun" w:cs="SimSun"/>
          <w:sz w:val="22"/>
          <w:szCs w:val="22"/>
          <w:spacing w:val="10"/>
        </w:rPr>
        <w:t>1.8工程师：指在总包合同中约定的由工程监理单位委派的工程师或发包人指定的</w:t>
      </w:r>
      <w:r>
        <w:rPr>
          <w:rFonts w:ascii="SimSun" w:hAnsi="SimSun" w:eastAsia="SimSun" w:cs="SimSun"/>
          <w:sz w:val="22"/>
          <w:szCs w:val="22"/>
          <w:spacing w:val="5"/>
        </w:rPr>
        <w:t xml:space="preserve"> </w:t>
      </w:r>
      <w:r>
        <w:rPr>
          <w:rFonts w:ascii="SimSun" w:hAnsi="SimSun" w:eastAsia="SimSun" w:cs="SimSun"/>
          <w:sz w:val="22"/>
          <w:szCs w:val="22"/>
          <w:spacing w:val="14"/>
        </w:rPr>
        <w:t>履行总包合同的代表，其具体身份和职权由发包人和承包人在总包合同专用条款中约</w:t>
      </w:r>
      <w:r>
        <w:rPr>
          <w:rFonts w:ascii="SimSun" w:hAnsi="SimSun" w:eastAsia="SimSun" w:cs="SimSun"/>
          <w:sz w:val="22"/>
          <w:szCs w:val="22"/>
        </w:rPr>
        <w:t xml:space="preserve"> </w:t>
      </w:r>
      <w:r>
        <w:rPr>
          <w:rFonts w:ascii="SimSun" w:hAnsi="SimSun" w:eastAsia="SimSun" w:cs="SimSun"/>
          <w:sz w:val="22"/>
          <w:szCs w:val="22"/>
          <w:spacing w:val="-7"/>
        </w:rPr>
        <w:t>定</w:t>
      </w:r>
      <w:r>
        <w:rPr>
          <w:rFonts w:ascii="SimSun" w:hAnsi="SimSun" w:eastAsia="SimSun" w:cs="SimSun"/>
          <w:sz w:val="22"/>
          <w:szCs w:val="22"/>
          <w:spacing w:val="-55"/>
        </w:rPr>
        <w:t xml:space="preserve"> </w:t>
      </w:r>
      <w:r>
        <w:rPr>
          <w:rFonts w:ascii="SimSun" w:hAnsi="SimSun" w:eastAsia="SimSun" w:cs="SimSun"/>
          <w:sz w:val="22"/>
          <w:szCs w:val="22"/>
          <w:spacing w:val="-7"/>
        </w:rPr>
        <w:t>。</w:t>
      </w:r>
    </w:p>
    <w:p>
      <w:pPr>
        <w:ind w:left="19" w:right="82" w:firstLine="429"/>
        <w:spacing w:before="187" w:line="281" w:lineRule="auto"/>
        <w:rPr>
          <w:rFonts w:ascii="SimSun" w:hAnsi="SimSun" w:eastAsia="SimSun" w:cs="SimSun"/>
          <w:sz w:val="22"/>
          <w:szCs w:val="22"/>
        </w:rPr>
      </w:pPr>
      <w:r>
        <w:rPr>
          <w:rFonts w:ascii="SimSun" w:hAnsi="SimSun" w:eastAsia="SimSun" w:cs="SimSun"/>
          <w:sz w:val="22"/>
          <w:szCs w:val="22"/>
          <w:spacing w:val="11"/>
        </w:rPr>
        <w:t>1.9项目经理：指承包人在总包合同专用条款和本合同专用条款中指</w:t>
      </w:r>
      <w:r>
        <w:rPr>
          <w:rFonts w:ascii="SimSun" w:hAnsi="SimSun" w:eastAsia="SimSun" w:cs="SimSun"/>
          <w:sz w:val="22"/>
          <w:szCs w:val="22"/>
          <w:spacing w:val="10"/>
        </w:rPr>
        <w:t>定的负责施工</w:t>
      </w:r>
      <w:r>
        <w:rPr>
          <w:rFonts w:ascii="SimSun" w:hAnsi="SimSun" w:eastAsia="SimSun" w:cs="SimSun"/>
          <w:sz w:val="22"/>
          <w:szCs w:val="22"/>
        </w:rPr>
        <w:t xml:space="preserve"> </w:t>
      </w:r>
      <w:r>
        <w:rPr>
          <w:rFonts w:ascii="SimSun" w:hAnsi="SimSun" w:eastAsia="SimSun" w:cs="SimSun"/>
          <w:sz w:val="22"/>
          <w:szCs w:val="22"/>
          <w:spacing w:val="7"/>
        </w:rPr>
        <w:t>管理、履行总包合同及本合同的代表。</w:t>
      </w:r>
    </w:p>
    <w:p>
      <w:pPr>
        <w:ind w:left="29" w:right="85" w:firstLine="419"/>
        <w:spacing w:before="169" w:line="278" w:lineRule="auto"/>
        <w:rPr>
          <w:rFonts w:ascii="SimSun" w:hAnsi="SimSun" w:eastAsia="SimSun" w:cs="SimSun"/>
          <w:sz w:val="22"/>
          <w:szCs w:val="22"/>
        </w:rPr>
      </w:pPr>
      <w:r>
        <w:rPr>
          <w:rFonts w:ascii="SimSun" w:hAnsi="SimSun" w:eastAsia="SimSun" w:cs="SimSun"/>
          <w:sz w:val="22"/>
          <w:szCs w:val="22"/>
          <w:spacing w:val="10"/>
        </w:rPr>
        <w:t>1.10 分包项目经理：指由分包人在分包合同专用条款中指定的负责施工管理和履</w:t>
      </w:r>
      <w:r>
        <w:rPr>
          <w:rFonts w:ascii="SimSun" w:hAnsi="SimSun" w:eastAsia="SimSun" w:cs="SimSun"/>
          <w:sz w:val="22"/>
          <w:szCs w:val="22"/>
          <w:spacing w:val="18"/>
        </w:rPr>
        <w:t xml:space="preserve"> </w:t>
      </w:r>
      <w:r>
        <w:rPr>
          <w:rFonts w:ascii="SimSun" w:hAnsi="SimSun" w:eastAsia="SimSun" w:cs="SimSun"/>
          <w:sz w:val="22"/>
          <w:szCs w:val="22"/>
          <w:spacing w:val="4"/>
        </w:rPr>
        <w:t>行分包合同的代表。</w:t>
      </w:r>
    </w:p>
    <w:p>
      <w:pPr>
        <w:ind w:right="68" w:firstLine="449"/>
        <w:spacing w:before="157" w:line="278" w:lineRule="auto"/>
        <w:rPr>
          <w:rFonts w:ascii="SimSun" w:hAnsi="SimSun" w:eastAsia="SimSun" w:cs="SimSun"/>
          <w:sz w:val="22"/>
          <w:szCs w:val="22"/>
        </w:rPr>
      </w:pPr>
      <w:r>
        <w:rPr>
          <w:rFonts w:ascii="SimSun" w:hAnsi="SimSun" w:eastAsia="SimSun" w:cs="SimSun"/>
          <w:sz w:val="22"/>
          <w:szCs w:val="22"/>
          <w:spacing w:val="10"/>
        </w:rPr>
        <w:t>1.11</w:t>
      </w:r>
      <w:r>
        <w:rPr>
          <w:rFonts w:ascii="SimSun" w:hAnsi="SimSun" w:eastAsia="SimSun" w:cs="SimSun"/>
          <w:sz w:val="22"/>
          <w:szCs w:val="22"/>
          <w:spacing w:val="45"/>
        </w:rPr>
        <w:t xml:space="preserve"> </w:t>
      </w:r>
      <w:r>
        <w:rPr>
          <w:rFonts w:ascii="SimSun" w:hAnsi="SimSun" w:eastAsia="SimSun" w:cs="SimSun"/>
          <w:sz w:val="22"/>
          <w:szCs w:val="22"/>
          <w:spacing w:val="10"/>
        </w:rPr>
        <w:t>总包合同：指发包人与承包人之间签订的施工总承包合同，由协议书、通用</w:t>
      </w:r>
      <w:r>
        <w:rPr>
          <w:rFonts w:ascii="SimSun" w:hAnsi="SimSun" w:eastAsia="SimSun" w:cs="SimSun"/>
          <w:sz w:val="22"/>
          <w:szCs w:val="22"/>
        </w:rPr>
        <w:t xml:space="preserve"> </w:t>
      </w:r>
      <w:r>
        <w:rPr>
          <w:rFonts w:ascii="SimSun" w:hAnsi="SimSun" w:eastAsia="SimSun" w:cs="SimSun"/>
          <w:sz w:val="22"/>
          <w:szCs w:val="22"/>
          <w:spacing w:val="6"/>
        </w:rPr>
        <w:t>条款和专用条款组成。</w:t>
      </w:r>
    </w:p>
    <w:p>
      <w:pPr>
        <w:ind w:left="449"/>
        <w:spacing w:before="179" w:line="219" w:lineRule="auto"/>
        <w:rPr>
          <w:rFonts w:ascii="SimSun" w:hAnsi="SimSun" w:eastAsia="SimSun" w:cs="SimSun"/>
          <w:sz w:val="22"/>
          <w:szCs w:val="22"/>
        </w:rPr>
      </w:pPr>
      <w:r>
        <w:rPr>
          <w:rFonts w:ascii="SimSun" w:hAnsi="SimSun" w:eastAsia="SimSun" w:cs="SimSun"/>
          <w:sz w:val="22"/>
          <w:szCs w:val="22"/>
          <w:spacing w:val="10"/>
        </w:rPr>
        <w:t>1.12</w:t>
      </w:r>
      <w:r>
        <w:rPr>
          <w:rFonts w:ascii="SimSun" w:hAnsi="SimSun" w:eastAsia="SimSun" w:cs="SimSun"/>
          <w:sz w:val="22"/>
          <w:szCs w:val="22"/>
          <w:spacing w:val="51"/>
        </w:rPr>
        <w:t xml:space="preserve"> </w:t>
      </w:r>
      <w:r>
        <w:rPr>
          <w:rFonts w:ascii="SimSun" w:hAnsi="SimSun" w:eastAsia="SimSun" w:cs="SimSun"/>
          <w:sz w:val="22"/>
          <w:szCs w:val="22"/>
          <w:spacing w:val="10"/>
        </w:rPr>
        <w:t>总包合同条款：指中华人民共和国住房和城乡建设部和中华人民共和国国家</w:t>
      </w:r>
    </w:p>
    <w:p>
      <w:pPr>
        <w:spacing w:line="219" w:lineRule="auto"/>
        <w:sectPr>
          <w:footerReference w:type="default" r:id="rId12"/>
          <w:pgSz w:w="11900" w:h="16830"/>
          <w:pgMar w:top="400" w:right="1785" w:bottom="1536" w:left="1370" w:header="0" w:footer="1409" w:gutter="0"/>
        </w:sectPr>
        <w:rPr>
          <w:rFonts w:ascii="SimSun" w:hAnsi="SimSun" w:eastAsia="SimSun" w:cs="SimSun"/>
          <w:sz w:val="22"/>
          <w:szCs w:val="22"/>
        </w:rPr>
      </w:pP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ind w:left="89" w:right="31"/>
        <w:spacing w:before="75" w:line="322" w:lineRule="auto"/>
        <w:jc w:val="both"/>
        <w:rPr>
          <w:rFonts w:ascii="SimSun" w:hAnsi="SimSun" w:eastAsia="SimSun" w:cs="SimSun"/>
          <w:sz w:val="23"/>
          <w:szCs w:val="23"/>
        </w:rPr>
      </w:pPr>
      <w:r>
        <w:rPr>
          <w:rFonts w:ascii="SimSun" w:hAnsi="SimSun" w:eastAsia="SimSun" w:cs="SimSun"/>
          <w:sz w:val="23"/>
          <w:szCs w:val="23"/>
          <w:spacing w:val="9"/>
        </w:rPr>
        <w:t>工商行政管理总局于2011年09月07日印发的关于《建设项目工程总承包合同示范文</w:t>
      </w:r>
      <w:r>
        <w:rPr>
          <w:rFonts w:ascii="SimSun" w:hAnsi="SimSun" w:eastAsia="SimSun" w:cs="SimSun"/>
          <w:sz w:val="23"/>
          <w:szCs w:val="23"/>
          <w:spacing w:val="1"/>
        </w:rPr>
        <w:t xml:space="preserve"> </w:t>
      </w:r>
      <w:r>
        <w:rPr>
          <w:rFonts w:ascii="SimSun" w:hAnsi="SimSun" w:eastAsia="SimSun" w:cs="SimSun"/>
          <w:sz w:val="23"/>
          <w:szCs w:val="23"/>
          <w:spacing w:val="11"/>
        </w:rPr>
        <w:t>本(试行)》(建市[2011]139号)中的施工合同通用条款，以及经发包人和承包人协</w:t>
      </w:r>
      <w:r>
        <w:rPr>
          <w:rFonts w:ascii="SimSun" w:hAnsi="SimSun" w:eastAsia="SimSun" w:cs="SimSun"/>
          <w:sz w:val="23"/>
          <w:szCs w:val="23"/>
          <w:spacing w:val="15"/>
        </w:rPr>
        <w:t xml:space="preserve"> </w:t>
      </w:r>
      <w:r>
        <w:rPr>
          <w:rFonts w:ascii="SimSun" w:hAnsi="SimSun" w:eastAsia="SimSun" w:cs="SimSun"/>
          <w:sz w:val="23"/>
          <w:szCs w:val="23"/>
          <w:spacing w:val="-2"/>
        </w:rPr>
        <w:t>商一致的专用条款。</w:t>
      </w:r>
    </w:p>
    <w:p>
      <w:pPr>
        <w:ind w:left="89" w:right="36" w:firstLine="469"/>
        <w:spacing w:before="55" w:line="266" w:lineRule="auto"/>
        <w:rPr>
          <w:rFonts w:ascii="SimSun" w:hAnsi="SimSun" w:eastAsia="SimSun" w:cs="SimSun"/>
          <w:sz w:val="23"/>
          <w:szCs w:val="23"/>
        </w:rPr>
      </w:pPr>
      <w:r>
        <w:rPr>
          <w:rFonts w:ascii="SimSun" w:hAnsi="SimSun" w:eastAsia="SimSun" w:cs="SimSun"/>
          <w:sz w:val="23"/>
          <w:szCs w:val="23"/>
          <w:spacing w:val="3"/>
        </w:rPr>
        <w:t>1.13分包合同：指承包人和分包人之间签订的施工专业分包合同，由协议书、通</w:t>
      </w:r>
      <w:r>
        <w:rPr>
          <w:rFonts w:ascii="SimSun" w:hAnsi="SimSun" w:eastAsia="SimSun" w:cs="SimSun"/>
          <w:sz w:val="23"/>
          <w:szCs w:val="23"/>
          <w:spacing w:val="6"/>
        </w:rPr>
        <w:t xml:space="preserve"> </w:t>
      </w:r>
      <w:r>
        <w:rPr>
          <w:rFonts w:ascii="SimSun" w:hAnsi="SimSun" w:eastAsia="SimSun" w:cs="SimSun"/>
          <w:sz w:val="23"/>
          <w:szCs w:val="23"/>
          <w:spacing w:val="-4"/>
        </w:rPr>
        <w:t>用条款和专用条款组成。</w:t>
      </w:r>
    </w:p>
    <w:p>
      <w:pPr>
        <w:ind w:left="89" w:right="80" w:firstLine="469"/>
        <w:spacing w:before="177" w:line="274" w:lineRule="auto"/>
        <w:rPr>
          <w:rFonts w:ascii="SimSun" w:hAnsi="SimSun" w:eastAsia="SimSun" w:cs="SimSun"/>
          <w:sz w:val="23"/>
          <w:szCs w:val="23"/>
        </w:rPr>
      </w:pPr>
      <w:r>
        <w:rPr>
          <w:rFonts w:ascii="SimSun" w:hAnsi="SimSun" w:eastAsia="SimSun" w:cs="SimSun"/>
          <w:sz w:val="23"/>
          <w:szCs w:val="23"/>
          <w:spacing w:val="-1"/>
        </w:rPr>
        <w:t>1.14 工程建设标准：指与分包工程相关的工程建设标准，以及经承包人</w:t>
      </w:r>
      <w:r>
        <w:rPr>
          <w:rFonts w:ascii="SimSun" w:hAnsi="SimSun" w:eastAsia="SimSun" w:cs="SimSun"/>
          <w:sz w:val="23"/>
          <w:szCs w:val="23"/>
          <w:spacing w:val="-2"/>
        </w:rPr>
        <w:t>确认的，</w:t>
      </w:r>
      <w:r>
        <w:rPr>
          <w:rFonts w:ascii="SimSun" w:hAnsi="SimSun" w:eastAsia="SimSun" w:cs="SimSun"/>
          <w:sz w:val="23"/>
          <w:szCs w:val="23"/>
        </w:rPr>
        <w:t xml:space="preserve"> </w:t>
      </w:r>
      <w:r>
        <w:rPr>
          <w:rFonts w:ascii="SimSun" w:hAnsi="SimSun" w:eastAsia="SimSun" w:cs="SimSun"/>
          <w:sz w:val="23"/>
          <w:szCs w:val="23"/>
          <w:spacing w:val="-3"/>
        </w:rPr>
        <w:t>对工程建设标准进行的任何修改或增补。</w:t>
      </w:r>
    </w:p>
    <w:p>
      <w:pPr>
        <w:ind w:left="89" w:right="15" w:firstLine="469"/>
        <w:spacing w:before="155" w:line="274" w:lineRule="auto"/>
        <w:rPr>
          <w:rFonts w:ascii="SimSun" w:hAnsi="SimSun" w:eastAsia="SimSun" w:cs="SimSun"/>
          <w:sz w:val="23"/>
          <w:szCs w:val="23"/>
        </w:rPr>
      </w:pPr>
      <w:r>
        <w:rPr>
          <w:rFonts w:ascii="SimSun" w:hAnsi="SimSun" w:eastAsia="SimSun" w:cs="SimSun"/>
          <w:sz w:val="23"/>
          <w:szCs w:val="23"/>
          <w:spacing w:val="4"/>
        </w:rPr>
        <w:t>1.15图纸：指由承包人提供的符合总包合同要求及分包合</w:t>
      </w:r>
      <w:r>
        <w:rPr>
          <w:rFonts w:ascii="SimSun" w:hAnsi="SimSun" w:eastAsia="SimSun" w:cs="SimSun"/>
          <w:sz w:val="23"/>
          <w:szCs w:val="23"/>
          <w:spacing w:val="3"/>
        </w:rPr>
        <w:t>同需要的所有图纸、计</w:t>
      </w:r>
      <w:r>
        <w:rPr>
          <w:rFonts w:ascii="SimSun" w:hAnsi="SimSun" w:eastAsia="SimSun" w:cs="SimSun"/>
          <w:sz w:val="23"/>
          <w:szCs w:val="23"/>
        </w:rPr>
        <w:t xml:space="preserve"> </w:t>
      </w:r>
      <w:r>
        <w:rPr>
          <w:rFonts w:ascii="SimSun" w:hAnsi="SimSun" w:eastAsia="SimSun" w:cs="SimSun"/>
          <w:sz w:val="23"/>
          <w:szCs w:val="23"/>
          <w:spacing w:val="-3"/>
        </w:rPr>
        <w:t>算书、配套说明以及相关的技术资料。</w:t>
      </w:r>
    </w:p>
    <w:p>
      <w:pPr>
        <w:ind w:left="89" w:right="16" w:firstLine="469"/>
        <w:spacing w:before="156" w:line="292" w:lineRule="auto"/>
        <w:rPr>
          <w:rFonts w:ascii="SimSun" w:hAnsi="SimSun" w:eastAsia="SimSun" w:cs="SimSun"/>
          <w:sz w:val="23"/>
          <w:szCs w:val="23"/>
        </w:rPr>
      </w:pPr>
      <w:r>
        <w:rPr>
          <w:rFonts w:ascii="SimSun" w:hAnsi="SimSun" w:eastAsia="SimSun" w:cs="SimSun"/>
          <w:sz w:val="23"/>
          <w:szCs w:val="23"/>
          <w:spacing w:val="4"/>
        </w:rPr>
        <w:t>1.16报价书：指由分包人根据分包合同的规定，为完成</w:t>
      </w:r>
      <w:r>
        <w:rPr>
          <w:rFonts w:ascii="SimSun" w:hAnsi="SimSun" w:eastAsia="SimSun" w:cs="SimSun"/>
          <w:sz w:val="23"/>
          <w:szCs w:val="23"/>
          <w:spacing w:val="3"/>
        </w:rPr>
        <w:t>分包工程，向承包人提出</w:t>
      </w:r>
      <w:r>
        <w:rPr>
          <w:rFonts w:ascii="SimSun" w:hAnsi="SimSun" w:eastAsia="SimSun" w:cs="SimSun"/>
          <w:sz w:val="23"/>
          <w:szCs w:val="23"/>
        </w:rPr>
        <w:t xml:space="preserve"> </w:t>
      </w:r>
      <w:r>
        <w:rPr>
          <w:rFonts w:ascii="SimSun" w:hAnsi="SimSun" w:eastAsia="SimSun" w:cs="SimSun"/>
          <w:sz w:val="23"/>
          <w:szCs w:val="23"/>
          <w:spacing w:val="-2"/>
        </w:rPr>
        <w:t>的分包合同报价。在承包人采用招标方式确定</w:t>
      </w:r>
      <w:r>
        <w:rPr>
          <w:rFonts w:ascii="SimSun" w:hAnsi="SimSun" w:eastAsia="SimSun" w:cs="SimSun"/>
          <w:sz w:val="23"/>
          <w:szCs w:val="23"/>
          <w:spacing w:val="-3"/>
        </w:rPr>
        <w:t>分包人时，该报价书应与中标通知书中的</w:t>
      </w:r>
      <w:r>
        <w:rPr>
          <w:rFonts w:ascii="SimSun" w:hAnsi="SimSun" w:eastAsia="SimSun" w:cs="SimSun"/>
          <w:sz w:val="23"/>
          <w:szCs w:val="23"/>
        </w:rPr>
        <w:t xml:space="preserve"> </w:t>
      </w:r>
      <w:r>
        <w:rPr>
          <w:rFonts w:ascii="SimSun" w:hAnsi="SimSun" w:eastAsia="SimSun" w:cs="SimSun"/>
          <w:sz w:val="23"/>
          <w:szCs w:val="23"/>
          <w:spacing w:val="-1"/>
        </w:rPr>
        <w:t>中标价格一致。</w:t>
      </w:r>
    </w:p>
    <w:p>
      <w:pPr>
        <w:ind w:left="559"/>
        <w:spacing w:before="159" w:line="219" w:lineRule="auto"/>
        <w:rPr>
          <w:rFonts w:ascii="SimSun" w:hAnsi="SimSun" w:eastAsia="SimSun" w:cs="SimSun"/>
          <w:sz w:val="23"/>
          <w:szCs w:val="23"/>
        </w:rPr>
      </w:pPr>
      <w:r>
        <w:rPr>
          <w:rFonts w:ascii="SimSun" w:hAnsi="SimSun" w:eastAsia="SimSun" w:cs="SimSun"/>
          <w:sz w:val="23"/>
          <w:szCs w:val="23"/>
          <w:spacing w:val="1"/>
        </w:rPr>
        <w:t>1.17中标通知书：指由承包人发出的确定分包人中标的通知。</w:t>
      </w:r>
    </w:p>
    <w:p>
      <w:pPr>
        <w:ind w:left="79" w:right="76" w:firstLine="399"/>
        <w:spacing w:before="148" w:line="267" w:lineRule="auto"/>
        <w:rPr>
          <w:rFonts w:ascii="SimSun" w:hAnsi="SimSun" w:eastAsia="SimSun" w:cs="SimSun"/>
          <w:sz w:val="23"/>
          <w:szCs w:val="23"/>
        </w:rPr>
      </w:pPr>
      <w:r>
        <w:rPr>
          <w:rFonts w:ascii="SimSun" w:hAnsi="SimSun" w:eastAsia="SimSun" w:cs="SimSun"/>
          <w:sz w:val="23"/>
          <w:szCs w:val="23"/>
          <w:spacing w:val="4"/>
        </w:rPr>
        <w:t>1.18开工日期：指承包人和分包人在本合同协议书中约定的，分包人开始施工的</w:t>
      </w:r>
      <w:r>
        <w:rPr>
          <w:rFonts w:ascii="SimSun" w:hAnsi="SimSun" w:eastAsia="SimSun" w:cs="SimSun"/>
          <w:sz w:val="23"/>
          <w:szCs w:val="23"/>
          <w:spacing w:val="9"/>
        </w:rPr>
        <w:t xml:space="preserve"> </w:t>
      </w:r>
      <w:r>
        <w:rPr>
          <w:rFonts w:ascii="SimSun" w:hAnsi="SimSun" w:eastAsia="SimSun" w:cs="SimSun"/>
          <w:sz w:val="23"/>
          <w:szCs w:val="23"/>
          <w:spacing w:val="-1"/>
        </w:rPr>
        <w:t>绝对或相对的日期。</w:t>
      </w:r>
    </w:p>
    <w:p>
      <w:pPr>
        <w:ind w:right="82" w:firstLine="479"/>
        <w:spacing w:before="175" w:line="267" w:lineRule="auto"/>
        <w:rPr>
          <w:rFonts w:ascii="SimSun" w:hAnsi="SimSun" w:eastAsia="SimSun" w:cs="SimSun"/>
          <w:sz w:val="23"/>
          <w:szCs w:val="23"/>
        </w:rPr>
      </w:pPr>
      <w:r>
        <w:rPr>
          <w:rFonts w:ascii="SimSun" w:hAnsi="SimSun" w:eastAsia="SimSun" w:cs="SimSun"/>
          <w:sz w:val="23"/>
          <w:szCs w:val="23"/>
          <w:spacing w:val="4"/>
        </w:rPr>
        <w:t>1.19竣工日期：指承包人和分包人在本合同协议书中约定的，分包人完成分包工</w:t>
      </w:r>
      <w:r>
        <w:rPr>
          <w:rFonts w:ascii="SimSun" w:hAnsi="SimSun" w:eastAsia="SimSun" w:cs="SimSun"/>
          <w:sz w:val="23"/>
          <w:szCs w:val="23"/>
          <w:spacing w:val="3"/>
        </w:rPr>
        <w:t xml:space="preserve"> </w:t>
      </w:r>
      <w:r>
        <w:rPr>
          <w:rFonts w:ascii="SimSun" w:hAnsi="SimSun" w:eastAsia="SimSun" w:cs="SimSun"/>
          <w:sz w:val="23"/>
          <w:szCs w:val="23"/>
          <w:spacing w:val="-1"/>
        </w:rPr>
        <w:t>程的绝对或相对的日期。</w:t>
      </w:r>
    </w:p>
    <w:p>
      <w:pPr>
        <w:ind w:right="85" w:firstLine="479"/>
        <w:spacing w:before="173" w:line="279" w:lineRule="auto"/>
        <w:rPr>
          <w:rFonts w:ascii="SimSun" w:hAnsi="SimSun" w:eastAsia="SimSun" w:cs="SimSun"/>
          <w:sz w:val="23"/>
          <w:szCs w:val="23"/>
        </w:rPr>
      </w:pPr>
      <w:r>
        <w:rPr>
          <w:rFonts w:ascii="SimSun" w:hAnsi="SimSun" w:eastAsia="SimSun" w:cs="SimSun"/>
          <w:sz w:val="23"/>
          <w:szCs w:val="23"/>
          <w:spacing w:val="-2"/>
        </w:rPr>
        <w:t>1.20合同价款：指承包人与分包人在本合同协议书中约定，承包人用</w:t>
      </w:r>
      <w:r>
        <w:rPr>
          <w:rFonts w:ascii="SimSun" w:hAnsi="SimSun" w:eastAsia="SimSun" w:cs="SimSun"/>
          <w:sz w:val="23"/>
          <w:szCs w:val="23"/>
          <w:spacing w:val="-3"/>
        </w:rPr>
        <w:t>以支付分包人</w:t>
      </w:r>
      <w:r>
        <w:rPr>
          <w:rFonts w:ascii="SimSun" w:hAnsi="SimSun" w:eastAsia="SimSun" w:cs="SimSun"/>
          <w:sz w:val="23"/>
          <w:szCs w:val="23"/>
        </w:rPr>
        <w:t xml:space="preserve"> </w:t>
      </w:r>
      <w:r>
        <w:rPr>
          <w:rFonts w:ascii="SimSun" w:hAnsi="SimSun" w:eastAsia="SimSun" w:cs="SimSun"/>
          <w:sz w:val="23"/>
          <w:szCs w:val="23"/>
          <w:spacing w:val="-2"/>
        </w:rPr>
        <w:t>按照分包合同完成分包范围内全部工程并承担质量保修责任的款项。</w:t>
      </w:r>
    </w:p>
    <w:p>
      <w:pPr>
        <w:ind w:right="84" w:firstLine="479"/>
        <w:spacing w:before="136" w:line="273" w:lineRule="auto"/>
        <w:rPr>
          <w:rFonts w:ascii="SimSun" w:hAnsi="SimSun" w:eastAsia="SimSun" w:cs="SimSun"/>
          <w:sz w:val="23"/>
          <w:szCs w:val="23"/>
        </w:rPr>
      </w:pPr>
      <w:r>
        <w:rPr>
          <w:rFonts w:ascii="SimSun" w:hAnsi="SimSun" w:eastAsia="SimSun" w:cs="SimSun"/>
          <w:sz w:val="23"/>
          <w:szCs w:val="23"/>
          <w:spacing w:val="-2"/>
        </w:rPr>
        <w:t>1.21追加合同价款：指在分包合同履行过程中发生需要增加合同款项的</w:t>
      </w:r>
      <w:r>
        <w:rPr>
          <w:rFonts w:ascii="SimSun" w:hAnsi="SimSun" w:eastAsia="SimSun" w:cs="SimSun"/>
          <w:sz w:val="23"/>
          <w:szCs w:val="23"/>
          <w:spacing w:val="-3"/>
        </w:rPr>
        <w:t>情况，经承</w:t>
      </w:r>
      <w:r>
        <w:rPr>
          <w:rFonts w:ascii="SimSun" w:hAnsi="SimSun" w:eastAsia="SimSun" w:cs="SimSun"/>
          <w:sz w:val="23"/>
          <w:szCs w:val="23"/>
        </w:rPr>
        <w:t xml:space="preserve"> </w:t>
      </w:r>
      <w:r>
        <w:rPr>
          <w:rFonts w:ascii="SimSun" w:hAnsi="SimSun" w:eastAsia="SimSun" w:cs="SimSun"/>
          <w:sz w:val="23"/>
          <w:szCs w:val="23"/>
          <w:spacing w:val="-2"/>
        </w:rPr>
        <w:t>包人确认后，按双方约定的计算合同价款的方法增加的合同价款。</w:t>
      </w:r>
    </w:p>
    <w:p>
      <w:pPr>
        <w:ind w:right="81" w:firstLine="479"/>
        <w:spacing w:before="159" w:line="266" w:lineRule="auto"/>
        <w:rPr>
          <w:rFonts w:ascii="SimSun" w:hAnsi="SimSun" w:eastAsia="SimSun" w:cs="SimSun"/>
          <w:sz w:val="23"/>
          <w:szCs w:val="23"/>
        </w:rPr>
      </w:pPr>
      <w:r>
        <w:rPr>
          <w:rFonts w:ascii="SimSun" w:hAnsi="SimSun" w:eastAsia="SimSun" w:cs="SimSun"/>
          <w:sz w:val="23"/>
          <w:szCs w:val="23"/>
          <w:spacing w:val="4"/>
        </w:rPr>
        <w:t>1.22施工场地：指由承包人提供的用于分包工程施工的场所，以及承包人在现场</w:t>
      </w:r>
      <w:r>
        <w:rPr>
          <w:rFonts w:ascii="SimSun" w:hAnsi="SimSun" w:eastAsia="SimSun" w:cs="SimSun"/>
          <w:sz w:val="23"/>
          <w:szCs w:val="23"/>
          <w:spacing w:val="5"/>
        </w:rPr>
        <w:t xml:space="preserve"> </w:t>
      </w:r>
      <w:r>
        <w:rPr>
          <w:rFonts w:ascii="SimSun" w:hAnsi="SimSun" w:eastAsia="SimSun" w:cs="SimSun"/>
          <w:sz w:val="23"/>
          <w:szCs w:val="23"/>
          <w:spacing w:val="-2"/>
        </w:rPr>
        <w:t>总平面图中具体指定的供分包人施工使用的任何其他场所。</w:t>
      </w:r>
    </w:p>
    <w:p>
      <w:pPr>
        <w:ind w:right="84" w:firstLine="479"/>
        <w:spacing w:before="169" w:line="274" w:lineRule="auto"/>
        <w:rPr>
          <w:rFonts w:ascii="SimSun" w:hAnsi="SimSun" w:eastAsia="SimSun" w:cs="SimSun"/>
          <w:sz w:val="23"/>
          <w:szCs w:val="23"/>
        </w:rPr>
      </w:pPr>
      <w:r>
        <w:rPr>
          <w:rFonts w:ascii="SimSun" w:hAnsi="SimSun" w:eastAsia="SimSun" w:cs="SimSun"/>
          <w:sz w:val="23"/>
          <w:szCs w:val="23"/>
          <w:spacing w:val="4"/>
        </w:rPr>
        <w:t>1.23 书面形式：指分包合同、信件和数据电文(包括电报、电传、传真、</w:t>
      </w:r>
      <w:r>
        <w:rPr>
          <w:rFonts w:ascii="SimSun" w:hAnsi="SimSun" w:eastAsia="SimSun" w:cs="SimSun"/>
          <w:sz w:val="23"/>
          <w:szCs w:val="23"/>
          <w:spacing w:val="3"/>
        </w:rPr>
        <w:t>电子数</w:t>
      </w:r>
      <w:r>
        <w:rPr>
          <w:rFonts w:ascii="SimSun" w:hAnsi="SimSun" w:eastAsia="SimSun" w:cs="SimSun"/>
          <w:sz w:val="23"/>
          <w:szCs w:val="23"/>
        </w:rPr>
        <w:t xml:space="preserve"> </w:t>
      </w:r>
      <w:r>
        <w:rPr>
          <w:rFonts w:ascii="SimSun" w:hAnsi="SimSun" w:eastAsia="SimSun" w:cs="SimSun"/>
          <w:sz w:val="23"/>
          <w:szCs w:val="23"/>
          <w:spacing w:val="3"/>
        </w:rPr>
        <w:t>据交换和电子邮件)等可以有形地表现所载内容的形式。</w:t>
      </w:r>
    </w:p>
    <w:p>
      <w:pPr>
        <w:ind w:right="66" w:firstLine="479"/>
        <w:spacing w:before="148" w:line="270" w:lineRule="auto"/>
        <w:rPr>
          <w:rFonts w:ascii="SimSun" w:hAnsi="SimSun" w:eastAsia="SimSun" w:cs="SimSun"/>
          <w:sz w:val="23"/>
          <w:szCs w:val="23"/>
        </w:rPr>
      </w:pPr>
      <w:r>
        <w:rPr>
          <w:rFonts w:ascii="SimSun" w:hAnsi="SimSun" w:eastAsia="SimSun" w:cs="SimSun"/>
          <w:sz w:val="23"/>
          <w:szCs w:val="23"/>
          <w:spacing w:val="1"/>
        </w:rPr>
        <w:t>1.24 违约责任；指合同一方不履行合同义务或履行合同义务不符合约定内容，所</w:t>
      </w:r>
      <w:r>
        <w:rPr>
          <w:rFonts w:ascii="SimSun" w:hAnsi="SimSun" w:eastAsia="SimSun" w:cs="SimSun"/>
          <w:sz w:val="23"/>
          <w:szCs w:val="23"/>
          <w:spacing w:val="14"/>
        </w:rPr>
        <w:t xml:space="preserve"> </w:t>
      </w:r>
      <w:r>
        <w:rPr>
          <w:rFonts w:ascii="SimSun" w:hAnsi="SimSun" w:eastAsia="SimSun" w:cs="SimSun"/>
          <w:sz w:val="23"/>
          <w:szCs w:val="23"/>
        </w:rPr>
        <w:t>应承担的责任。</w:t>
      </w:r>
    </w:p>
    <w:p>
      <w:pPr>
        <w:ind w:right="65" w:firstLine="479"/>
        <w:spacing w:before="166" w:line="275" w:lineRule="auto"/>
        <w:rPr>
          <w:rFonts w:ascii="SimSun" w:hAnsi="SimSun" w:eastAsia="SimSun" w:cs="SimSun"/>
          <w:sz w:val="23"/>
          <w:szCs w:val="23"/>
        </w:rPr>
      </w:pPr>
      <w:r>
        <w:rPr>
          <w:rFonts w:ascii="SimSun" w:hAnsi="SimSun" w:eastAsia="SimSun" w:cs="SimSun"/>
          <w:sz w:val="23"/>
          <w:szCs w:val="23"/>
          <w:spacing w:val="1"/>
        </w:rPr>
        <w:t>1.25</w:t>
      </w:r>
      <w:r>
        <w:rPr>
          <w:rFonts w:ascii="SimSun" w:hAnsi="SimSun" w:eastAsia="SimSun" w:cs="SimSun"/>
          <w:sz w:val="23"/>
          <w:szCs w:val="23"/>
          <w:spacing w:val="31"/>
        </w:rPr>
        <w:t xml:space="preserve"> </w:t>
      </w:r>
      <w:r>
        <w:rPr>
          <w:rFonts w:ascii="SimSun" w:hAnsi="SimSun" w:eastAsia="SimSun" w:cs="SimSun"/>
          <w:sz w:val="23"/>
          <w:szCs w:val="23"/>
          <w:spacing w:val="1"/>
        </w:rPr>
        <w:t>索赔：指在合同履行过程中，对于并非自</w:t>
      </w:r>
      <w:r>
        <w:rPr>
          <w:rFonts w:ascii="SimSun" w:hAnsi="SimSun" w:eastAsia="SimSun" w:cs="SimSun"/>
          <w:sz w:val="23"/>
          <w:szCs w:val="23"/>
        </w:rPr>
        <w:t>己的过错，而是应由对方承担责任 </w:t>
      </w:r>
      <w:r>
        <w:rPr>
          <w:rFonts w:ascii="SimSun" w:hAnsi="SimSun" w:eastAsia="SimSun" w:cs="SimSun"/>
          <w:sz w:val="23"/>
          <w:szCs w:val="23"/>
          <w:spacing w:val="6"/>
        </w:rPr>
        <w:t>的情况造成的实际损失，向对方提出经济补偿和(或)工期顺延的要求。</w:t>
      </w:r>
    </w:p>
    <w:p>
      <w:pPr>
        <w:ind w:left="419"/>
        <w:spacing w:before="146" w:line="219" w:lineRule="auto"/>
        <w:rPr>
          <w:rFonts w:ascii="SimSun" w:hAnsi="SimSun" w:eastAsia="SimSun" w:cs="SimSun"/>
          <w:sz w:val="23"/>
          <w:szCs w:val="23"/>
        </w:rPr>
      </w:pPr>
      <w:r>
        <w:rPr>
          <w:rFonts w:ascii="SimSun" w:hAnsi="SimSun" w:eastAsia="SimSun" w:cs="SimSun"/>
          <w:sz w:val="23"/>
          <w:szCs w:val="23"/>
          <w:spacing w:val="-1"/>
        </w:rPr>
        <w:t>1.26 不可抗力：指不能预见、不能避免并不能克服的客观情况。</w:t>
      </w:r>
    </w:p>
    <w:p>
      <w:pPr>
        <w:ind w:left="409"/>
        <w:spacing w:before="155" w:line="219" w:lineRule="auto"/>
        <w:rPr>
          <w:rFonts w:ascii="SimSun" w:hAnsi="SimSun" w:eastAsia="SimSun" w:cs="SimSun"/>
          <w:sz w:val="23"/>
          <w:szCs w:val="23"/>
        </w:rPr>
      </w:pPr>
      <w:r>
        <w:rPr>
          <w:rFonts w:ascii="SimSun" w:hAnsi="SimSun" w:eastAsia="SimSun" w:cs="SimSun"/>
          <w:sz w:val="23"/>
          <w:szCs w:val="23"/>
          <w:spacing w:val="9"/>
        </w:rPr>
        <w:t>1.27小时或天：本合同中规定按小时计算时间的，从事件有效开始时计算(不扣</w:t>
      </w:r>
    </w:p>
    <w:p>
      <w:pPr>
        <w:spacing w:line="219" w:lineRule="auto"/>
        <w:sectPr>
          <w:footerReference w:type="default" r:id="rId13"/>
          <w:pgSz w:w="11900" w:h="16830"/>
          <w:pgMar w:top="400" w:right="1785" w:bottom="1562" w:left="1350" w:header="0" w:footer="1429" w:gutter="0"/>
        </w:sectPr>
        <w:rPr>
          <w:rFonts w:ascii="SimSun" w:hAnsi="SimSun" w:eastAsia="SimSun" w:cs="SimSun"/>
          <w:sz w:val="23"/>
          <w:szCs w:val="23"/>
        </w:rPr>
      </w:pPr>
    </w:p>
    <w:p>
      <w:pPr>
        <w:pStyle w:val="BodyText"/>
        <w:spacing w:line="268"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ind w:left="139"/>
        <w:spacing w:before="75" w:line="339" w:lineRule="auto"/>
        <w:jc w:val="both"/>
        <w:rPr>
          <w:rFonts w:ascii="SimSun" w:hAnsi="SimSun" w:eastAsia="SimSun" w:cs="SimSun"/>
          <w:sz w:val="23"/>
          <w:szCs w:val="23"/>
        </w:rPr>
      </w:pPr>
      <w:r>
        <w:rPr>
          <w:rFonts w:ascii="SimSun" w:hAnsi="SimSun" w:eastAsia="SimSun" w:cs="SimSun"/>
          <w:sz w:val="23"/>
          <w:szCs w:val="23"/>
          <w:spacing w:val="3"/>
        </w:rPr>
        <w:t>除休息时间);规定按天计算时间的，开始当天不计入，从次日开始计算。时限的最后</w:t>
      </w:r>
      <w:r>
        <w:rPr>
          <w:rFonts w:ascii="SimSun" w:hAnsi="SimSun" w:eastAsia="SimSun" w:cs="SimSun"/>
          <w:sz w:val="23"/>
          <w:szCs w:val="23"/>
          <w:spacing w:val="11"/>
        </w:rPr>
        <w:t xml:space="preserve"> </w:t>
      </w:r>
      <w:r>
        <w:rPr>
          <w:rFonts w:ascii="SimSun" w:hAnsi="SimSun" w:eastAsia="SimSun" w:cs="SimSun"/>
          <w:sz w:val="23"/>
          <w:szCs w:val="23"/>
          <w:spacing w:val="-2"/>
        </w:rPr>
        <w:t>一天是休息日或者其他法定节假日的，以休息日或节假日次日为时限的最后一天</w:t>
      </w:r>
      <w:r>
        <w:rPr>
          <w:rFonts w:ascii="SimSun" w:hAnsi="SimSun" w:eastAsia="SimSun" w:cs="SimSun"/>
          <w:sz w:val="23"/>
          <w:szCs w:val="23"/>
          <w:spacing w:val="-3"/>
        </w:rPr>
        <w:t>，但竣</w:t>
      </w:r>
      <w:r>
        <w:rPr>
          <w:rFonts w:ascii="SimSun" w:hAnsi="SimSun" w:eastAsia="SimSun" w:cs="SimSun"/>
          <w:sz w:val="23"/>
          <w:szCs w:val="23"/>
        </w:rPr>
        <w:t xml:space="preserve"> </w:t>
      </w:r>
      <w:r>
        <w:rPr>
          <w:rFonts w:ascii="SimSun" w:hAnsi="SimSun" w:eastAsia="SimSun" w:cs="SimSun"/>
          <w:sz w:val="23"/>
          <w:szCs w:val="23"/>
          <w:spacing w:val="2"/>
        </w:rPr>
        <w:t>工日期除外。时限的最后一天的截止时间为当日24时。</w:t>
      </w:r>
    </w:p>
    <w:p>
      <w:pPr>
        <w:ind w:left="144"/>
        <w:spacing w:before="270" w:line="221" w:lineRule="auto"/>
        <w:outlineLvl w:val="2"/>
        <w:rPr>
          <w:rFonts w:ascii="SimHei" w:hAnsi="SimHei" w:eastAsia="SimHei" w:cs="SimHei"/>
          <w:sz w:val="29"/>
          <w:szCs w:val="29"/>
        </w:rPr>
      </w:pPr>
      <w:r>
        <w:rPr>
          <w:rFonts w:ascii="SimSun" w:hAnsi="SimSun" w:eastAsia="SimSun" w:cs="SimSun"/>
          <w:sz w:val="29"/>
          <w:szCs w:val="29"/>
          <w:b/>
          <w:bCs/>
          <w:spacing w:val="-6"/>
        </w:rPr>
        <w:t>2、</w:t>
      </w:r>
      <w:r>
        <w:rPr>
          <w:rFonts w:ascii="SimHei" w:hAnsi="SimHei" w:eastAsia="SimHei" w:cs="SimHei"/>
          <w:sz w:val="29"/>
          <w:szCs w:val="29"/>
          <w:b/>
          <w:bCs/>
          <w:spacing w:val="-6"/>
        </w:rPr>
        <w:t>合同文件及解释顺序</w:t>
      </w:r>
    </w:p>
    <w:p>
      <w:pPr>
        <w:pStyle w:val="BodyText"/>
        <w:spacing w:line="477" w:lineRule="auto"/>
        <w:rPr/>
      </w:pPr>
      <w:r/>
    </w:p>
    <w:p>
      <w:pPr>
        <w:ind w:left="139" w:right="32" w:firstLine="439"/>
        <w:spacing w:before="75" w:line="332" w:lineRule="auto"/>
        <w:rPr>
          <w:rFonts w:ascii="SimSun" w:hAnsi="SimSun" w:eastAsia="SimSun" w:cs="SimSun"/>
          <w:sz w:val="23"/>
          <w:szCs w:val="23"/>
        </w:rPr>
      </w:pPr>
      <w:r>
        <w:rPr>
          <w:rFonts w:ascii="SimSun" w:hAnsi="SimSun" w:eastAsia="SimSun" w:cs="SimSun"/>
          <w:sz w:val="23"/>
          <w:szCs w:val="23"/>
          <w:spacing w:val="1"/>
        </w:rPr>
        <w:t>2.1合同文件应能互相解释，互为说明。除本合同</w:t>
      </w:r>
      <w:r>
        <w:rPr>
          <w:rFonts w:ascii="SimSun" w:hAnsi="SimSun" w:eastAsia="SimSun" w:cs="SimSun"/>
          <w:sz w:val="23"/>
          <w:szCs w:val="23"/>
        </w:rPr>
        <w:t>专用条款另有约定外，组成本合 </w:t>
      </w:r>
      <w:r>
        <w:rPr>
          <w:rFonts w:ascii="SimSun" w:hAnsi="SimSun" w:eastAsia="SimSun" w:cs="SimSun"/>
          <w:sz w:val="23"/>
          <w:szCs w:val="23"/>
          <w:spacing w:val="-6"/>
        </w:rPr>
        <w:t>同的文件及优先解释顺序如下：</w:t>
      </w:r>
    </w:p>
    <w:p>
      <w:pPr>
        <w:ind w:left="639"/>
        <w:spacing w:before="2" w:line="219" w:lineRule="auto"/>
        <w:rPr>
          <w:rFonts w:ascii="SimSun" w:hAnsi="SimSun" w:eastAsia="SimSun" w:cs="SimSun"/>
          <w:sz w:val="23"/>
          <w:szCs w:val="23"/>
        </w:rPr>
      </w:pPr>
      <w:r>
        <w:rPr>
          <w:rFonts w:ascii="SimSun" w:hAnsi="SimSun" w:eastAsia="SimSun" w:cs="SimSun"/>
          <w:sz w:val="23"/>
          <w:szCs w:val="23"/>
          <w:spacing w:val="5"/>
        </w:rPr>
        <w:t>(1)、本合同协议书；</w:t>
      </w:r>
    </w:p>
    <w:p>
      <w:pPr>
        <w:ind w:left="639"/>
        <w:spacing w:before="137" w:line="219" w:lineRule="auto"/>
        <w:rPr>
          <w:rFonts w:ascii="SimSun" w:hAnsi="SimSun" w:eastAsia="SimSun" w:cs="SimSun"/>
          <w:sz w:val="23"/>
          <w:szCs w:val="23"/>
        </w:rPr>
      </w:pPr>
      <w:r>
        <w:rPr>
          <w:rFonts w:ascii="SimSun" w:hAnsi="SimSun" w:eastAsia="SimSun" w:cs="SimSun"/>
          <w:sz w:val="23"/>
          <w:szCs w:val="23"/>
          <w:spacing w:val="23"/>
        </w:rPr>
        <w:t>(2)、中标通知书(如有时);</w:t>
      </w:r>
    </w:p>
    <w:p>
      <w:pPr>
        <w:ind w:left="639"/>
        <w:spacing w:before="147" w:line="218" w:lineRule="auto"/>
        <w:rPr>
          <w:rFonts w:ascii="SimSun" w:hAnsi="SimSun" w:eastAsia="SimSun" w:cs="SimSun"/>
          <w:sz w:val="23"/>
          <w:szCs w:val="23"/>
        </w:rPr>
      </w:pPr>
      <w:r>
        <w:rPr>
          <w:rFonts w:ascii="SimSun" w:hAnsi="SimSun" w:eastAsia="SimSun" w:cs="SimSun"/>
          <w:sz w:val="23"/>
          <w:szCs w:val="23"/>
          <w:spacing w:val="3"/>
        </w:rPr>
        <w:t>(3)、分包人的投标函及报价书；</w:t>
      </w:r>
    </w:p>
    <w:p>
      <w:pPr>
        <w:ind w:left="639"/>
        <w:spacing w:before="158" w:line="218" w:lineRule="auto"/>
        <w:rPr>
          <w:rFonts w:ascii="SimSun" w:hAnsi="SimSun" w:eastAsia="SimSun" w:cs="SimSun"/>
          <w:sz w:val="23"/>
          <w:szCs w:val="23"/>
        </w:rPr>
      </w:pPr>
      <w:r>
        <w:rPr>
          <w:rFonts w:ascii="SimSun" w:hAnsi="SimSun" w:eastAsia="SimSun" w:cs="SimSun"/>
          <w:sz w:val="23"/>
          <w:szCs w:val="23"/>
          <w:spacing w:val="3"/>
        </w:rPr>
        <w:t>(4)、除总包合同工程价款之外的总包合同文件。</w:t>
      </w:r>
    </w:p>
    <w:p>
      <w:pPr>
        <w:ind w:left="639"/>
        <w:spacing w:before="149" w:line="219" w:lineRule="auto"/>
        <w:rPr>
          <w:rFonts w:ascii="SimSun" w:hAnsi="SimSun" w:eastAsia="SimSun" w:cs="SimSun"/>
          <w:sz w:val="23"/>
          <w:szCs w:val="23"/>
        </w:rPr>
      </w:pPr>
      <w:r>
        <w:rPr>
          <w:rFonts w:ascii="SimSun" w:hAnsi="SimSun" w:eastAsia="SimSun" w:cs="SimSun"/>
          <w:sz w:val="23"/>
          <w:szCs w:val="23"/>
          <w:spacing w:val="5"/>
        </w:rPr>
        <w:t>(5)、本合同专用条款；</w:t>
      </w:r>
    </w:p>
    <w:p>
      <w:pPr>
        <w:ind w:left="639"/>
        <w:spacing w:before="127" w:line="219" w:lineRule="auto"/>
        <w:rPr>
          <w:rFonts w:ascii="SimSun" w:hAnsi="SimSun" w:eastAsia="SimSun" w:cs="SimSun"/>
          <w:sz w:val="23"/>
          <w:szCs w:val="23"/>
        </w:rPr>
      </w:pPr>
      <w:r>
        <w:rPr>
          <w:rFonts w:ascii="SimSun" w:hAnsi="SimSun" w:eastAsia="SimSun" w:cs="SimSun"/>
          <w:sz w:val="23"/>
          <w:szCs w:val="23"/>
          <w:spacing w:val="8"/>
        </w:rPr>
        <w:t>(6)、本合同通用条款；</w:t>
      </w:r>
    </w:p>
    <w:p>
      <w:pPr>
        <w:ind w:left="639"/>
        <w:spacing w:before="167" w:line="219" w:lineRule="auto"/>
        <w:rPr>
          <w:rFonts w:ascii="SimSun" w:hAnsi="SimSun" w:eastAsia="SimSun" w:cs="SimSun"/>
          <w:sz w:val="23"/>
          <w:szCs w:val="23"/>
        </w:rPr>
      </w:pPr>
      <w:r>
        <w:rPr>
          <w:rFonts w:ascii="SimSun" w:hAnsi="SimSun" w:eastAsia="SimSun" w:cs="SimSun"/>
          <w:sz w:val="23"/>
          <w:szCs w:val="23"/>
          <w:spacing w:val="3"/>
        </w:rPr>
        <w:t>(7)、本合同工程建设标准、图纸；</w:t>
      </w:r>
    </w:p>
    <w:p>
      <w:pPr>
        <w:ind w:left="639"/>
        <w:spacing w:before="148" w:line="219" w:lineRule="auto"/>
        <w:rPr>
          <w:rFonts w:ascii="SimSun" w:hAnsi="SimSun" w:eastAsia="SimSun" w:cs="SimSun"/>
          <w:sz w:val="23"/>
          <w:szCs w:val="23"/>
        </w:rPr>
      </w:pPr>
      <w:r>
        <w:rPr>
          <w:rFonts w:ascii="SimSun" w:hAnsi="SimSun" w:eastAsia="SimSun" w:cs="SimSun"/>
          <w:sz w:val="23"/>
          <w:szCs w:val="23"/>
          <w:spacing w:val="2"/>
        </w:rPr>
        <w:t>(8)、合同履行过程中，承包人和分包人协商一致的其他书面文件。</w:t>
      </w:r>
    </w:p>
    <w:p>
      <w:pPr>
        <w:ind w:left="29" w:right="62" w:firstLine="499"/>
        <w:spacing w:before="138" w:line="331" w:lineRule="auto"/>
        <w:jc w:val="both"/>
        <w:rPr>
          <w:rFonts w:ascii="SimSun" w:hAnsi="SimSun" w:eastAsia="SimSun" w:cs="SimSun"/>
          <w:sz w:val="23"/>
          <w:szCs w:val="23"/>
        </w:rPr>
      </w:pPr>
      <w:r>
        <w:rPr>
          <w:rFonts w:ascii="SimSun" w:hAnsi="SimSun" w:eastAsia="SimSun" w:cs="SimSun"/>
          <w:sz w:val="23"/>
          <w:szCs w:val="23"/>
          <w:spacing w:val="-3"/>
        </w:rPr>
        <w:t>2.2</w:t>
      </w:r>
      <w:r>
        <w:rPr>
          <w:rFonts w:ascii="SimSun" w:hAnsi="SimSun" w:eastAsia="SimSun" w:cs="SimSun"/>
          <w:sz w:val="23"/>
          <w:szCs w:val="23"/>
          <w:spacing w:val="39"/>
        </w:rPr>
        <w:t xml:space="preserve"> </w:t>
      </w:r>
      <w:r>
        <w:rPr>
          <w:rFonts w:ascii="SimSun" w:hAnsi="SimSun" w:eastAsia="SimSun" w:cs="SimSun"/>
          <w:sz w:val="23"/>
          <w:szCs w:val="23"/>
          <w:spacing w:val="-3"/>
        </w:rPr>
        <w:t>当合同文件内容出现含糊不清或不相一致时，应在不影响工程正常进行的情况</w:t>
      </w:r>
      <w:r>
        <w:rPr>
          <w:rFonts w:ascii="SimSun" w:hAnsi="SimSun" w:eastAsia="SimSun" w:cs="SimSun"/>
          <w:sz w:val="23"/>
          <w:szCs w:val="23"/>
        </w:rPr>
        <w:t xml:space="preserve"> </w:t>
      </w:r>
      <w:r>
        <w:rPr>
          <w:rFonts w:ascii="SimSun" w:hAnsi="SimSun" w:eastAsia="SimSun" w:cs="SimSun"/>
          <w:sz w:val="23"/>
          <w:szCs w:val="23"/>
          <w:spacing w:val="4"/>
        </w:rPr>
        <w:t>下，由分包人和承包人协商解决。双方协商不成时，按本</w:t>
      </w:r>
      <w:r>
        <w:rPr>
          <w:rFonts w:ascii="SimSun" w:hAnsi="SimSun" w:eastAsia="SimSun" w:cs="SimSun"/>
          <w:sz w:val="23"/>
          <w:szCs w:val="23"/>
          <w:spacing w:val="3"/>
        </w:rPr>
        <w:t>合同通用条款第28条关于争</w:t>
      </w:r>
      <w:r>
        <w:rPr>
          <w:rFonts w:ascii="SimSun" w:hAnsi="SimSun" w:eastAsia="SimSun" w:cs="SimSun"/>
          <w:sz w:val="23"/>
          <w:szCs w:val="23"/>
        </w:rPr>
        <w:t xml:space="preserve"> </w:t>
      </w:r>
      <w:r>
        <w:rPr>
          <w:rFonts w:ascii="SimSun" w:hAnsi="SimSun" w:eastAsia="SimSun" w:cs="SimSun"/>
          <w:sz w:val="23"/>
          <w:szCs w:val="23"/>
          <w:spacing w:val="-6"/>
        </w:rPr>
        <w:t>议的约定处理。</w:t>
      </w:r>
    </w:p>
    <w:p>
      <w:pPr>
        <w:ind w:left="34"/>
        <w:spacing w:before="319" w:line="222" w:lineRule="auto"/>
        <w:outlineLvl w:val="2"/>
        <w:rPr>
          <w:rFonts w:ascii="SimHei" w:hAnsi="SimHei" w:eastAsia="SimHei" w:cs="SimHei"/>
          <w:sz w:val="29"/>
          <w:szCs w:val="29"/>
        </w:rPr>
      </w:pPr>
      <w:r>
        <w:rPr>
          <w:rFonts w:ascii="SimSun" w:hAnsi="SimSun" w:eastAsia="SimSun" w:cs="SimSun"/>
          <w:sz w:val="29"/>
          <w:szCs w:val="29"/>
          <w:b/>
          <w:bCs/>
          <w:spacing w:val="-5"/>
        </w:rPr>
        <w:t>3、</w:t>
      </w:r>
      <w:r>
        <w:rPr>
          <w:rFonts w:ascii="SimHei" w:hAnsi="SimHei" w:eastAsia="SimHei" w:cs="SimHei"/>
          <w:sz w:val="29"/>
          <w:szCs w:val="29"/>
          <w:b/>
          <w:bCs/>
          <w:spacing w:val="-5"/>
        </w:rPr>
        <w:t>语言文字和适用法律、行政法规及工程</w:t>
      </w:r>
      <w:r>
        <w:rPr>
          <w:rFonts w:ascii="SimHei" w:hAnsi="SimHei" w:eastAsia="SimHei" w:cs="SimHei"/>
          <w:sz w:val="29"/>
          <w:szCs w:val="29"/>
          <w:b/>
          <w:bCs/>
          <w:spacing w:val="-6"/>
        </w:rPr>
        <w:t>建设标准</w:t>
      </w:r>
    </w:p>
    <w:p>
      <w:pPr>
        <w:pStyle w:val="BodyText"/>
        <w:spacing w:line="437" w:lineRule="auto"/>
        <w:rPr/>
      </w:pPr>
      <w:r/>
    </w:p>
    <w:p>
      <w:pPr>
        <w:ind w:left="29"/>
        <w:spacing w:before="76" w:line="219" w:lineRule="auto"/>
        <w:rPr>
          <w:rFonts w:ascii="SimSun" w:hAnsi="SimSun" w:eastAsia="SimSun" w:cs="SimSun"/>
          <w:sz w:val="23"/>
          <w:szCs w:val="23"/>
        </w:rPr>
      </w:pPr>
      <w:r>
        <w:rPr>
          <w:rFonts w:ascii="SimSun" w:hAnsi="SimSun" w:eastAsia="SimSun" w:cs="SimSun"/>
          <w:sz w:val="23"/>
          <w:szCs w:val="23"/>
          <w:spacing w:val="10"/>
        </w:rPr>
        <w:t>3.</w:t>
      </w:r>
      <w:r>
        <w:rPr>
          <w:rFonts w:ascii="SimSun" w:hAnsi="SimSun" w:eastAsia="SimSun" w:cs="SimSun"/>
          <w:sz w:val="23"/>
          <w:szCs w:val="23"/>
          <w:spacing w:val="-61"/>
        </w:rPr>
        <w:t xml:space="preserve"> </w:t>
      </w:r>
      <w:r>
        <w:rPr>
          <w:rFonts w:ascii="SimSun" w:hAnsi="SimSun" w:eastAsia="SimSun" w:cs="SimSun"/>
          <w:sz w:val="23"/>
          <w:szCs w:val="23"/>
          <w:spacing w:val="10"/>
        </w:rPr>
        <w:t>1语言文字</w:t>
      </w:r>
    </w:p>
    <w:p>
      <w:pPr>
        <w:ind w:left="29" w:right="124" w:firstLine="419"/>
        <w:spacing w:before="155" w:line="316" w:lineRule="auto"/>
        <w:rPr>
          <w:rFonts w:ascii="SimSun" w:hAnsi="SimSun" w:eastAsia="SimSun" w:cs="SimSun"/>
          <w:sz w:val="23"/>
          <w:szCs w:val="23"/>
        </w:rPr>
      </w:pPr>
      <w:r>
        <w:rPr>
          <w:rFonts w:ascii="SimSun" w:hAnsi="SimSun" w:eastAsia="SimSun" w:cs="SimSun"/>
          <w:sz w:val="23"/>
          <w:szCs w:val="23"/>
          <w:spacing w:val="-2"/>
        </w:rPr>
        <w:t>除本合同专用条款中另有约定，本合同文件使用的语言文字应与总包合同文件使用</w:t>
      </w:r>
      <w:r>
        <w:rPr>
          <w:rFonts w:ascii="SimSun" w:hAnsi="SimSun" w:eastAsia="SimSun" w:cs="SimSun"/>
          <w:sz w:val="23"/>
          <w:szCs w:val="23"/>
          <w:spacing w:val="18"/>
        </w:rPr>
        <w:t xml:space="preserve"> </w:t>
      </w:r>
      <w:r>
        <w:rPr>
          <w:rFonts w:ascii="SimSun" w:hAnsi="SimSun" w:eastAsia="SimSun" w:cs="SimSun"/>
          <w:sz w:val="23"/>
          <w:szCs w:val="23"/>
        </w:rPr>
        <w:t>的语言文字相同。</w:t>
      </w:r>
    </w:p>
    <w:p>
      <w:pPr>
        <w:ind w:left="449"/>
        <w:spacing w:before="25" w:line="219" w:lineRule="auto"/>
        <w:rPr>
          <w:rFonts w:ascii="SimSun" w:hAnsi="SimSun" w:eastAsia="SimSun" w:cs="SimSun"/>
          <w:sz w:val="23"/>
          <w:szCs w:val="23"/>
        </w:rPr>
      </w:pPr>
      <w:r>
        <w:rPr>
          <w:rFonts w:ascii="SimSun" w:hAnsi="SimSun" w:eastAsia="SimSun" w:cs="SimSun"/>
          <w:sz w:val="23"/>
          <w:szCs w:val="23"/>
          <w:spacing w:val="11"/>
        </w:rPr>
        <w:t>3.2适用法律和行政法规</w:t>
      </w:r>
    </w:p>
    <w:p>
      <w:pPr>
        <w:ind w:left="29" w:right="95" w:firstLine="419"/>
        <w:spacing w:before="155" w:line="330" w:lineRule="auto"/>
        <w:rPr>
          <w:rFonts w:ascii="SimSun" w:hAnsi="SimSun" w:eastAsia="SimSun" w:cs="SimSun"/>
          <w:sz w:val="23"/>
          <w:szCs w:val="23"/>
        </w:rPr>
      </w:pPr>
      <w:r>
        <w:rPr>
          <w:rFonts w:ascii="SimSun" w:hAnsi="SimSun" w:eastAsia="SimSun" w:cs="SimSun"/>
          <w:sz w:val="23"/>
          <w:szCs w:val="23"/>
          <w:spacing w:val="-1"/>
        </w:rPr>
        <w:t>除本合同专用条款中另有约定，本合同适用的法律、法规应与总包合同中规定适用</w:t>
      </w:r>
      <w:r>
        <w:rPr>
          <w:rFonts w:ascii="SimSun" w:hAnsi="SimSun" w:eastAsia="SimSun" w:cs="SimSun"/>
          <w:sz w:val="23"/>
          <w:szCs w:val="23"/>
          <w:spacing w:val="12"/>
        </w:rPr>
        <w:t xml:space="preserve"> </w:t>
      </w:r>
      <w:r>
        <w:rPr>
          <w:rFonts w:ascii="SimSun" w:hAnsi="SimSun" w:eastAsia="SimSun" w:cs="SimSun"/>
          <w:sz w:val="23"/>
          <w:szCs w:val="23"/>
          <w:spacing w:val="-2"/>
        </w:rPr>
        <w:t>的法律、法规相同。需要明示的法律、行政法规在专用条款内约定。</w:t>
      </w:r>
    </w:p>
    <w:p>
      <w:pPr>
        <w:ind w:left="449"/>
        <w:spacing w:line="220" w:lineRule="auto"/>
        <w:rPr>
          <w:rFonts w:ascii="SimSun" w:hAnsi="SimSun" w:eastAsia="SimSun" w:cs="SimSun"/>
          <w:sz w:val="23"/>
          <w:szCs w:val="23"/>
        </w:rPr>
      </w:pPr>
      <w:r>
        <w:rPr>
          <w:rFonts w:ascii="SimSun" w:hAnsi="SimSun" w:eastAsia="SimSun" w:cs="SimSun"/>
          <w:sz w:val="23"/>
          <w:szCs w:val="23"/>
          <w:spacing w:val="13"/>
        </w:rPr>
        <w:t>3.3适用工程建设标准</w:t>
      </w:r>
    </w:p>
    <w:p>
      <w:pPr>
        <w:ind w:right="119" w:firstLine="449"/>
        <w:spacing w:before="155" w:line="346" w:lineRule="auto"/>
        <w:rPr>
          <w:rFonts w:ascii="SimSun" w:hAnsi="SimSun" w:eastAsia="SimSun" w:cs="SimSun"/>
          <w:sz w:val="23"/>
          <w:szCs w:val="23"/>
        </w:rPr>
      </w:pPr>
      <w:r>
        <w:rPr>
          <w:rFonts w:ascii="SimSun" w:hAnsi="SimSun" w:eastAsia="SimSun" w:cs="SimSun"/>
          <w:sz w:val="23"/>
          <w:szCs w:val="23"/>
          <w:spacing w:val="-1"/>
        </w:rPr>
        <w:t>双方在本合同专用条款内约定适用的工程建设标准的</w:t>
      </w:r>
      <w:r>
        <w:rPr>
          <w:rFonts w:ascii="SimSun" w:hAnsi="SimSun" w:eastAsia="SimSun" w:cs="SimSun"/>
          <w:sz w:val="23"/>
          <w:szCs w:val="23"/>
          <w:spacing w:val="-2"/>
        </w:rPr>
        <w:t>名称；本合同专用条款没有具</w:t>
      </w:r>
      <w:r>
        <w:rPr>
          <w:rFonts w:ascii="SimSun" w:hAnsi="SimSun" w:eastAsia="SimSun" w:cs="SimSun"/>
          <w:sz w:val="23"/>
          <w:szCs w:val="23"/>
        </w:rPr>
        <w:t xml:space="preserve"> </w:t>
      </w:r>
      <w:r>
        <w:rPr>
          <w:rFonts w:ascii="SimSun" w:hAnsi="SimSun" w:eastAsia="SimSun" w:cs="SimSun"/>
          <w:sz w:val="23"/>
          <w:szCs w:val="23"/>
          <w:spacing w:val="-2"/>
        </w:rPr>
        <w:t>体约定的，应使用总包合同中所规定的与分包工程有关的工程建设标准。承包人应按本</w:t>
      </w:r>
      <w:r>
        <w:rPr>
          <w:rFonts w:ascii="SimSun" w:hAnsi="SimSun" w:eastAsia="SimSun" w:cs="SimSun"/>
          <w:sz w:val="23"/>
          <w:szCs w:val="23"/>
          <w:spacing w:val="15"/>
        </w:rPr>
        <w:t xml:space="preserve"> </w:t>
      </w:r>
      <w:r>
        <w:rPr>
          <w:rFonts w:ascii="SimSun" w:hAnsi="SimSun" w:eastAsia="SimSun" w:cs="SimSun"/>
          <w:sz w:val="23"/>
          <w:szCs w:val="23"/>
          <w:spacing w:val="-1"/>
        </w:rPr>
        <w:t>合同专用条款约定的时间向分包人提供一式两</w:t>
      </w:r>
      <w:r>
        <w:rPr>
          <w:rFonts w:ascii="SimSun" w:hAnsi="SimSun" w:eastAsia="SimSun" w:cs="SimSun"/>
          <w:sz w:val="23"/>
          <w:szCs w:val="23"/>
          <w:spacing w:val="-2"/>
        </w:rPr>
        <w:t>份约定的工程建设标准。</w:t>
      </w:r>
    </w:p>
    <w:p>
      <w:pPr>
        <w:spacing w:line="346" w:lineRule="auto"/>
        <w:sectPr>
          <w:footerReference w:type="default" r:id="rId14"/>
          <w:pgSz w:w="11900" w:h="16830"/>
          <w:pgMar w:top="400" w:right="1747" w:bottom="1574" w:left="1350" w:header="0" w:footer="1439" w:gutter="0"/>
        </w:sectPr>
        <w:rPr>
          <w:rFonts w:ascii="SimSun" w:hAnsi="SimSun" w:eastAsia="SimSun" w:cs="SimSun"/>
          <w:sz w:val="23"/>
          <w:szCs w:val="23"/>
        </w:rPr>
      </w:pPr>
    </w:p>
    <w:p>
      <w:pPr>
        <w:pStyle w:val="BodyText"/>
        <w:spacing w:line="266"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ind w:left="159" w:right="1676" w:firstLine="470"/>
        <w:spacing w:before="75" w:line="331" w:lineRule="auto"/>
        <w:jc w:val="both"/>
        <w:rPr>
          <w:rFonts w:ascii="SimSun" w:hAnsi="SimSun" w:eastAsia="SimSun" w:cs="SimSun"/>
          <w:sz w:val="23"/>
          <w:szCs w:val="23"/>
        </w:rPr>
      </w:pPr>
      <w:r>
        <w:rPr>
          <w:rFonts w:ascii="SimSun" w:hAnsi="SimSun" w:eastAsia="SimSun" w:cs="SimSun"/>
          <w:sz w:val="23"/>
          <w:szCs w:val="23"/>
          <w:spacing w:val="-2"/>
        </w:rPr>
        <w:t>本合同中没有相应工程建设标准的，应由承包</w:t>
      </w:r>
      <w:r>
        <w:rPr>
          <w:rFonts w:ascii="SimSun" w:hAnsi="SimSun" w:eastAsia="SimSun" w:cs="SimSun"/>
          <w:sz w:val="23"/>
          <w:szCs w:val="23"/>
          <w:spacing w:val="-3"/>
        </w:rPr>
        <w:t>人按照本合同专用条款约定的时间向</w:t>
      </w:r>
      <w:r>
        <w:rPr>
          <w:rFonts w:ascii="SimSun" w:hAnsi="SimSun" w:eastAsia="SimSun" w:cs="SimSun"/>
          <w:sz w:val="23"/>
          <w:szCs w:val="23"/>
        </w:rPr>
        <w:t xml:space="preserve"> </w:t>
      </w:r>
      <w:r>
        <w:rPr>
          <w:rFonts w:ascii="SimSun" w:hAnsi="SimSun" w:eastAsia="SimSun" w:cs="SimSun"/>
          <w:sz w:val="23"/>
          <w:szCs w:val="23"/>
          <w:spacing w:val="-3"/>
        </w:rPr>
        <w:t>分包人提出施工技术要求，分包人按约定的时间和要求提出施</w:t>
      </w:r>
      <w:r>
        <w:rPr>
          <w:rFonts w:ascii="SimSun" w:hAnsi="SimSun" w:eastAsia="SimSun" w:cs="SimSun"/>
          <w:sz w:val="23"/>
          <w:szCs w:val="23"/>
          <w:spacing w:val="-4"/>
        </w:rPr>
        <w:t>工工艺，经承包人确认后</w:t>
      </w:r>
      <w:r>
        <w:rPr>
          <w:rFonts w:ascii="SimSun" w:hAnsi="SimSun" w:eastAsia="SimSun" w:cs="SimSun"/>
          <w:sz w:val="23"/>
          <w:szCs w:val="23"/>
        </w:rPr>
        <w:t xml:space="preserve"> </w:t>
      </w:r>
      <w:r>
        <w:rPr>
          <w:rFonts w:ascii="SimSun" w:hAnsi="SimSun" w:eastAsia="SimSun" w:cs="SimSun"/>
          <w:sz w:val="23"/>
          <w:szCs w:val="23"/>
          <w:spacing w:val="-2"/>
        </w:rPr>
        <w:t>执行。</w:t>
      </w:r>
    </w:p>
    <w:p>
      <w:pPr>
        <w:ind w:left="164"/>
        <w:spacing w:before="303" w:line="222" w:lineRule="auto"/>
        <w:outlineLvl w:val="2"/>
        <w:rPr>
          <w:rFonts w:ascii="SimHei" w:hAnsi="SimHei" w:eastAsia="SimHei" w:cs="SimHei"/>
          <w:sz w:val="29"/>
          <w:szCs w:val="29"/>
        </w:rPr>
      </w:pPr>
      <w:r>
        <w:rPr>
          <w:rFonts w:ascii="SimSun" w:hAnsi="SimSun" w:eastAsia="SimSun" w:cs="SimSun"/>
          <w:sz w:val="29"/>
          <w:szCs w:val="29"/>
          <w:b/>
          <w:bCs/>
          <w:spacing w:val="-14"/>
        </w:rPr>
        <w:t>4、</w:t>
      </w:r>
      <w:r>
        <w:rPr>
          <w:rFonts w:ascii="SimHei" w:hAnsi="SimHei" w:eastAsia="SimHei" w:cs="SimHei"/>
          <w:sz w:val="29"/>
          <w:szCs w:val="29"/>
          <w:b/>
          <w:bCs/>
          <w:spacing w:val="-14"/>
        </w:rPr>
        <w:t>图</w:t>
      </w:r>
      <w:r>
        <w:rPr>
          <w:rFonts w:ascii="SimHei" w:hAnsi="SimHei" w:eastAsia="SimHei" w:cs="SimHei"/>
          <w:sz w:val="29"/>
          <w:szCs w:val="29"/>
          <w:spacing w:val="73"/>
        </w:rPr>
        <w:t xml:space="preserve"> </w:t>
      </w:r>
      <w:r>
        <w:rPr>
          <w:rFonts w:ascii="SimHei" w:hAnsi="SimHei" w:eastAsia="SimHei" w:cs="SimHei"/>
          <w:sz w:val="29"/>
          <w:szCs w:val="29"/>
          <w:b/>
          <w:bCs/>
          <w:spacing w:val="-14"/>
        </w:rPr>
        <w:t>纸</w:t>
      </w:r>
    </w:p>
    <w:p>
      <w:pPr>
        <w:pStyle w:val="BodyText"/>
        <w:spacing w:line="242" w:lineRule="auto"/>
        <w:rPr/>
      </w:pPr>
      <w:r/>
    </w:p>
    <w:p>
      <w:pPr>
        <w:pStyle w:val="BodyText"/>
        <w:spacing w:line="243" w:lineRule="auto"/>
        <w:rPr/>
      </w:pPr>
      <w:r/>
    </w:p>
    <w:p>
      <w:pPr>
        <w:ind w:left="89" w:right="1730" w:firstLine="520"/>
        <w:spacing w:before="75" w:line="330" w:lineRule="auto"/>
        <w:jc w:val="both"/>
        <w:rPr>
          <w:rFonts w:ascii="SimSun" w:hAnsi="SimSun" w:eastAsia="SimSun" w:cs="SimSun"/>
          <w:sz w:val="23"/>
          <w:szCs w:val="23"/>
        </w:rPr>
      </w:pPr>
      <w:r>
        <w:rPr>
          <w:rFonts w:ascii="SimSun" w:hAnsi="SimSun" w:eastAsia="SimSun" w:cs="SimSun"/>
          <w:sz w:val="23"/>
          <w:szCs w:val="23"/>
          <w:spacing w:val="-3"/>
        </w:rPr>
        <w:t>4.1 承包人应按照本合同专用条款约定的日期和套数，向分包人</w:t>
      </w:r>
      <w:r>
        <w:rPr>
          <w:rFonts w:ascii="SimSun" w:hAnsi="SimSun" w:eastAsia="SimSun" w:cs="SimSun"/>
          <w:sz w:val="23"/>
          <w:szCs w:val="23"/>
          <w:spacing w:val="-4"/>
        </w:rPr>
        <w:t>提供图纸。分包人</w:t>
      </w:r>
      <w:r>
        <w:rPr>
          <w:rFonts w:ascii="SimSun" w:hAnsi="SimSun" w:eastAsia="SimSun" w:cs="SimSun"/>
          <w:sz w:val="23"/>
          <w:szCs w:val="23"/>
        </w:rPr>
        <w:t xml:space="preserve"> </w:t>
      </w:r>
      <w:r>
        <w:rPr>
          <w:rFonts w:ascii="SimSun" w:hAnsi="SimSun" w:eastAsia="SimSun" w:cs="SimSun"/>
          <w:sz w:val="23"/>
          <w:szCs w:val="23"/>
          <w:spacing w:val="-2"/>
        </w:rPr>
        <w:t>需要增加约定以外图纸套数的，承包人应代为复制</w:t>
      </w:r>
      <w:r>
        <w:rPr>
          <w:rFonts w:ascii="SimSun" w:hAnsi="SimSun" w:eastAsia="SimSun" w:cs="SimSun"/>
          <w:sz w:val="23"/>
          <w:szCs w:val="23"/>
          <w:spacing w:val="-3"/>
        </w:rPr>
        <w:t>，复制费用由分包人承担；如根据总</w:t>
      </w:r>
      <w:r>
        <w:rPr>
          <w:rFonts w:ascii="SimSun" w:hAnsi="SimSun" w:eastAsia="SimSun" w:cs="SimSun"/>
          <w:sz w:val="23"/>
          <w:szCs w:val="23"/>
        </w:rPr>
        <w:t xml:space="preserve"> </w:t>
      </w:r>
      <w:r>
        <w:rPr>
          <w:rFonts w:ascii="SimSun" w:hAnsi="SimSun" w:eastAsia="SimSun" w:cs="SimSun"/>
          <w:sz w:val="23"/>
          <w:szCs w:val="23"/>
          <w:spacing w:val="-3"/>
        </w:rPr>
        <w:t>包合同，承包人对工程图纸负有保密义务的，分包人应负责分包工程范围内图纸的保密</w:t>
      </w:r>
      <w:r>
        <w:rPr>
          <w:rFonts w:ascii="SimSun" w:hAnsi="SimSun" w:eastAsia="SimSun" w:cs="SimSun"/>
          <w:sz w:val="23"/>
          <w:szCs w:val="23"/>
          <w:spacing w:val="17"/>
        </w:rPr>
        <w:t xml:space="preserve"> </w:t>
      </w:r>
      <w:r>
        <w:rPr>
          <w:rFonts w:ascii="SimSun" w:hAnsi="SimSun" w:eastAsia="SimSun" w:cs="SimSun"/>
          <w:sz w:val="23"/>
          <w:szCs w:val="23"/>
          <w:spacing w:val="-2"/>
        </w:rPr>
        <w:t>工作，分包人的保密义务在分包合同终止后，应当继续履行。</w:t>
      </w:r>
    </w:p>
    <w:p>
      <w:pPr>
        <w:ind w:left="89" w:right="1709" w:firstLine="479"/>
        <w:spacing w:before="34" w:line="334" w:lineRule="auto"/>
        <w:jc w:val="both"/>
        <w:rPr>
          <w:rFonts w:ascii="SimSun" w:hAnsi="SimSun" w:eastAsia="SimSun" w:cs="SimSun"/>
          <w:sz w:val="23"/>
          <w:szCs w:val="23"/>
        </w:rPr>
      </w:pPr>
      <w:r>
        <w:drawing>
          <wp:anchor distT="0" distB="0" distL="0" distR="0" simplePos="0" relativeHeight="251677696" behindDoc="0" locked="0" layoutInCell="1" allowOverlap="1">
            <wp:simplePos x="0" y="0"/>
            <wp:positionH relativeFrom="column">
              <wp:posOffset>6508715</wp:posOffset>
            </wp:positionH>
            <wp:positionV relativeFrom="paragraph">
              <wp:posOffset>40881</wp:posOffset>
            </wp:positionV>
            <wp:extent cx="158762" cy="1569091"/>
            <wp:effectExtent l="0" t="0" r="0" b="0"/>
            <wp:wrapNone/>
            <wp:docPr id="14" name="IM 14"/>
            <wp:cNvGraphicFramePr/>
            <a:graphic>
              <a:graphicData uri="http://schemas.openxmlformats.org/drawingml/2006/picture">
                <pic:pic>
                  <pic:nvPicPr>
                    <pic:cNvPr id="14" name="IM 14"/>
                    <pic:cNvPicPr/>
                  </pic:nvPicPr>
                  <pic:blipFill>
                    <a:blip r:embed="rId16"/>
                    <a:stretch>
                      <a:fillRect/>
                    </a:stretch>
                  </pic:blipFill>
                  <pic:spPr>
                    <a:xfrm rot="0">
                      <a:off x="0" y="0"/>
                      <a:ext cx="158762" cy="1569091"/>
                    </a:xfrm>
                    <a:prstGeom prst="rect">
                      <a:avLst/>
                    </a:prstGeom>
                  </pic:spPr>
                </pic:pic>
              </a:graphicData>
            </a:graphic>
          </wp:anchor>
        </w:drawing>
      </w:r>
      <w:r>
        <w:rPr>
          <w:rFonts w:ascii="SimSun" w:hAnsi="SimSun" w:eastAsia="SimSun" w:cs="SimSun"/>
          <w:sz w:val="23"/>
          <w:szCs w:val="23"/>
          <w:spacing w:val="1"/>
        </w:rPr>
        <w:t>4.2如分包工程的图纸不能完全满足施工需要，并且承包人委托分包人进行深化施</w:t>
      </w:r>
      <w:r>
        <w:rPr>
          <w:rFonts w:ascii="SimSun" w:hAnsi="SimSun" w:eastAsia="SimSun" w:cs="SimSun"/>
          <w:sz w:val="23"/>
          <w:szCs w:val="23"/>
          <w:spacing w:val="18"/>
        </w:rPr>
        <w:t xml:space="preserve"> </w:t>
      </w:r>
      <w:r>
        <w:rPr>
          <w:rFonts w:ascii="SimSun" w:hAnsi="SimSun" w:eastAsia="SimSun" w:cs="SimSun"/>
          <w:sz w:val="23"/>
          <w:szCs w:val="23"/>
          <w:spacing w:val="-3"/>
        </w:rPr>
        <w:t>工图设计的，分包人应在其设计资质等级和业务允许的范围内，在原分包工程图纸的基</w:t>
      </w:r>
      <w:r>
        <w:rPr>
          <w:rFonts w:ascii="SimSun" w:hAnsi="SimSun" w:eastAsia="SimSun" w:cs="SimSun"/>
          <w:sz w:val="23"/>
          <w:szCs w:val="23"/>
          <w:spacing w:val="12"/>
        </w:rPr>
        <w:t xml:space="preserve"> </w:t>
      </w:r>
      <w:r>
        <w:rPr>
          <w:rFonts w:ascii="SimSun" w:hAnsi="SimSun" w:eastAsia="SimSun" w:cs="SimSun"/>
          <w:sz w:val="23"/>
          <w:szCs w:val="23"/>
          <w:spacing w:val="-2"/>
        </w:rPr>
        <w:t>础上，根据国家有关工程建设标准进行深化设计，分包人的深化设计须经过承</w:t>
      </w:r>
      <w:r>
        <w:rPr>
          <w:rFonts w:ascii="SimSun" w:hAnsi="SimSun" w:eastAsia="SimSun" w:cs="SimSun"/>
          <w:sz w:val="23"/>
          <w:szCs w:val="23"/>
          <w:spacing w:val="-3"/>
        </w:rPr>
        <w:t>包人确认</w:t>
      </w:r>
      <w:r>
        <w:rPr>
          <w:rFonts w:ascii="SimSun" w:hAnsi="SimSun" w:eastAsia="SimSun" w:cs="SimSun"/>
          <w:sz w:val="23"/>
          <w:szCs w:val="23"/>
        </w:rPr>
        <w:t xml:space="preserve"> </w:t>
      </w:r>
      <w:r>
        <w:rPr>
          <w:rFonts w:ascii="SimSun" w:hAnsi="SimSun" w:eastAsia="SimSun" w:cs="SimSun"/>
          <w:sz w:val="23"/>
          <w:szCs w:val="23"/>
          <w:spacing w:val="-3"/>
        </w:rPr>
        <w:t>后方可进行施工。如分包人不具备相应的设计资质，应由承包人委托具有相应资质的单</w:t>
      </w:r>
      <w:r>
        <w:rPr>
          <w:rFonts w:ascii="SimSun" w:hAnsi="SimSun" w:eastAsia="SimSun" w:cs="SimSun"/>
          <w:sz w:val="23"/>
          <w:szCs w:val="23"/>
          <w:spacing w:val="12"/>
        </w:rPr>
        <w:t xml:space="preserve"> </w:t>
      </w:r>
      <w:r>
        <w:rPr>
          <w:rFonts w:ascii="SimSun" w:hAnsi="SimSun" w:eastAsia="SimSun" w:cs="SimSun"/>
          <w:sz w:val="23"/>
          <w:szCs w:val="23"/>
          <w:spacing w:val="-2"/>
        </w:rPr>
        <w:t>位进行深化设计。分包人应对自行设计的图纸负有全部的法律责任。</w:t>
      </w:r>
    </w:p>
    <w:p>
      <w:pPr>
        <w:ind w:left="89" w:right="1730" w:firstLine="449"/>
        <w:spacing w:line="324" w:lineRule="auto"/>
        <w:rPr>
          <w:rFonts w:ascii="SimSun" w:hAnsi="SimSun" w:eastAsia="SimSun" w:cs="SimSun"/>
          <w:sz w:val="23"/>
          <w:szCs w:val="23"/>
        </w:rPr>
      </w:pPr>
      <w:r>
        <w:rPr>
          <w:rFonts w:ascii="SimSun" w:hAnsi="SimSun" w:eastAsia="SimSun" w:cs="SimSun"/>
          <w:sz w:val="23"/>
          <w:szCs w:val="23"/>
          <w:spacing w:val="-1"/>
        </w:rPr>
        <w:t>关于承包人委托分包人进行深化施工图设计的</w:t>
      </w:r>
      <w:r>
        <w:rPr>
          <w:rFonts w:ascii="SimSun" w:hAnsi="SimSun" w:eastAsia="SimSun" w:cs="SimSun"/>
          <w:sz w:val="23"/>
          <w:szCs w:val="23"/>
          <w:spacing w:val="-2"/>
        </w:rPr>
        <w:t>范围及发生的费用，双方应在专用条</w:t>
      </w:r>
      <w:r>
        <w:rPr>
          <w:rFonts w:ascii="SimSun" w:hAnsi="SimSun" w:eastAsia="SimSun" w:cs="SimSun"/>
          <w:sz w:val="23"/>
          <w:szCs w:val="23"/>
        </w:rPr>
        <w:t xml:space="preserve"> </w:t>
      </w:r>
      <w:r>
        <w:rPr>
          <w:rFonts w:ascii="SimSun" w:hAnsi="SimSun" w:eastAsia="SimSun" w:cs="SimSun"/>
          <w:sz w:val="23"/>
          <w:szCs w:val="23"/>
          <w:spacing w:val="-1"/>
        </w:rPr>
        <w:t>款中约定。</w:t>
      </w:r>
    </w:p>
    <w:p>
      <w:pPr>
        <w:ind w:left="19" w:right="1769" w:firstLine="519"/>
        <w:spacing w:before="30" w:line="340" w:lineRule="auto"/>
        <w:rPr>
          <w:rFonts w:ascii="SimSun" w:hAnsi="SimSun" w:eastAsia="SimSun" w:cs="SimSun"/>
          <w:sz w:val="23"/>
          <w:szCs w:val="23"/>
        </w:rPr>
      </w:pPr>
      <w:r>
        <w:rPr>
          <w:rFonts w:ascii="SimSun" w:hAnsi="SimSun" w:eastAsia="SimSun" w:cs="SimSun"/>
          <w:sz w:val="23"/>
          <w:szCs w:val="23"/>
          <w:spacing w:val="7"/>
        </w:rPr>
        <w:t>4.3承包人提供的图纸不能满足分包工程施工需要时，双方在专用条款内约定复</w:t>
      </w:r>
      <w:r>
        <w:rPr>
          <w:rFonts w:ascii="SimSun" w:hAnsi="SimSun" w:eastAsia="SimSun" w:cs="SimSun"/>
          <w:sz w:val="23"/>
          <w:szCs w:val="23"/>
          <w:spacing w:val="2"/>
        </w:rPr>
        <w:t xml:space="preserve"> </w:t>
      </w:r>
      <w:r>
        <w:rPr>
          <w:rFonts w:ascii="SimSun" w:hAnsi="SimSun" w:eastAsia="SimSun" w:cs="SimSun"/>
          <w:sz w:val="23"/>
          <w:szCs w:val="23"/>
          <w:spacing w:val="-2"/>
        </w:rPr>
        <w:t>制、重新绘制、翻译、购买标准图纸等的责任和费用承担。</w:t>
      </w:r>
    </w:p>
    <w:p>
      <w:pPr>
        <w:ind w:left="24"/>
        <w:spacing w:before="263" w:line="219" w:lineRule="auto"/>
        <w:outlineLvl w:val="2"/>
        <w:rPr>
          <w:rFonts w:ascii="SimSun" w:hAnsi="SimSun" w:eastAsia="SimSun" w:cs="SimSun"/>
          <w:sz w:val="29"/>
          <w:szCs w:val="29"/>
        </w:rPr>
      </w:pPr>
      <w:r>
        <w:rPr>
          <w:rFonts w:ascii="SimSun" w:hAnsi="SimSun" w:eastAsia="SimSun" w:cs="SimSun"/>
          <w:sz w:val="29"/>
          <w:szCs w:val="29"/>
          <w:b/>
          <w:bCs/>
          <w:spacing w:val="-12"/>
        </w:rPr>
        <w:t>二</w:t>
      </w:r>
      <w:r>
        <w:rPr>
          <w:rFonts w:ascii="SimSun" w:hAnsi="SimSun" w:eastAsia="SimSun" w:cs="SimSun"/>
          <w:sz w:val="29"/>
          <w:szCs w:val="29"/>
          <w:spacing w:val="-63"/>
        </w:rPr>
        <w:t xml:space="preserve"> </w:t>
      </w:r>
      <w:r>
        <w:rPr>
          <w:rFonts w:ascii="SimSun" w:hAnsi="SimSun" w:eastAsia="SimSun" w:cs="SimSun"/>
          <w:sz w:val="29"/>
          <w:szCs w:val="29"/>
          <w:b/>
          <w:bCs/>
          <w:spacing w:val="-12"/>
        </w:rPr>
        <w:t>、双方一般权利和义务</w:t>
      </w:r>
    </w:p>
    <w:p>
      <w:pPr>
        <w:pStyle w:val="BodyText"/>
        <w:spacing w:line="439" w:lineRule="auto"/>
        <w:rPr/>
      </w:pPr>
      <w:r/>
    </w:p>
    <w:p>
      <w:pPr>
        <w:ind w:left="24"/>
        <w:spacing w:before="95" w:line="223" w:lineRule="auto"/>
        <w:outlineLvl w:val="2"/>
        <w:rPr>
          <w:rFonts w:ascii="SimHei" w:hAnsi="SimHei" w:eastAsia="SimHei" w:cs="SimHei"/>
          <w:sz w:val="29"/>
          <w:szCs w:val="29"/>
        </w:rPr>
      </w:pPr>
      <w:r>
        <w:rPr>
          <w:rFonts w:ascii="SimSun" w:hAnsi="SimSun" w:eastAsia="SimSun" w:cs="SimSun"/>
          <w:sz w:val="29"/>
          <w:szCs w:val="29"/>
          <w:b/>
          <w:bCs/>
          <w:spacing w:val="-1"/>
        </w:rPr>
        <w:t>5、</w:t>
      </w:r>
      <w:r>
        <w:rPr>
          <w:rFonts w:ascii="SimHei" w:hAnsi="SimHei" w:eastAsia="SimHei" w:cs="SimHei"/>
          <w:sz w:val="29"/>
          <w:szCs w:val="29"/>
          <w:b/>
          <w:bCs/>
          <w:spacing w:val="-1"/>
        </w:rPr>
        <w:t>总包合同</w:t>
      </w:r>
    </w:p>
    <w:p>
      <w:pPr>
        <w:pStyle w:val="BodyText"/>
        <w:spacing w:line="463" w:lineRule="auto"/>
        <w:rPr/>
      </w:pPr>
      <w:r/>
    </w:p>
    <w:p>
      <w:pPr>
        <w:ind w:left="509"/>
        <w:spacing w:before="75" w:line="220" w:lineRule="auto"/>
        <w:rPr>
          <w:rFonts w:ascii="SimSun" w:hAnsi="SimSun" w:eastAsia="SimSun" w:cs="SimSun"/>
          <w:sz w:val="23"/>
          <w:szCs w:val="23"/>
        </w:rPr>
      </w:pPr>
      <w:r>
        <w:rPr>
          <w:rFonts w:ascii="SimSun" w:hAnsi="SimSun" w:eastAsia="SimSun" w:cs="SimSun"/>
          <w:sz w:val="23"/>
          <w:szCs w:val="23"/>
          <w:spacing w:val="8"/>
        </w:rPr>
        <w:t>5.1分包人对总包合同的了解</w:t>
      </w:r>
    </w:p>
    <w:p>
      <w:pPr>
        <w:ind w:left="19" w:right="1755" w:firstLine="449"/>
        <w:spacing w:before="152" w:line="330" w:lineRule="auto"/>
        <w:rPr>
          <w:rFonts w:ascii="SimSun" w:hAnsi="SimSun" w:eastAsia="SimSun" w:cs="SimSun"/>
          <w:sz w:val="23"/>
          <w:szCs w:val="23"/>
        </w:rPr>
      </w:pPr>
      <w:r>
        <w:rPr>
          <w:rFonts w:ascii="SimSun" w:hAnsi="SimSun" w:eastAsia="SimSun" w:cs="SimSun"/>
          <w:sz w:val="23"/>
          <w:szCs w:val="23"/>
          <w:spacing w:val="5"/>
        </w:rPr>
        <w:t>承包人应提供总包合同(有关承包工程的价格内容除外)供分包人查阅。当分包人</w:t>
      </w:r>
      <w:r>
        <w:rPr>
          <w:rFonts w:ascii="SimSun" w:hAnsi="SimSun" w:eastAsia="SimSun" w:cs="SimSun"/>
          <w:sz w:val="23"/>
          <w:szCs w:val="23"/>
          <w:spacing w:val="8"/>
        </w:rPr>
        <w:t xml:space="preserve"> </w:t>
      </w:r>
      <w:r>
        <w:rPr>
          <w:rFonts w:ascii="SimSun" w:hAnsi="SimSun" w:eastAsia="SimSun" w:cs="SimSun"/>
          <w:sz w:val="23"/>
          <w:szCs w:val="23"/>
          <w:spacing w:val="5"/>
        </w:rPr>
        <w:t>要求时，承包人应向分包人提供一份总包合同(有关承包工程的</w:t>
      </w:r>
      <w:r>
        <w:rPr>
          <w:rFonts w:ascii="SimSun" w:hAnsi="SimSun" w:eastAsia="SimSun" w:cs="SimSun"/>
          <w:sz w:val="23"/>
          <w:szCs w:val="23"/>
          <w:spacing w:val="4"/>
        </w:rPr>
        <w:t>价格内容除外)的副本</w:t>
      </w:r>
      <w:r>
        <w:rPr>
          <w:rFonts w:ascii="SimSun" w:hAnsi="SimSun" w:eastAsia="SimSun" w:cs="SimSun"/>
          <w:sz w:val="23"/>
          <w:szCs w:val="23"/>
        </w:rPr>
        <w:t xml:space="preserve"> </w:t>
      </w:r>
      <w:r>
        <w:rPr>
          <w:rFonts w:ascii="SimSun" w:hAnsi="SimSun" w:eastAsia="SimSun" w:cs="SimSun"/>
          <w:sz w:val="23"/>
          <w:szCs w:val="23"/>
          <w:spacing w:val="6"/>
        </w:rPr>
        <w:t>或复印件。分包人应全面了解总包合同的各项规定(</w:t>
      </w:r>
      <w:r>
        <w:rPr>
          <w:rFonts w:ascii="SimSun" w:hAnsi="SimSun" w:eastAsia="SimSun" w:cs="SimSun"/>
          <w:sz w:val="23"/>
          <w:szCs w:val="23"/>
          <w:spacing w:val="5"/>
        </w:rPr>
        <w:t>有关承包工程的价格内容除外)。</w:t>
      </w:r>
    </w:p>
    <w:p>
      <w:pPr>
        <w:ind w:left="469"/>
        <w:spacing w:line="219" w:lineRule="auto"/>
        <w:rPr>
          <w:rFonts w:ascii="SimSun" w:hAnsi="SimSun" w:eastAsia="SimSun" w:cs="SimSun"/>
          <w:sz w:val="23"/>
          <w:szCs w:val="23"/>
        </w:rPr>
      </w:pPr>
      <w:r>
        <w:rPr>
          <w:rFonts w:ascii="SimSun" w:hAnsi="SimSun" w:eastAsia="SimSun" w:cs="SimSun"/>
          <w:sz w:val="23"/>
          <w:szCs w:val="23"/>
          <w:spacing w:val="8"/>
        </w:rPr>
        <w:t>5.2分包人对有关分包工程的责任</w:t>
      </w:r>
    </w:p>
    <w:p>
      <w:pPr>
        <w:ind w:right="1767" w:firstLine="469"/>
        <w:spacing w:before="165" w:line="323" w:lineRule="auto"/>
        <w:jc w:val="both"/>
        <w:rPr>
          <w:rFonts w:ascii="SimSun" w:hAnsi="SimSun" w:eastAsia="SimSun" w:cs="SimSun"/>
          <w:sz w:val="23"/>
          <w:szCs w:val="23"/>
        </w:rPr>
      </w:pPr>
      <w:r>
        <w:rPr>
          <w:rFonts w:ascii="SimSun" w:hAnsi="SimSun" w:eastAsia="SimSun" w:cs="SimSun"/>
          <w:sz w:val="23"/>
          <w:szCs w:val="23"/>
          <w:spacing w:val="-2"/>
        </w:rPr>
        <w:t>除本合同条款另有约定，分包人应履行并承担总包合同中与分包工程有关的承包人</w:t>
      </w:r>
      <w:r>
        <w:rPr>
          <w:rFonts w:ascii="SimSun" w:hAnsi="SimSun" w:eastAsia="SimSun" w:cs="SimSun"/>
          <w:sz w:val="23"/>
          <w:szCs w:val="23"/>
          <w:spacing w:val="10"/>
        </w:rPr>
        <w:t xml:space="preserve"> </w:t>
      </w:r>
      <w:r>
        <w:rPr>
          <w:rFonts w:ascii="SimSun" w:hAnsi="SimSun" w:eastAsia="SimSun" w:cs="SimSun"/>
          <w:sz w:val="23"/>
          <w:szCs w:val="23"/>
        </w:rPr>
        <w:t>的所有义务与责任，同时应避免因分包人自身行为或疏漏造成承包</w:t>
      </w:r>
      <w:r>
        <w:rPr>
          <w:rFonts w:ascii="SimSun" w:hAnsi="SimSun" w:eastAsia="SimSun" w:cs="SimSun"/>
          <w:sz w:val="23"/>
          <w:szCs w:val="23"/>
          <w:spacing w:val="-1"/>
        </w:rPr>
        <w:t>人违反总包合同中约</w:t>
      </w:r>
      <w:r>
        <w:rPr>
          <w:rFonts w:ascii="SimSun" w:hAnsi="SimSun" w:eastAsia="SimSun" w:cs="SimSun"/>
          <w:sz w:val="23"/>
          <w:szCs w:val="23"/>
        </w:rPr>
        <w:t xml:space="preserve"> </w:t>
      </w:r>
      <w:r>
        <w:rPr>
          <w:rFonts w:ascii="SimSun" w:hAnsi="SimSun" w:eastAsia="SimSun" w:cs="SimSun"/>
          <w:sz w:val="23"/>
          <w:szCs w:val="23"/>
          <w:spacing w:val="-2"/>
        </w:rPr>
        <w:t>定的承包人义务的情况发生。</w:t>
      </w:r>
    </w:p>
    <w:p>
      <w:pPr>
        <w:spacing w:line="323" w:lineRule="auto"/>
        <w:sectPr>
          <w:footerReference w:type="default" r:id="rId15"/>
          <w:pgSz w:w="11900" w:h="16830"/>
          <w:pgMar w:top="400" w:right="59" w:bottom="1572" w:left="1340" w:header="0" w:footer="1439" w:gutter="0"/>
        </w:sectPr>
        <w:rPr>
          <w:rFonts w:ascii="SimSun" w:hAnsi="SimSun" w:eastAsia="SimSun" w:cs="SimSun"/>
          <w:sz w:val="23"/>
          <w:szCs w:val="23"/>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pStyle w:val="BodyText"/>
        <w:spacing w:line="266" w:lineRule="auto"/>
        <w:rPr/>
      </w:pPr>
      <w:r/>
    </w:p>
    <w:p>
      <w:pPr>
        <w:ind w:left="599"/>
        <w:spacing w:before="75" w:line="220" w:lineRule="auto"/>
        <w:rPr>
          <w:rFonts w:ascii="SimSun" w:hAnsi="SimSun" w:eastAsia="SimSun" w:cs="SimSun"/>
          <w:sz w:val="23"/>
          <w:szCs w:val="23"/>
        </w:rPr>
      </w:pPr>
      <w:r>
        <w:rPr>
          <w:rFonts w:ascii="SimSun" w:hAnsi="SimSun" w:eastAsia="SimSun" w:cs="SimSun"/>
          <w:sz w:val="23"/>
          <w:szCs w:val="23"/>
          <w:spacing w:val="9"/>
        </w:rPr>
        <w:t>5.3分包人与发包人的关系</w:t>
      </w:r>
    </w:p>
    <w:p>
      <w:pPr>
        <w:ind w:left="139" w:right="3" w:firstLine="369"/>
        <w:spacing w:before="165" w:line="330" w:lineRule="auto"/>
        <w:rPr>
          <w:rFonts w:ascii="SimSun" w:hAnsi="SimSun" w:eastAsia="SimSun" w:cs="SimSun"/>
          <w:sz w:val="23"/>
          <w:szCs w:val="23"/>
        </w:rPr>
      </w:pPr>
      <w:r>
        <w:rPr>
          <w:rFonts w:ascii="SimSun" w:hAnsi="SimSun" w:eastAsia="SimSun" w:cs="SimSun"/>
          <w:sz w:val="23"/>
          <w:szCs w:val="23"/>
          <w:spacing w:val="-1"/>
        </w:rPr>
        <w:t>分包人须服从承包人转发的发包人或工程师与分包工程有</w:t>
      </w:r>
      <w:r>
        <w:rPr>
          <w:rFonts w:ascii="SimSun" w:hAnsi="SimSun" w:eastAsia="SimSun" w:cs="SimSun"/>
          <w:sz w:val="23"/>
          <w:szCs w:val="23"/>
          <w:spacing w:val="-2"/>
        </w:rPr>
        <w:t>关的指令。未经承包人允</w:t>
      </w:r>
      <w:r>
        <w:rPr>
          <w:rFonts w:ascii="SimSun" w:hAnsi="SimSun" w:eastAsia="SimSun" w:cs="SimSun"/>
          <w:sz w:val="23"/>
          <w:szCs w:val="23"/>
        </w:rPr>
        <w:t xml:space="preserve"> </w:t>
      </w:r>
      <w:r>
        <w:rPr>
          <w:rFonts w:ascii="SimSun" w:hAnsi="SimSun" w:eastAsia="SimSun" w:cs="SimSun"/>
          <w:sz w:val="23"/>
          <w:szCs w:val="23"/>
          <w:spacing w:val="-3"/>
        </w:rPr>
        <w:t>许，分包人不得以任何理由与发包人或工程师发生直接工作联系，分包人不得直接致函</w:t>
      </w:r>
      <w:r>
        <w:rPr>
          <w:rFonts w:ascii="SimSun" w:hAnsi="SimSun" w:eastAsia="SimSun" w:cs="SimSun"/>
          <w:sz w:val="23"/>
          <w:szCs w:val="23"/>
          <w:spacing w:val="6"/>
        </w:rPr>
        <w:t xml:space="preserve"> </w:t>
      </w:r>
      <w:r>
        <w:rPr>
          <w:rFonts w:ascii="SimSun" w:hAnsi="SimSun" w:eastAsia="SimSun" w:cs="SimSun"/>
          <w:sz w:val="23"/>
          <w:szCs w:val="23"/>
          <w:spacing w:val="-3"/>
        </w:rPr>
        <w:t>发包人或工程师，也不得直接接受发包人或工程师的指令。如分包人与发包人或工程师</w:t>
      </w:r>
      <w:r>
        <w:rPr>
          <w:rFonts w:ascii="SimSun" w:hAnsi="SimSun" w:eastAsia="SimSun" w:cs="SimSun"/>
          <w:sz w:val="23"/>
          <w:szCs w:val="23"/>
          <w:spacing w:val="14"/>
        </w:rPr>
        <w:t xml:space="preserve"> </w:t>
      </w:r>
      <w:r>
        <w:rPr>
          <w:rFonts w:ascii="SimSun" w:hAnsi="SimSun" w:eastAsia="SimSun" w:cs="SimSun"/>
          <w:sz w:val="23"/>
          <w:szCs w:val="23"/>
          <w:spacing w:val="-2"/>
        </w:rPr>
        <w:t>发生直接工作联系，将被视为违约，并承担违约责任。</w:t>
      </w:r>
    </w:p>
    <w:p>
      <w:pPr>
        <w:ind w:left="144"/>
        <w:spacing w:before="296" w:line="219" w:lineRule="auto"/>
        <w:outlineLvl w:val="2"/>
        <w:rPr>
          <w:rFonts w:ascii="SimHei" w:hAnsi="SimHei" w:eastAsia="SimHei" w:cs="SimHei"/>
          <w:sz w:val="29"/>
          <w:szCs w:val="29"/>
        </w:rPr>
      </w:pPr>
      <w:r>
        <w:rPr>
          <w:rFonts w:ascii="SimSun" w:hAnsi="SimSun" w:eastAsia="SimSun" w:cs="SimSun"/>
          <w:sz w:val="29"/>
          <w:szCs w:val="29"/>
          <w:b/>
          <w:bCs/>
          <w:spacing w:val="-6"/>
        </w:rPr>
        <w:t>6、</w:t>
      </w:r>
      <w:r>
        <w:rPr>
          <w:rFonts w:ascii="SimHei" w:hAnsi="SimHei" w:eastAsia="SimHei" w:cs="SimHei"/>
          <w:sz w:val="29"/>
          <w:szCs w:val="29"/>
          <w:b/>
          <w:bCs/>
          <w:spacing w:val="-6"/>
        </w:rPr>
        <w:t>指令和决定</w:t>
      </w:r>
    </w:p>
    <w:p>
      <w:pPr>
        <w:pStyle w:val="BodyText"/>
        <w:spacing w:line="474" w:lineRule="auto"/>
        <w:rPr/>
      </w:pPr>
      <w:r/>
    </w:p>
    <w:p>
      <w:pPr>
        <w:ind w:left="509"/>
        <w:spacing w:before="75" w:line="219" w:lineRule="auto"/>
        <w:rPr>
          <w:rFonts w:ascii="SimSun" w:hAnsi="SimSun" w:eastAsia="SimSun" w:cs="SimSun"/>
          <w:sz w:val="23"/>
          <w:szCs w:val="23"/>
        </w:rPr>
      </w:pPr>
      <w:r>
        <w:rPr>
          <w:rFonts w:ascii="SimSun" w:hAnsi="SimSun" w:eastAsia="SimSun" w:cs="SimSun"/>
          <w:sz w:val="23"/>
          <w:szCs w:val="23"/>
          <w:spacing w:val="12"/>
        </w:rPr>
        <w:t>6.</w:t>
      </w:r>
      <w:r>
        <w:rPr>
          <w:rFonts w:ascii="SimSun" w:hAnsi="SimSun" w:eastAsia="SimSun" w:cs="SimSun"/>
          <w:sz w:val="23"/>
          <w:szCs w:val="23"/>
          <w:spacing w:val="-67"/>
        </w:rPr>
        <w:t xml:space="preserve"> </w:t>
      </w:r>
      <w:r>
        <w:rPr>
          <w:rFonts w:ascii="SimSun" w:hAnsi="SimSun" w:eastAsia="SimSun" w:cs="SimSun"/>
          <w:sz w:val="23"/>
          <w:szCs w:val="23"/>
          <w:spacing w:val="12"/>
        </w:rPr>
        <w:t>1承包人指令</w:t>
      </w:r>
    </w:p>
    <w:p>
      <w:pPr>
        <w:ind w:left="109" w:right="22" w:firstLine="399"/>
        <w:spacing w:before="148" w:line="337" w:lineRule="auto"/>
        <w:rPr>
          <w:rFonts w:ascii="SimSun" w:hAnsi="SimSun" w:eastAsia="SimSun" w:cs="SimSun"/>
          <w:sz w:val="23"/>
          <w:szCs w:val="23"/>
        </w:rPr>
      </w:pPr>
      <w:r>
        <w:rPr>
          <w:rFonts w:ascii="SimSun" w:hAnsi="SimSun" w:eastAsia="SimSun" w:cs="SimSun"/>
          <w:sz w:val="23"/>
          <w:szCs w:val="23"/>
          <w:spacing w:val="-2"/>
        </w:rPr>
        <w:t>就分包工程范围内的有关工作，承包人随时可以向分包人发出指</w:t>
      </w:r>
      <w:r>
        <w:rPr>
          <w:rFonts w:ascii="SimSun" w:hAnsi="SimSun" w:eastAsia="SimSun" w:cs="SimSun"/>
          <w:sz w:val="23"/>
          <w:szCs w:val="23"/>
          <w:spacing w:val="-3"/>
        </w:rPr>
        <w:t>令，分包人应执行</w:t>
      </w:r>
      <w:r>
        <w:rPr>
          <w:rFonts w:ascii="SimSun" w:hAnsi="SimSun" w:eastAsia="SimSun" w:cs="SimSun"/>
          <w:sz w:val="23"/>
          <w:szCs w:val="23"/>
        </w:rPr>
        <w:t xml:space="preserve"> </w:t>
      </w:r>
      <w:r>
        <w:rPr>
          <w:rFonts w:ascii="SimSun" w:hAnsi="SimSun" w:eastAsia="SimSun" w:cs="SimSun"/>
          <w:sz w:val="23"/>
          <w:szCs w:val="23"/>
          <w:spacing w:val="-2"/>
        </w:rPr>
        <w:t>承包人根据分包合同所发出的所有指令。分包人拒不执行</w:t>
      </w:r>
      <w:r>
        <w:rPr>
          <w:rFonts w:ascii="SimSun" w:hAnsi="SimSun" w:eastAsia="SimSun" w:cs="SimSun"/>
          <w:sz w:val="23"/>
          <w:szCs w:val="23"/>
          <w:spacing w:val="-3"/>
        </w:rPr>
        <w:t>指令，承包人可委托其他施工</w:t>
      </w:r>
      <w:r>
        <w:rPr>
          <w:rFonts w:ascii="SimSun" w:hAnsi="SimSun" w:eastAsia="SimSun" w:cs="SimSun"/>
          <w:sz w:val="23"/>
          <w:szCs w:val="23"/>
        </w:rPr>
        <w:t xml:space="preserve"> </w:t>
      </w:r>
      <w:r>
        <w:rPr>
          <w:rFonts w:ascii="SimSun" w:hAnsi="SimSun" w:eastAsia="SimSun" w:cs="SimSun"/>
          <w:sz w:val="23"/>
          <w:szCs w:val="23"/>
          <w:spacing w:val="-2"/>
        </w:rPr>
        <w:t>单位完成该指令事项，发生的费用从应付给分包人的相应款项中扣除。</w:t>
      </w:r>
    </w:p>
    <w:p>
      <w:pPr>
        <w:ind w:left="509"/>
        <w:spacing w:before="1" w:line="218" w:lineRule="auto"/>
        <w:rPr>
          <w:rFonts w:ascii="SimSun" w:hAnsi="SimSun" w:eastAsia="SimSun" w:cs="SimSun"/>
          <w:sz w:val="23"/>
          <w:szCs w:val="23"/>
        </w:rPr>
      </w:pPr>
      <w:r>
        <w:rPr>
          <w:rFonts w:ascii="SimSun" w:hAnsi="SimSun" w:eastAsia="SimSun" w:cs="SimSun"/>
          <w:sz w:val="23"/>
          <w:szCs w:val="23"/>
          <w:spacing w:val="12"/>
        </w:rPr>
        <w:t>6.2发包人或工程师指令</w:t>
      </w:r>
    </w:p>
    <w:p>
      <w:pPr>
        <w:ind w:left="39" w:right="76" w:firstLine="469"/>
        <w:spacing w:before="159" w:line="322" w:lineRule="auto"/>
        <w:rPr>
          <w:rFonts w:ascii="SimSun" w:hAnsi="SimSun" w:eastAsia="SimSun" w:cs="SimSun"/>
          <w:sz w:val="23"/>
          <w:szCs w:val="23"/>
        </w:rPr>
      </w:pPr>
      <w:r>
        <w:rPr>
          <w:rFonts w:ascii="SimSun" w:hAnsi="SimSun" w:eastAsia="SimSun" w:cs="SimSun"/>
          <w:sz w:val="23"/>
          <w:szCs w:val="23"/>
          <w:spacing w:val="-2"/>
        </w:rPr>
        <w:t>就分包工程范围内的有关工作，分包人应执行经承包人确</w:t>
      </w:r>
      <w:r>
        <w:rPr>
          <w:rFonts w:ascii="SimSun" w:hAnsi="SimSun" w:eastAsia="SimSun" w:cs="SimSun"/>
          <w:sz w:val="23"/>
          <w:szCs w:val="23"/>
          <w:spacing w:val="-3"/>
        </w:rPr>
        <w:t>认和转发的发包人或工程</w:t>
      </w:r>
      <w:r>
        <w:rPr>
          <w:rFonts w:ascii="SimSun" w:hAnsi="SimSun" w:eastAsia="SimSun" w:cs="SimSun"/>
          <w:sz w:val="23"/>
          <w:szCs w:val="23"/>
        </w:rPr>
        <w:t xml:space="preserve"> </w:t>
      </w:r>
      <w:r>
        <w:rPr>
          <w:rFonts w:ascii="SimSun" w:hAnsi="SimSun" w:eastAsia="SimSun" w:cs="SimSun"/>
          <w:sz w:val="23"/>
          <w:szCs w:val="23"/>
          <w:spacing w:val="-2"/>
        </w:rPr>
        <w:t>师发出的所有指令和决定。</w:t>
      </w:r>
    </w:p>
    <w:p>
      <w:pPr>
        <w:ind w:left="44"/>
        <w:spacing w:before="293" w:line="222" w:lineRule="auto"/>
        <w:outlineLvl w:val="2"/>
        <w:rPr>
          <w:rFonts w:ascii="SimHei" w:hAnsi="SimHei" w:eastAsia="SimHei" w:cs="SimHei"/>
          <w:sz w:val="29"/>
          <w:szCs w:val="29"/>
        </w:rPr>
      </w:pPr>
      <w:r>
        <w:rPr>
          <w:rFonts w:ascii="SimSun" w:hAnsi="SimSun" w:eastAsia="SimSun" w:cs="SimSun"/>
          <w:sz w:val="29"/>
          <w:szCs w:val="29"/>
          <w:b/>
          <w:bCs/>
          <w:spacing w:val="-2"/>
        </w:rPr>
        <w:t>7、</w:t>
      </w:r>
      <w:r>
        <w:rPr>
          <w:rFonts w:ascii="SimHei" w:hAnsi="SimHei" w:eastAsia="SimHei" w:cs="SimHei"/>
          <w:sz w:val="29"/>
          <w:szCs w:val="29"/>
          <w:b/>
          <w:bCs/>
          <w:spacing w:val="-2"/>
        </w:rPr>
        <w:t>项目经理</w:t>
      </w:r>
    </w:p>
    <w:p>
      <w:pPr>
        <w:pStyle w:val="BodyText"/>
        <w:spacing w:line="475" w:lineRule="auto"/>
        <w:rPr/>
      </w:pPr>
      <w:r/>
    </w:p>
    <w:p>
      <w:pPr>
        <w:ind w:left="509"/>
        <w:spacing w:before="76" w:line="219" w:lineRule="auto"/>
        <w:rPr>
          <w:rFonts w:ascii="SimSun" w:hAnsi="SimSun" w:eastAsia="SimSun" w:cs="SimSun"/>
          <w:sz w:val="23"/>
          <w:szCs w:val="23"/>
        </w:rPr>
      </w:pPr>
      <w:r>
        <w:rPr>
          <w:rFonts w:ascii="SimSun" w:hAnsi="SimSun" w:eastAsia="SimSun" w:cs="SimSun"/>
          <w:sz w:val="23"/>
          <w:szCs w:val="23"/>
          <w:spacing w:val="3"/>
        </w:rPr>
        <w:t>7.1项目经理的姓名、职称在本合同专用条款内写明。</w:t>
      </w:r>
    </w:p>
    <w:p>
      <w:pPr>
        <w:ind w:left="39" w:right="45" w:firstLine="459"/>
        <w:spacing w:before="157" w:line="287" w:lineRule="auto"/>
        <w:rPr>
          <w:rFonts w:ascii="SimSun" w:hAnsi="SimSun" w:eastAsia="SimSun" w:cs="SimSun"/>
          <w:sz w:val="23"/>
          <w:szCs w:val="23"/>
        </w:rPr>
      </w:pPr>
      <w:r>
        <w:rPr>
          <w:rFonts w:ascii="SimSun" w:hAnsi="SimSun" w:eastAsia="SimSun" w:cs="SimSun"/>
          <w:sz w:val="23"/>
          <w:szCs w:val="23"/>
          <w:spacing w:val="2"/>
        </w:rPr>
        <w:t>7.2项目经理可授权具体的管理人员行使自己的部分权利，并在认为有必要时可撤</w:t>
      </w:r>
      <w:r>
        <w:rPr>
          <w:rFonts w:ascii="SimSun" w:hAnsi="SimSun" w:eastAsia="SimSun" w:cs="SimSun"/>
          <w:sz w:val="23"/>
          <w:szCs w:val="23"/>
        </w:rPr>
        <w:t xml:space="preserve"> </w:t>
      </w:r>
      <w:r>
        <w:rPr>
          <w:rFonts w:ascii="SimSun" w:hAnsi="SimSun" w:eastAsia="SimSun" w:cs="SimSun"/>
          <w:sz w:val="23"/>
          <w:szCs w:val="23"/>
        </w:rPr>
        <w:t>回授权，授权和撤回均应提前7天以书面形式通知分包人，委派书及撤回通知作为分包</w:t>
      </w:r>
      <w:r>
        <w:rPr>
          <w:rFonts w:ascii="SimSun" w:hAnsi="SimSun" w:eastAsia="SimSun" w:cs="SimSun"/>
          <w:sz w:val="23"/>
          <w:szCs w:val="23"/>
          <w:spacing w:val="14"/>
        </w:rPr>
        <w:t xml:space="preserve"> </w:t>
      </w:r>
      <w:r>
        <w:rPr>
          <w:rFonts w:ascii="SimSun" w:hAnsi="SimSun" w:eastAsia="SimSun" w:cs="SimSun"/>
          <w:sz w:val="23"/>
          <w:szCs w:val="23"/>
          <w:spacing w:val="-3"/>
        </w:rPr>
        <w:t>合同的附件。</w:t>
      </w:r>
    </w:p>
    <w:p>
      <w:pPr>
        <w:ind w:firstLine="499"/>
        <w:spacing w:before="180" w:line="318" w:lineRule="auto"/>
        <w:rPr>
          <w:rFonts w:ascii="SimSun" w:hAnsi="SimSun" w:eastAsia="SimSun" w:cs="SimSun"/>
          <w:sz w:val="23"/>
          <w:szCs w:val="23"/>
        </w:rPr>
      </w:pPr>
      <w:r>
        <w:rPr>
          <w:rFonts w:ascii="SimSun" w:hAnsi="SimSun" w:eastAsia="SimSun" w:cs="SimSun"/>
          <w:sz w:val="23"/>
          <w:szCs w:val="23"/>
          <w:spacing w:val="8"/>
        </w:rPr>
        <w:t>7.3承包人所发出的指令、通知，由项目经理(或其授权人)签字后，以书面形式</w:t>
      </w:r>
      <w:r>
        <w:rPr>
          <w:rFonts w:ascii="SimSun" w:hAnsi="SimSun" w:eastAsia="SimSun" w:cs="SimSun"/>
          <w:sz w:val="23"/>
          <w:szCs w:val="23"/>
          <w:spacing w:val="6"/>
        </w:rPr>
        <w:t xml:space="preserve"> </w:t>
      </w:r>
      <w:r>
        <w:rPr>
          <w:rFonts w:ascii="SimSun" w:hAnsi="SimSun" w:eastAsia="SimSun" w:cs="SimSun"/>
          <w:sz w:val="23"/>
          <w:szCs w:val="23"/>
          <w:spacing w:val="-1"/>
        </w:rPr>
        <w:t>交给分包人，分包项目经理在回执上签署自己的姓名及收到时间后生效。确有必要时，</w:t>
      </w:r>
      <w:r>
        <w:rPr>
          <w:rFonts w:ascii="SimSun" w:hAnsi="SimSun" w:eastAsia="SimSun" w:cs="SimSun"/>
          <w:sz w:val="23"/>
          <w:szCs w:val="23"/>
          <w:spacing w:val="12"/>
        </w:rPr>
        <w:t xml:space="preserve"> </w:t>
      </w:r>
      <w:r>
        <w:rPr>
          <w:rFonts w:ascii="SimSun" w:hAnsi="SimSun" w:eastAsia="SimSun" w:cs="SimSun"/>
          <w:sz w:val="23"/>
          <w:szCs w:val="23"/>
          <w:spacing w:val="5"/>
        </w:rPr>
        <w:t>项目经理可发出口头指令，并在48小时内给予书面确认。项目经理在48小时后未予书</w:t>
      </w:r>
      <w:r>
        <w:rPr>
          <w:rFonts w:ascii="SimSun" w:hAnsi="SimSun" w:eastAsia="SimSun" w:cs="SimSun"/>
          <w:sz w:val="23"/>
          <w:szCs w:val="23"/>
          <w:spacing w:val="9"/>
        </w:rPr>
        <w:t xml:space="preserve"> </w:t>
      </w:r>
      <w:r>
        <w:rPr>
          <w:rFonts w:ascii="SimSun" w:hAnsi="SimSun" w:eastAsia="SimSun" w:cs="SimSun"/>
          <w:sz w:val="23"/>
          <w:szCs w:val="23"/>
          <w:spacing w:val="2"/>
        </w:rPr>
        <w:t>面确认的，分包人应于承包人发出口头指令后7天内提出书面确认要求，项目经理在分</w:t>
      </w:r>
      <w:r>
        <w:rPr>
          <w:rFonts w:ascii="SimSun" w:hAnsi="SimSun" w:eastAsia="SimSun" w:cs="SimSun"/>
          <w:sz w:val="23"/>
          <w:szCs w:val="23"/>
          <w:spacing w:val="7"/>
        </w:rPr>
        <w:t xml:space="preserve"> </w:t>
      </w:r>
      <w:r>
        <w:rPr>
          <w:rFonts w:ascii="SimSun" w:hAnsi="SimSun" w:eastAsia="SimSun" w:cs="SimSun"/>
          <w:sz w:val="23"/>
          <w:szCs w:val="23"/>
          <w:spacing w:val="2"/>
        </w:rPr>
        <w:t>包人提出确认要求后7天内不予答复，应视为分包人要求已被确认。分包人认为承包人</w:t>
      </w:r>
      <w:r>
        <w:rPr>
          <w:rFonts w:ascii="SimSun" w:hAnsi="SimSun" w:eastAsia="SimSun" w:cs="SimSun"/>
          <w:sz w:val="23"/>
          <w:szCs w:val="23"/>
          <w:spacing w:val="8"/>
        </w:rPr>
        <w:t xml:space="preserve"> </w:t>
      </w:r>
      <w:r>
        <w:rPr>
          <w:rFonts w:ascii="SimSun" w:hAnsi="SimSun" w:eastAsia="SimSun" w:cs="SimSun"/>
          <w:sz w:val="23"/>
          <w:szCs w:val="23"/>
          <w:spacing w:val="4"/>
        </w:rPr>
        <w:t>指令不合理，应在收到指令后24小时内提出书面申告，承包人在收到分包人申告后24</w:t>
      </w:r>
      <w:r>
        <w:rPr>
          <w:rFonts w:ascii="SimSun" w:hAnsi="SimSun" w:eastAsia="SimSun" w:cs="SimSun"/>
          <w:sz w:val="23"/>
          <w:szCs w:val="23"/>
          <w:spacing w:val="5"/>
        </w:rPr>
        <w:t xml:space="preserve">  </w:t>
      </w:r>
      <w:r>
        <w:rPr>
          <w:rFonts w:ascii="SimSun" w:hAnsi="SimSun" w:eastAsia="SimSun" w:cs="SimSun"/>
          <w:sz w:val="23"/>
          <w:szCs w:val="23"/>
          <w:spacing w:val="-5"/>
        </w:rPr>
        <w:t>小时内作出修改指令或继续执行原指令的决定，并以书面形式通知分包人。紧急情况下，</w:t>
      </w:r>
      <w:r>
        <w:rPr>
          <w:rFonts w:ascii="SimSun" w:hAnsi="SimSun" w:eastAsia="SimSun" w:cs="SimSun"/>
          <w:sz w:val="23"/>
          <w:szCs w:val="23"/>
          <w:spacing w:val="8"/>
        </w:rPr>
        <w:t xml:space="preserve"> </w:t>
      </w:r>
      <w:r>
        <w:rPr>
          <w:rFonts w:ascii="SimSun" w:hAnsi="SimSun" w:eastAsia="SimSun" w:cs="SimSun"/>
          <w:sz w:val="23"/>
          <w:szCs w:val="23"/>
          <w:spacing w:val="-1"/>
        </w:rPr>
        <w:t>项目经理可发出要求分包人立即执行的指令，分包人如有异议也应执行。</w:t>
      </w:r>
      <w:r>
        <w:rPr>
          <w:rFonts w:ascii="SimSun" w:hAnsi="SimSun" w:eastAsia="SimSun" w:cs="SimSun"/>
          <w:sz w:val="23"/>
          <w:szCs w:val="23"/>
          <w:spacing w:val="-2"/>
        </w:rPr>
        <w:t>如承包人发出</w:t>
      </w:r>
      <w:r>
        <w:rPr>
          <w:rFonts w:ascii="SimSun" w:hAnsi="SimSun" w:eastAsia="SimSun" w:cs="SimSun"/>
          <w:sz w:val="23"/>
          <w:szCs w:val="23"/>
        </w:rPr>
        <w:t xml:space="preserve"> </w:t>
      </w:r>
      <w:r>
        <w:rPr>
          <w:rFonts w:ascii="SimSun" w:hAnsi="SimSun" w:eastAsia="SimSun" w:cs="SimSun"/>
          <w:sz w:val="23"/>
          <w:szCs w:val="23"/>
          <w:spacing w:val="-1"/>
        </w:rPr>
        <w:t>错误的指令，并给分包人造成经济损失的，则承包人应给予分包人相应的补偿，但因分</w:t>
      </w:r>
      <w:r>
        <w:rPr>
          <w:rFonts w:ascii="SimSun" w:hAnsi="SimSun" w:eastAsia="SimSun" w:cs="SimSun"/>
          <w:sz w:val="23"/>
          <w:szCs w:val="23"/>
          <w:spacing w:val="6"/>
        </w:rPr>
        <w:t xml:space="preserve"> </w:t>
      </w:r>
      <w:r>
        <w:rPr>
          <w:rFonts w:ascii="SimSun" w:hAnsi="SimSun" w:eastAsia="SimSun" w:cs="SimSun"/>
          <w:sz w:val="23"/>
          <w:szCs w:val="23"/>
          <w:spacing w:val="-1"/>
        </w:rPr>
        <w:t>包人违反分包合同引起的损失除外。</w:t>
      </w:r>
    </w:p>
    <w:p>
      <w:pPr>
        <w:spacing w:line="318" w:lineRule="auto"/>
        <w:sectPr>
          <w:footerReference w:type="default" r:id="rId17"/>
          <w:pgSz w:w="11900" w:h="16830"/>
          <w:pgMar w:top="400" w:right="1764" w:bottom="1584" w:left="1350" w:header="0" w:footer="1449" w:gutter="0"/>
        </w:sectPr>
        <w:rPr>
          <w:rFonts w:ascii="SimSun" w:hAnsi="SimSun" w:eastAsia="SimSun" w:cs="SimSun"/>
          <w:sz w:val="23"/>
          <w:szCs w:val="23"/>
        </w:rPr>
      </w:pPr>
    </w:p>
    <w:p>
      <w:pPr>
        <w:pStyle w:val="BodyText"/>
        <w:spacing w:line="264" w:lineRule="auto"/>
        <w:rPr/>
      </w:pPr>
      <w:r/>
    </w:p>
    <w:p>
      <w:pPr>
        <w:pStyle w:val="BodyText"/>
        <w:spacing w:line="264" w:lineRule="auto"/>
        <w:rPr/>
      </w:pPr>
      <w:r/>
    </w:p>
    <w:p>
      <w:pPr>
        <w:pStyle w:val="BodyText"/>
        <w:spacing w:line="265" w:lineRule="auto"/>
        <w:rPr/>
      </w:pPr>
      <w:r/>
    </w:p>
    <w:p>
      <w:pPr>
        <w:pStyle w:val="BodyText"/>
        <w:spacing w:line="265" w:lineRule="auto"/>
        <w:rPr/>
      </w:pPr>
      <w:r/>
    </w:p>
    <w:p>
      <w:pPr>
        <w:pStyle w:val="BodyText"/>
        <w:spacing w:line="265" w:lineRule="auto"/>
        <w:rPr/>
      </w:pPr>
      <w:r/>
    </w:p>
    <w:p>
      <w:pPr>
        <w:ind w:left="119" w:right="13" w:firstLine="429"/>
        <w:spacing w:before="74" w:line="303" w:lineRule="auto"/>
        <w:rPr>
          <w:rFonts w:ascii="SimSun" w:hAnsi="SimSun" w:eastAsia="SimSun" w:cs="SimSun"/>
          <w:sz w:val="23"/>
          <w:szCs w:val="23"/>
        </w:rPr>
      </w:pPr>
      <w:r>
        <w:rPr>
          <w:rFonts w:ascii="SimSun" w:hAnsi="SimSun" w:eastAsia="SimSun" w:cs="SimSun"/>
          <w:sz w:val="23"/>
          <w:szCs w:val="23"/>
        </w:rPr>
        <w:t>7.4项目经理应按分包合同的约定，及时向分</w:t>
      </w:r>
      <w:r>
        <w:rPr>
          <w:rFonts w:ascii="SimSun" w:hAnsi="SimSun" w:eastAsia="SimSun" w:cs="SimSun"/>
          <w:sz w:val="23"/>
          <w:szCs w:val="23"/>
          <w:spacing w:val="-1"/>
        </w:rPr>
        <w:t>包人提供所需的指令、批准、图纸并</w:t>
      </w:r>
      <w:r>
        <w:rPr>
          <w:rFonts w:ascii="SimSun" w:hAnsi="SimSun" w:eastAsia="SimSun" w:cs="SimSun"/>
          <w:sz w:val="23"/>
          <w:szCs w:val="23"/>
        </w:rPr>
        <w:t xml:space="preserve"> </w:t>
      </w:r>
      <w:r>
        <w:rPr>
          <w:rFonts w:ascii="SimSun" w:hAnsi="SimSun" w:eastAsia="SimSun" w:cs="SimSun"/>
          <w:sz w:val="23"/>
          <w:szCs w:val="23"/>
          <w:spacing w:val="3"/>
        </w:rPr>
        <w:t>履行其它约定的义务，否则分包人应在约定时间后24小时内将具体</w:t>
      </w:r>
      <w:r>
        <w:rPr>
          <w:rFonts w:ascii="SimSun" w:hAnsi="SimSun" w:eastAsia="SimSun" w:cs="SimSun"/>
          <w:sz w:val="23"/>
          <w:szCs w:val="23"/>
          <w:spacing w:val="2"/>
        </w:rPr>
        <w:t>要求、需要的理由</w:t>
      </w:r>
      <w:r>
        <w:rPr>
          <w:rFonts w:ascii="SimSun" w:hAnsi="SimSun" w:eastAsia="SimSun" w:cs="SimSun"/>
          <w:sz w:val="23"/>
          <w:szCs w:val="23"/>
        </w:rPr>
        <w:t xml:space="preserve"> </w:t>
      </w:r>
      <w:r>
        <w:rPr>
          <w:rFonts w:ascii="SimSun" w:hAnsi="SimSun" w:eastAsia="SimSun" w:cs="SimSun"/>
          <w:sz w:val="23"/>
          <w:szCs w:val="23"/>
          <w:spacing w:val="3"/>
        </w:rPr>
        <w:t>及延误的后果通知承包人，项目经理在收到通知后48小时内不予答复，应承担因延误</w:t>
      </w:r>
      <w:r>
        <w:rPr>
          <w:rFonts w:ascii="SimSun" w:hAnsi="SimSun" w:eastAsia="SimSun" w:cs="SimSun"/>
          <w:sz w:val="23"/>
          <w:szCs w:val="23"/>
          <w:spacing w:val="16"/>
        </w:rPr>
        <w:t xml:space="preserve"> </w:t>
      </w:r>
      <w:r>
        <w:rPr>
          <w:rFonts w:ascii="SimSun" w:hAnsi="SimSun" w:eastAsia="SimSun" w:cs="SimSun"/>
          <w:sz w:val="23"/>
          <w:szCs w:val="23"/>
          <w:spacing w:val="-1"/>
        </w:rPr>
        <w:t>造成的损失。</w:t>
      </w:r>
    </w:p>
    <w:p>
      <w:pPr>
        <w:ind w:left="119" w:right="53" w:firstLine="429"/>
        <w:spacing w:before="171" w:line="279" w:lineRule="auto"/>
        <w:rPr>
          <w:rFonts w:ascii="SimSun" w:hAnsi="SimSun" w:eastAsia="SimSun" w:cs="SimSun"/>
          <w:sz w:val="23"/>
          <w:szCs w:val="23"/>
        </w:rPr>
      </w:pPr>
      <w:r>
        <w:rPr>
          <w:rFonts w:ascii="SimSun" w:hAnsi="SimSun" w:eastAsia="SimSun" w:cs="SimSun"/>
          <w:sz w:val="23"/>
          <w:szCs w:val="23"/>
          <w:spacing w:val="3"/>
        </w:rPr>
        <w:t>7.5承包人如需更换项目经理，应至少提前7天以书面形式通知分包人，后任继续</w:t>
      </w:r>
      <w:r>
        <w:rPr>
          <w:rFonts w:ascii="SimSun" w:hAnsi="SimSun" w:eastAsia="SimSun" w:cs="SimSun"/>
          <w:sz w:val="23"/>
          <w:szCs w:val="23"/>
          <w:spacing w:val="9"/>
        </w:rPr>
        <w:t xml:space="preserve"> </w:t>
      </w:r>
      <w:r>
        <w:rPr>
          <w:rFonts w:ascii="SimSun" w:hAnsi="SimSun" w:eastAsia="SimSun" w:cs="SimSun"/>
          <w:sz w:val="23"/>
          <w:szCs w:val="23"/>
          <w:spacing w:val="-3"/>
        </w:rPr>
        <w:t>行使前任的职权，履行前任的义务。</w:t>
      </w:r>
    </w:p>
    <w:p>
      <w:pPr>
        <w:pStyle w:val="BodyText"/>
        <w:spacing w:line="337" w:lineRule="auto"/>
        <w:rPr/>
      </w:pPr>
      <w:r/>
    </w:p>
    <w:p>
      <w:pPr>
        <w:ind w:left="124"/>
        <w:spacing w:before="94" w:line="222" w:lineRule="auto"/>
        <w:outlineLvl w:val="2"/>
        <w:rPr>
          <w:rFonts w:ascii="SimHei" w:hAnsi="SimHei" w:eastAsia="SimHei" w:cs="SimHei"/>
          <w:sz w:val="29"/>
          <w:szCs w:val="29"/>
        </w:rPr>
      </w:pPr>
      <w:r>
        <w:rPr>
          <w:rFonts w:ascii="SimSun" w:hAnsi="SimSun" w:eastAsia="SimSun" w:cs="SimSun"/>
          <w:sz w:val="29"/>
          <w:szCs w:val="29"/>
          <w:b/>
          <w:bCs/>
          <w:spacing w:val="-9"/>
        </w:rPr>
        <w:t>8、</w:t>
      </w:r>
      <w:r>
        <w:rPr>
          <w:rFonts w:ascii="SimHei" w:hAnsi="SimHei" w:eastAsia="SimHei" w:cs="SimHei"/>
          <w:sz w:val="29"/>
          <w:szCs w:val="29"/>
          <w:b/>
          <w:bCs/>
          <w:spacing w:val="-9"/>
        </w:rPr>
        <w:t>分包项目经理</w:t>
      </w:r>
    </w:p>
    <w:p>
      <w:pPr>
        <w:pStyle w:val="BodyText"/>
        <w:spacing w:line="465" w:lineRule="auto"/>
        <w:rPr/>
      </w:pPr>
      <w:r/>
    </w:p>
    <w:p>
      <w:pPr>
        <w:ind w:left="549"/>
        <w:spacing w:before="75" w:line="219" w:lineRule="auto"/>
        <w:rPr>
          <w:rFonts w:ascii="SimSun" w:hAnsi="SimSun" w:eastAsia="SimSun" w:cs="SimSun"/>
          <w:sz w:val="23"/>
          <w:szCs w:val="23"/>
        </w:rPr>
      </w:pPr>
      <w:r>
        <w:rPr>
          <w:rFonts w:ascii="SimSun" w:hAnsi="SimSun" w:eastAsia="SimSun" w:cs="SimSun"/>
          <w:sz w:val="23"/>
          <w:szCs w:val="23"/>
          <w:spacing w:val="2"/>
        </w:rPr>
        <w:t>8.1分包项目经理的姓名、职称在本合同专用</w:t>
      </w:r>
      <w:r>
        <w:rPr>
          <w:rFonts w:ascii="SimSun" w:hAnsi="SimSun" w:eastAsia="SimSun" w:cs="SimSun"/>
          <w:sz w:val="23"/>
          <w:szCs w:val="23"/>
          <w:spacing w:val="1"/>
        </w:rPr>
        <w:t>条款内写明。</w:t>
      </w:r>
    </w:p>
    <w:p>
      <w:pPr>
        <w:ind w:left="119" w:right="31" w:firstLine="429"/>
        <w:spacing w:before="136" w:line="283" w:lineRule="auto"/>
        <w:rPr>
          <w:rFonts w:ascii="SimSun" w:hAnsi="SimSun" w:eastAsia="SimSun" w:cs="SimSun"/>
          <w:sz w:val="23"/>
          <w:szCs w:val="23"/>
        </w:rPr>
      </w:pPr>
      <w:r>
        <w:rPr>
          <w:rFonts w:ascii="SimSun" w:hAnsi="SimSun" w:eastAsia="SimSun" w:cs="SimSun"/>
          <w:sz w:val="23"/>
          <w:szCs w:val="23"/>
          <w:spacing w:val="1"/>
        </w:rPr>
        <w:t>8.2分包人依据合同发出的请求和通知，以书面形式由分包</w:t>
      </w:r>
      <w:r>
        <w:rPr>
          <w:rFonts w:ascii="SimSun" w:hAnsi="SimSun" w:eastAsia="SimSun" w:cs="SimSun"/>
          <w:sz w:val="23"/>
          <w:szCs w:val="23"/>
        </w:rPr>
        <w:t>项目经理签字后送交项 </w:t>
      </w:r>
      <w:r>
        <w:rPr>
          <w:rFonts w:ascii="SimSun" w:hAnsi="SimSun" w:eastAsia="SimSun" w:cs="SimSun"/>
          <w:sz w:val="23"/>
          <w:szCs w:val="23"/>
          <w:spacing w:val="-3"/>
        </w:rPr>
        <w:t>目经理，项目经理在回执上签署姓名和收到的</w:t>
      </w:r>
      <w:r>
        <w:rPr>
          <w:rFonts w:ascii="SimSun" w:hAnsi="SimSun" w:eastAsia="SimSun" w:cs="SimSun"/>
          <w:sz w:val="23"/>
          <w:szCs w:val="23"/>
          <w:spacing w:val="-4"/>
        </w:rPr>
        <w:t>时间后生效。</w:t>
      </w:r>
    </w:p>
    <w:p>
      <w:pPr>
        <w:ind w:right="104" w:firstLine="489"/>
        <w:spacing w:before="134" w:line="314" w:lineRule="auto"/>
        <w:rPr>
          <w:rFonts w:ascii="SimSun" w:hAnsi="SimSun" w:eastAsia="SimSun" w:cs="SimSun"/>
          <w:sz w:val="23"/>
          <w:szCs w:val="23"/>
        </w:rPr>
      </w:pPr>
      <w:r>
        <w:rPr>
          <w:rFonts w:ascii="SimSun" w:hAnsi="SimSun" w:eastAsia="SimSun" w:cs="SimSun"/>
          <w:sz w:val="23"/>
          <w:szCs w:val="23"/>
          <w:spacing w:val="7"/>
        </w:rPr>
        <w:t>8.3分包项目经理按项目经理批准的施工组织设</w:t>
      </w:r>
      <w:r>
        <w:rPr>
          <w:rFonts w:ascii="SimSun" w:hAnsi="SimSun" w:eastAsia="SimSun" w:cs="SimSun"/>
          <w:sz w:val="23"/>
          <w:szCs w:val="23"/>
          <w:spacing w:val="6"/>
        </w:rPr>
        <w:t>计(或施工方案)和依据分包合同</w:t>
      </w:r>
      <w:r>
        <w:rPr>
          <w:rFonts w:ascii="SimSun" w:hAnsi="SimSun" w:eastAsia="SimSun" w:cs="SimSun"/>
          <w:sz w:val="23"/>
          <w:szCs w:val="23"/>
        </w:rPr>
        <w:t xml:space="preserve"> </w:t>
      </w:r>
      <w:r>
        <w:rPr>
          <w:rFonts w:ascii="SimSun" w:hAnsi="SimSun" w:eastAsia="SimSun" w:cs="SimSun"/>
          <w:sz w:val="23"/>
          <w:szCs w:val="23"/>
          <w:spacing w:val="-2"/>
        </w:rPr>
        <w:t>发出的指令组织施工。在情况紧急且无法与项目经理取得联系时，分包项目</w:t>
      </w:r>
      <w:r>
        <w:rPr>
          <w:rFonts w:ascii="SimSun" w:hAnsi="SimSun" w:eastAsia="SimSun" w:cs="SimSun"/>
          <w:sz w:val="23"/>
          <w:szCs w:val="23"/>
          <w:spacing w:val="-3"/>
        </w:rPr>
        <w:t>经理应采取</w:t>
      </w:r>
      <w:r>
        <w:rPr>
          <w:rFonts w:ascii="SimSun" w:hAnsi="SimSun" w:eastAsia="SimSun" w:cs="SimSun"/>
          <w:sz w:val="23"/>
          <w:szCs w:val="23"/>
        </w:rPr>
        <w:t xml:space="preserve"> </w:t>
      </w:r>
      <w:r>
        <w:rPr>
          <w:rFonts w:ascii="SimSun" w:hAnsi="SimSun" w:eastAsia="SimSun" w:cs="SimSun"/>
          <w:sz w:val="23"/>
          <w:szCs w:val="23"/>
          <w:spacing w:val="4"/>
        </w:rPr>
        <w:t>保证人员生命和工程、财产安全的紧急措施，并在采取措施后48小时内向项</w:t>
      </w:r>
      <w:r>
        <w:rPr>
          <w:rFonts w:ascii="SimSun" w:hAnsi="SimSun" w:eastAsia="SimSun" w:cs="SimSun"/>
          <w:sz w:val="23"/>
          <w:szCs w:val="23"/>
          <w:spacing w:val="3"/>
        </w:rPr>
        <w:t>目经理送</w:t>
      </w:r>
      <w:r>
        <w:rPr>
          <w:rFonts w:ascii="SimSun" w:hAnsi="SimSun" w:eastAsia="SimSun" w:cs="SimSun"/>
          <w:sz w:val="23"/>
          <w:szCs w:val="23"/>
        </w:rPr>
        <w:t xml:space="preserve"> </w:t>
      </w:r>
      <w:r>
        <w:rPr>
          <w:rFonts w:ascii="SimSun" w:hAnsi="SimSun" w:eastAsia="SimSun" w:cs="SimSun"/>
          <w:sz w:val="23"/>
          <w:szCs w:val="23"/>
          <w:spacing w:val="-2"/>
        </w:rPr>
        <w:t>交报告。责任在承包人或第三人，由承包人承担由此发生的追加合同价款，相应</w:t>
      </w:r>
      <w:r>
        <w:rPr>
          <w:rFonts w:ascii="SimSun" w:hAnsi="SimSun" w:eastAsia="SimSun" w:cs="SimSun"/>
          <w:sz w:val="23"/>
          <w:szCs w:val="23"/>
          <w:spacing w:val="-3"/>
        </w:rPr>
        <w:t>顺延工</w:t>
      </w:r>
      <w:r>
        <w:rPr>
          <w:rFonts w:ascii="SimSun" w:hAnsi="SimSun" w:eastAsia="SimSun" w:cs="SimSun"/>
          <w:sz w:val="23"/>
          <w:szCs w:val="23"/>
        </w:rPr>
        <w:t xml:space="preserve"> </w:t>
      </w:r>
      <w:r>
        <w:rPr>
          <w:rFonts w:ascii="SimSun" w:hAnsi="SimSun" w:eastAsia="SimSun" w:cs="SimSun"/>
          <w:sz w:val="23"/>
          <w:szCs w:val="23"/>
          <w:spacing w:val="-2"/>
        </w:rPr>
        <w:t>期；责任在分包人，由分包人承担费用，不顺延工期。</w:t>
      </w:r>
    </w:p>
    <w:p>
      <w:pPr>
        <w:ind w:right="84" w:firstLine="489"/>
        <w:spacing w:before="135" w:line="283" w:lineRule="auto"/>
        <w:rPr>
          <w:rFonts w:ascii="SimSun" w:hAnsi="SimSun" w:eastAsia="SimSun" w:cs="SimSun"/>
          <w:sz w:val="23"/>
          <w:szCs w:val="23"/>
        </w:rPr>
      </w:pPr>
      <w:r>
        <w:rPr>
          <w:rFonts w:ascii="SimSun" w:hAnsi="SimSun" w:eastAsia="SimSun" w:cs="SimSun"/>
          <w:sz w:val="23"/>
          <w:szCs w:val="23"/>
          <w:spacing w:val="4"/>
        </w:rPr>
        <w:t>8.4分包人如需更换分包项目经理，应至少提前7天以书面形式通知承包人，并征</w:t>
      </w:r>
      <w:r>
        <w:rPr>
          <w:rFonts w:ascii="SimSun" w:hAnsi="SimSun" w:eastAsia="SimSun" w:cs="SimSun"/>
          <w:sz w:val="23"/>
          <w:szCs w:val="23"/>
          <w:spacing w:val="1"/>
        </w:rPr>
        <w:t xml:space="preserve"> </w:t>
      </w:r>
      <w:r>
        <w:rPr>
          <w:rFonts w:ascii="SimSun" w:hAnsi="SimSun" w:eastAsia="SimSun" w:cs="SimSun"/>
          <w:sz w:val="23"/>
          <w:szCs w:val="23"/>
          <w:spacing w:val="-3"/>
        </w:rPr>
        <w:t>得承包人同意，后任继续行使前任的职权，履行前任的义务。</w:t>
      </w:r>
    </w:p>
    <w:p>
      <w:pPr>
        <w:ind w:left="489"/>
        <w:spacing w:before="147" w:line="219" w:lineRule="auto"/>
        <w:rPr>
          <w:rFonts w:ascii="SimSun" w:hAnsi="SimSun" w:eastAsia="SimSun" w:cs="SimSun"/>
          <w:sz w:val="23"/>
          <w:szCs w:val="23"/>
        </w:rPr>
      </w:pPr>
      <w:r>
        <w:rPr>
          <w:rFonts w:ascii="SimSun" w:hAnsi="SimSun" w:eastAsia="SimSun" w:cs="SimSun"/>
          <w:sz w:val="23"/>
          <w:szCs w:val="23"/>
          <w:spacing w:val="2"/>
        </w:rPr>
        <w:t>8.5承包人可与分包人协商，建议更换其认为不称职的分包项目经理。</w:t>
      </w:r>
    </w:p>
    <w:p>
      <w:pPr>
        <w:pStyle w:val="BodyText"/>
        <w:spacing w:line="327" w:lineRule="auto"/>
        <w:rPr/>
      </w:pPr>
      <w:r/>
    </w:p>
    <w:p>
      <w:pPr>
        <w:ind w:left="4"/>
        <w:spacing w:before="95" w:line="222" w:lineRule="auto"/>
        <w:outlineLvl w:val="2"/>
        <w:rPr>
          <w:rFonts w:ascii="SimHei" w:hAnsi="SimHei" w:eastAsia="SimHei" w:cs="SimHei"/>
          <w:sz w:val="29"/>
          <w:szCs w:val="29"/>
        </w:rPr>
      </w:pPr>
      <w:r>
        <w:rPr>
          <w:rFonts w:ascii="SimSun" w:hAnsi="SimSun" w:eastAsia="SimSun" w:cs="SimSun"/>
          <w:sz w:val="29"/>
          <w:szCs w:val="29"/>
          <w:b/>
          <w:bCs/>
          <w:spacing w:val="-4"/>
        </w:rPr>
        <w:t>9、</w:t>
      </w:r>
      <w:r>
        <w:rPr>
          <w:rFonts w:ascii="SimHei" w:hAnsi="SimHei" w:eastAsia="SimHei" w:cs="SimHei"/>
          <w:sz w:val="29"/>
          <w:szCs w:val="29"/>
          <w:b/>
          <w:bCs/>
          <w:spacing w:val="-4"/>
        </w:rPr>
        <w:t>承包人的工作</w:t>
      </w:r>
    </w:p>
    <w:p>
      <w:pPr>
        <w:pStyle w:val="BodyText"/>
        <w:spacing w:line="465" w:lineRule="auto"/>
        <w:rPr/>
      </w:pPr>
      <w:r/>
    </w:p>
    <w:p>
      <w:pPr>
        <w:ind w:left="489"/>
        <w:spacing w:before="75" w:line="219" w:lineRule="auto"/>
        <w:rPr>
          <w:rFonts w:ascii="SimSun" w:hAnsi="SimSun" w:eastAsia="SimSun" w:cs="SimSun"/>
          <w:sz w:val="23"/>
          <w:szCs w:val="23"/>
        </w:rPr>
      </w:pPr>
      <w:r>
        <w:rPr>
          <w:rFonts w:ascii="SimSun" w:hAnsi="SimSun" w:eastAsia="SimSun" w:cs="SimSun"/>
          <w:sz w:val="23"/>
          <w:szCs w:val="23"/>
        </w:rPr>
        <w:t>9.1承包人应按本合同专用条款约定的内容和时间，</w:t>
      </w:r>
      <w:r>
        <w:rPr>
          <w:rFonts w:ascii="SimSun" w:hAnsi="SimSun" w:eastAsia="SimSun" w:cs="SimSun"/>
          <w:sz w:val="23"/>
          <w:szCs w:val="23"/>
          <w:spacing w:val="-59"/>
        </w:rPr>
        <w:t xml:space="preserve"> </w:t>
      </w:r>
      <w:r>
        <w:rPr>
          <w:rFonts w:ascii="SimSun" w:hAnsi="SimSun" w:eastAsia="SimSun" w:cs="SimSun"/>
          <w:sz w:val="23"/>
          <w:szCs w:val="23"/>
        </w:rPr>
        <w:t>一次或分阶段完</w:t>
      </w:r>
      <w:r>
        <w:rPr>
          <w:rFonts w:ascii="SimSun" w:hAnsi="SimSun" w:eastAsia="SimSun" w:cs="SimSun"/>
          <w:sz w:val="23"/>
          <w:szCs w:val="23"/>
          <w:spacing w:val="-1"/>
        </w:rPr>
        <w:t>成下列工作：</w:t>
      </w:r>
    </w:p>
    <w:p>
      <w:pPr>
        <w:ind w:right="116" w:firstLine="549"/>
        <w:spacing w:before="127" w:line="282" w:lineRule="auto"/>
        <w:rPr>
          <w:rFonts w:ascii="SimSun" w:hAnsi="SimSun" w:eastAsia="SimSun" w:cs="SimSun"/>
          <w:sz w:val="23"/>
          <w:szCs w:val="23"/>
        </w:rPr>
      </w:pPr>
      <w:r>
        <w:rPr>
          <w:rFonts w:ascii="SimSun" w:hAnsi="SimSun" w:eastAsia="SimSun" w:cs="SimSun"/>
          <w:sz w:val="23"/>
          <w:szCs w:val="23"/>
          <w:spacing w:val="5"/>
        </w:rPr>
        <w:t>(1)向分包人提供根据总包合同由发包人办理的与分包工程相</w:t>
      </w:r>
      <w:r>
        <w:rPr>
          <w:rFonts w:ascii="SimSun" w:hAnsi="SimSun" w:eastAsia="SimSun" w:cs="SimSun"/>
          <w:sz w:val="23"/>
          <w:szCs w:val="23"/>
          <w:spacing w:val="4"/>
        </w:rPr>
        <w:t>关的各种证件、批</w:t>
      </w:r>
      <w:r>
        <w:rPr>
          <w:rFonts w:ascii="SimSun" w:hAnsi="SimSun" w:eastAsia="SimSun" w:cs="SimSun"/>
          <w:sz w:val="23"/>
          <w:szCs w:val="23"/>
        </w:rPr>
        <w:t xml:space="preserve"> </w:t>
      </w:r>
      <w:r>
        <w:rPr>
          <w:rFonts w:ascii="SimSun" w:hAnsi="SimSun" w:eastAsia="SimSun" w:cs="SimSun"/>
          <w:sz w:val="23"/>
          <w:szCs w:val="23"/>
          <w:spacing w:val="-2"/>
        </w:rPr>
        <w:t>件、各种相关资料，向分包人提供具备施工条件的施工场地。</w:t>
      </w:r>
    </w:p>
    <w:p>
      <w:pPr>
        <w:ind w:right="121" w:firstLine="549"/>
        <w:spacing w:before="139" w:line="271" w:lineRule="auto"/>
        <w:rPr>
          <w:rFonts w:ascii="SimSun" w:hAnsi="SimSun" w:eastAsia="SimSun" w:cs="SimSun"/>
          <w:sz w:val="23"/>
          <w:szCs w:val="23"/>
        </w:rPr>
      </w:pPr>
      <w:r>
        <w:rPr>
          <w:rFonts w:ascii="SimSun" w:hAnsi="SimSun" w:eastAsia="SimSun" w:cs="SimSun"/>
          <w:sz w:val="23"/>
          <w:szCs w:val="23"/>
          <w:spacing w:val="5"/>
        </w:rPr>
        <w:t>(2)按本合同专用条款约定的时间，组织分包人参</w:t>
      </w:r>
      <w:r>
        <w:rPr>
          <w:rFonts w:ascii="SimSun" w:hAnsi="SimSun" w:eastAsia="SimSun" w:cs="SimSun"/>
          <w:sz w:val="23"/>
          <w:szCs w:val="23"/>
          <w:spacing w:val="4"/>
        </w:rPr>
        <w:t>加发包人组织的图纸会审，向</w:t>
      </w:r>
      <w:r>
        <w:rPr>
          <w:rFonts w:ascii="SimSun" w:hAnsi="SimSun" w:eastAsia="SimSun" w:cs="SimSun"/>
          <w:sz w:val="23"/>
          <w:szCs w:val="23"/>
        </w:rPr>
        <w:t xml:space="preserve"> </w:t>
      </w:r>
      <w:r>
        <w:rPr>
          <w:rFonts w:ascii="SimSun" w:hAnsi="SimSun" w:eastAsia="SimSun" w:cs="SimSun"/>
          <w:sz w:val="23"/>
          <w:szCs w:val="23"/>
          <w:spacing w:val="-4"/>
        </w:rPr>
        <w:t>分包人进行设计图纸交底。</w:t>
      </w:r>
    </w:p>
    <w:p>
      <w:pPr>
        <w:ind w:left="549"/>
        <w:spacing w:before="163" w:line="219" w:lineRule="auto"/>
        <w:rPr>
          <w:rFonts w:ascii="SimSun" w:hAnsi="SimSun" w:eastAsia="SimSun" w:cs="SimSun"/>
          <w:sz w:val="23"/>
          <w:szCs w:val="23"/>
        </w:rPr>
      </w:pPr>
      <w:r>
        <w:rPr>
          <w:rFonts w:ascii="SimSun" w:hAnsi="SimSun" w:eastAsia="SimSun" w:cs="SimSun"/>
          <w:sz w:val="23"/>
          <w:szCs w:val="23"/>
          <w:spacing w:val="2"/>
        </w:rPr>
        <w:t>(3)提供本合同专用条款中约定的设备和设施，并承担因此发生的费用。</w:t>
      </w:r>
    </w:p>
    <w:p>
      <w:pPr>
        <w:ind w:right="114" w:firstLine="549"/>
        <w:spacing w:before="139" w:line="270" w:lineRule="auto"/>
        <w:rPr>
          <w:rFonts w:ascii="SimSun" w:hAnsi="SimSun" w:eastAsia="SimSun" w:cs="SimSun"/>
          <w:sz w:val="23"/>
          <w:szCs w:val="23"/>
        </w:rPr>
      </w:pPr>
      <w:r>
        <w:rPr>
          <w:rFonts w:ascii="SimSun" w:hAnsi="SimSun" w:eastAsia="SimSun" w:cs="SimSun"/>
          <w:sz w:val="23"/>
          <w:szCs w:val="23"/>
          <w:spacing w:val="5"/>
        </w:rPr>
        <w:t>(4)随时为分包人提供确保分包工程的施工所要求的施工场地和通</w:t>
      </w:r>
      <w:r>
        <w:rPr>
          <w:rFonts w:ascii="SimSun" w:hAnsi="SimSun" w:eastAsia="SimSun" w:cs="SimSun"/>
          <w:sz w:val="23"/>
          <w:szCs w:val="23"/>
          <w:spacing w:val="4"/>
        </w:rPr>
        <w:t>道等，满足施</w:t>
      </w:r>
      <w:r>
        <w:rPr>
          <w:rFonts w:ascii="SimSun" w:hAnsi="SimSun" w:eastAsia="SimSun" w:cs="SimSun"/>
          <w:sz w:val="23"/>
          <w:szCs w:val="23"/>
        </w:rPr>
        <w:t xml:space="preserve"> </w:t>
      </w:r>
      <w:r>
        <w:rPr>
          <w:rFonts w:ascii="SimSun" w:hAnsi="SimSun" w:eastAsia="SimSun" w:cs="SimSun"/>
          <w:sz w:val="23"/>
          <w:szCs w:val="23"/>
          <w:spacing w:val="-1"/>
        </w:rPr>
        <w:t>工运输的需要，保证施工期间的畅通。</w:t>
      </w:r>
    </w:p>
    <w:p>
      <w:pPr>
        <w:ind w:left="489"/>
        <w:spacing w:before="177" w:line="219" w:lineRule="auto"/>
        <w:rPr>
          <w:rFonts w:ascii="SimSun" w:hAnsi="SimSun" w:eastAsia="SimSun" w:cs="SimSun"/>
          <w:sz w:val="23"/>
          <w:szCs w:val="23"/>
        </w:rPr>
      </w:pPr>
      <w:r>
        <w:rPr>
          <w:rFonts w:ascii="SimSun" w:hAnsi="SimSun" w:eastAsia="SimSun" w:cs="SimSun"/>
          <w:sz w:val="23"/>
          <w:szCs w:val="23"/>
          <w:spacing w:val="6"/>
        </w:rPr>
        <w:t>(5)负责整个施工场地的管理工作，协调分包人与同一施工场地的其它</w:t>
      </w:r>
      <w:r>
        <w:rPr>
          <w:rFonts w:ascii="SimSun" w:hAnsi="SimSun" w:eastAsia="SimSun" w:cs="SimSun"/>
          <w:sz w:val="23"/>
          <w:szCs w:val="23"/>
          <w:spacing w:val="5"/>
        </w:rPr>
        <w:t>分包人之</w:t>
      </w:r>
    </w:p>
    <w:p>
      <w:pPr>
        <w:spacing w:line="219" w:lineRule="auto"/>
        <w:sectPr>
          <w:footerReference w:type="default" r:id="rId18"/>
          <w:pgSz w:w="11900" w:h="16830"/>
          <w:pgMar w:top="400" w:right="1785" w:bottom="1577" w:left="1340" w:header="0" w:footer="1451" w:gutter="0"/>
        </w:sectPr>
        <w:rPr>
          <w:rFonts w:ascii="SimSun" w:hAnsi="SimSun" w:eastAsia="SimSun" w:cs="SimSun"/>
          <w:sz w:val="23"/>
          <w:szCs w:val="23"/>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ind w:left="129"/>
        <w:spacing w:before="75" w:line="219" w:lineRule="auto"/>
        <w:rPr>
          <w:rFonts w:ascii="SimSun" w:hAnsi="SimSun" w:eastAsia="SimSun" w:cs="SimSun"/>
          <w:sz w:val="23"/>
          <w:szCs w:val="23"/>
        </w:rPr>
      </w:pPr>
      <w:r>
        <w:rPr>
          <w:rFonts w:ascii="SimSun" w:hAnsi="SimSun" w:eastAsia="SimSun" w:cs="SimSun"/>
          <w:sz w:val="23"/>
          <w:szCs w:val="23"/>
          <w:spacing w:val="-3"/>
        </w:rPr>
        <w:t>间的交叉配合，确保分包人按照经批准的施工组织设计进行施工。</w:t>
      </w:r>
    </w:p>
    <w:p>
      <w:pPr>
        <w:ind w:left="669"/>
        <w:spacing w:before="145" w:line="219" w:lineRule="auto"/>
        <w:rPr>
          <w:rFonts w:ascii="SimSun" w:hAnsi="SimSun" w:eastAsia="SimSun" w:cs="SimSun"/>
          <w:sz w:val="23"/>
          <w:szCs w:val="23"/>
        </w:rPr>
      </w:pPr>
      <w:r>
        <w:rPr>
          <w:rFonts w:ascii="SimSun" w:hAnsi="SimSun" w:eastAsia="SimSun" w:cs="SimSun"/>
          <w:sz w:val="23"/>
          <w:szCs w:val="23"/>
          <w:spacing w:val="1"/>
        </w:rPr>
        <w:t>(6)承包人应做的其他工作，双方在本合同专用条款内约定。</w:t>
      </w:r>
    </w:p>
    <w:p>
      <w:pPr>
        <w:ind w:left="129" w:right="1731" w:firstLine="540"/>
        <w:spacing w:before="148" w:line="331" w:lineRule="auto"/>
        <w:rPr>
          <w:rFonts w:ascii="SimSun" w:hAnsi="SimSun" w:eastAsia="SimSun" w:cs="SimSun"/>
          <w:sz w:val="23"/>
          <w:szCs w:val="23"/>
        </w:rPr>
      </w:pPr>
      <w:r>
        <w:rPr>
          <w:rFonts w:ascii="SimSun" w:hAnsi="SimSun" w:eastAsia="SimSun" w:cs="SimSun"/>
          <w:sz w:val="23"/>
          <w:szCs w:val="23"/>
          <w:spacing w:val="5"/>
        </w:rPr>
        <w:t>9.2承包人未履行前款各项义务，导致工期延误或给分包人造成</w:t>
      </w:r>
      <w:r>
        <w:rPr>
          <w:rFonts w:ascii="SimSun" w:hAnsi="SimSun" w:eastAsia="SimSun" w:cs="SimSun"/>
          <w:sz w:val="23"/>
          <w:szCs w:val="23"/>
          <w:spacing w:val="4"/>
        </w:rPr>
        <w:t>损失的，承包人</w:t>
      </w:r>
      <w:r>
        <w:rPr>
          <w:rFonts w:ascii="SimSun" w:hAnsi="SimSun" w:eastAsia="SimSun" w:cs="SimSun"/>
          <w:sz w:val="23"/>
          <w:szCs w:val="23"/>
        </w:rPr>
        <w:t xml:space="preserve"> </w:t>
      </w:r>
      <w:r>
        <w:rPr>
          <w:rFonts w:ascii="SimSun" w:hAnsi="SimSun" w:eastAsia="SimSun" w:cs="SimSun"/>
          <w:sz w:val="23"/>
          <w:szCs w:val="23"/>
          <w:spacing w:val="-3"/>
        </w:rPr>
        <w:t>赔偿分包人的相应损失，顺延延误的工期。</w:t>
      </w:r>
    </w:p>
    <w:p>
      <w:pPr>
        <w:ind w:left="134"/>
        <w:spacing w:before="291" w:line="222" w:lineRule="auto"/>
        <w:outlineLvl w:val="2"/>
        <w:rPr>
          <w:rFonts w:ascii="SimHei" w:hAnsi="SimHei" w:eastAsia="SimHei" w:cs="SimHei"/>
          <w:sz w:val="29"/>
          <w:szCs w:val="29"/>
        </w:rPr>
      </w:pPr>
      <w:r>
        <w:rPr>
          <w:rFonts w:ascii="SimSun" w:hAnsi="SimSun" w:eastAsia="SimSun" w:cs="SimSun"/>
          <w:sz w:val="29"/>
          <w:szCs w:val="29"/>
          <w:b/>
          <w:bCs/>
          <w:spacing w:val="-4"/>
        </w:rPr>
        <w:t>10、</w:t>
      </w:r>
      <w:r>
        <w:rPr>
          <w:rFonts w:ascii="SimHei" w:hAnsi="SimHei" w:eastAsia="SimHei" w:cs="SimHei"/>
          <w:sz w:val="29"/>
          <w:szCs w:val="29"/>
          <w:b/>
          <w:bCs/>
          <w:spacing w:val="-4"/>
        </w:rPr>
        <w:t>分包人的工作</w:t>
      </w:r>
    </w:p>
    <w:p>
      <w:pPr>
        <w:pStyle w:val="BodyText"/>
        <w:spacing w:line="475" w:lineRule="auto"/>
        <w:rPr/>
      </w:pPr>
      <w:r/>
    </w:p>
    <w:p>
      <w:pPr>
        <w:ind w:left="579"/>
        <w:spacing w:before="75" w:line="219" w:lineRule="auto"/>
        <w:rPr>
          <w:rFonts w:ascii="SimSun" w:hAnsi="SimSun" w:eastAsia="SimSun" w:cs="SimSun"/>
          <w:sz w:val="23"/>
          <w:szCs w:val="23"/>
        </w:rPr>
      </w:pPr>
      <w:r>
        <w:rPr>
          <w:rFonts w:ascii="SimSun" w:hAnsi="SimSun" w:eastAsia="SimSun" w:cs="SimSun"/>
          <w:sz w:val="23"/>
          <w:szCs w:val="23"/>
          <w:spacing w:val="-1"/>
        </w:rPr>
        <w:t>10.1分包人应按本合同专用条款约定的内容和时间，完成下列工作：</w:t>
      </w:r>
    </w:p>
    <w:p>
      <w:pPr>
        <w:ind w:left="99" w:right="1656" w:firstLine="570"/>
        <w:spacing w:before="147" w:line="302" w:lineRule="auto"/>
        <w:rPr>
          <w:rFonts w:ascii="SimSun" w:hAnsi="SimSun" w:eastAsia="SimSun" w:cs="SimSun"/>
          <w:sz w:val="23"/>
          <w:szCs w:val="23"/>
        </w:rPr>
      </w:pPr>
      <w:r>
        <w:drawing>
          <wp:anchor distT="0" distB="0" distL="0" distR="0" simplePos="0" relativeHeight="251686912" behindDoc="1" locked="0" layoutInCell="1" allowOverlap="1">
            <wp:simplePos x="0" y="0"/>
            <wp:positionH relativeFrom="column">
              <wp:posOffset>6556130</wp:posOffset>
            </wp:positionH>
            <wp:positionV relativeFrom="paragraph">
              <wp:posOffset>620620</wp:posOffset>
            </wp:positionV>
            <wp:extent cx="118536" cy="1606911"/>
            <wp:effectExtent l="0" t="0" r="0" b="0"/>
            <wp:wrapNone/>
            <wp:docPr id="16" name="IM 16"/>
            <wp:cNvGraphicFramePr/>
            <a:graphic>
              <a:graphicData uri="http://schemas.openxmlformats.org/drawingml/2006/picture">
                <pic:pic>
                  <pic:nvPicPr>
                    <pic:cNvPr id="16" name="IM 16"/>
                    <pic:cNvPicPr/>
                  </pic:nvPicPr>
                  <pic:blipFill>
                    <a:blip r:embed="rId20"/>
                    <a:stretch>
                      <a:fillRect/>
                    </a:stretch>
                  </pic:blipFill>
                  <pic:spPr>
                    <a:xfrm rot="0">
                      <a:off x="0" y="0"/>
                      <a:ext cx="118536" cy="1606911"/>
                    </a:xfrm>
                    <a:prstGeom prst="rect">
                      <a:avLst/>
                    </a:prstGeom>
                  </pic:spPr>
                </pic:pic>
              </a:graphicData>
            </a:graphic>
          </wp:anchor>
        </w:drawing>
      </w:r>
      <w:r>
        <w:rPr>
          <w:rFonts w:ascii="SimSun" w:hAnsi="SimSun" w:eastAsia="SimSun" w:cs="SimSun"/>
          <w:sz w:val="23"/>
          <w:szCs w:val="23"/>
          <w:spacing w:val="7"/>
        </w:rPr>
        <w:t>(1)分包人应按照分包合同的约定，对分包工程进行设计</w:t>
      </w:r>
      <w:r>
        <w:rPr>
          <w:rFonts w:ascii="SimSun" w:hAnsi="SimSun" w:eastAsia="SimSun" w:cs="SimSun"/>
          <w:sz w:val="23"/>
          <w:szCs w:val="23"/>
          <w:spacing w:val="6"/>
        </w:rPr>
        <w:t>(分包合同有约定时)、</w:t>
      </w:r>
      <w:r>
        <w:rPr>
          <w:rFonts w:ascii="SimSun" w:hAnsi="SimSun" w:eastAsia="SimSun" w:cs="SimSun"/>
          <w:sz w:val="23"/>
          <w:szCs w:val="23"/>
        </w:rPr>
        <w:t xml:space="preserve"> </w:t>
      </w:r>
      <w:r>
        <w:rPr>
          <w:rFonts w:ascii="SimSun" w:hAnsi="SimSun" w:eastAsia="SimSun" w:cs="SimSun"/>
          <w:sz w:val="23"/>
          <w:szCs w:val="23"/>
          <w:spacing w:val="4"/>
        </w:rPr>
        <w:t>施工、竣工和保修。分包人在审阅分包合同和(或)总包合同</w:t>
      </w:r>
      <w:r>
        <w:rPr>
          <w:rFonts w:ascii="SimSun" w:hAnsi="SimSun" w:eastAsia="SimSun" w:cs="SimSun"/>
          <w:sz w:val="23"/>
          <w:szCs w:val="23"/>
          <w:spacing w:val="3"/>
        </w:rPr>
        <w:t>时，或在分包合同的施工</w:t>
      </w:r>
      <w:r>
        <w:rPr>
          <w:rFonts w:ascii="SimSun" w:hAnsi="SimSun" w:eastAsia="SimSun" w:cs="SimSun"/>
          <w:sz w:val="23"/>
          <w:szCs w:val="23"/>
        </w:rPr>
        <w:t xml:space="preserve">  </w:t>
      </w:r>
      <w:r>
        <w:rPr>
          <w:rFonts w:ascii="SimSun" w:hAnsi="SimSun" w:eastAsia="SimSun" w:cs="SimSun"/>
          <w:sz w:val="23"/>
          <w:szCs w:val="23"/>
          <w:spacing w:val="-2"/>
        </w:rPr>
        <w:t>中，如发现分包工程的设计或工程建设标准、技</w:t>
      </w:r>
      <w:r>
        <w:rPr>
          <w:rFonts w:ascii="SimSun" w:hAnsi="SimSun" w:eastAsia="SimSun" w:cs="SimSun"/>
          <w:sz w:val="23"/>
          <w:szCs w:val="23"/>
          <w:spacing w:val="-3"/>
        </w:rPr>
        <w:t>术要求存在错误、遗漏、失误或其它缺</w:t>
      </w:r>
      <w:r>
        <w:rPr>
          <w:rFonts w:ascii="SimSun" w:hAnsi="SimSun" w:eastAsia="SimSun" w:cs="SimSun"/>
          <w:sz w:val="23"/>
          <w:szCs w:val="23"/>
        </w:rPr>
        <w:t xml:space="preserve">  </w:t>
      </w:r>
      <w:r>
        <w:rPr>
          <w:rFonts w:ascii="SimSun" w:hAnsi="SimSun" w:eastAsia="SimSun" w:cs="SimSun"/>
          <w:sz w:val="23"/>
          <w:szCs w:val="23"/>
          <w:spacing w:val="-3"/>
        </w:rPr>
        <w:t>陷，应立即通知承包人。</w:t>
      </w:r>
    </w:p>
    <w:p>
      <w:pPr>
        <w:ind w:right="1808" w:firstLine="579"/>
        <w:spacing w:before="177" w:line="274" w:lineRule="auto"/>
        <w:rPr>
          <w:rFonts w:ascii="SimSun" w:hAnsi="SimSun" w:eastAsia="SimSun" w:cs="SimSun"/>
          <w:sz w:val="23"/>
          <w:szCs w:val="23"/>
        </w:rPr>
      </w:pPr>
      <w:r>
        <w:rPr>
          <w:rFonts w:ascii="SimSun" w:hAnsi="SimSun" w:eastAsia="SimSun" w:cs="SimSun"/>
          <w:sz w:val="23"/>
          <w:szCs w:val="23"/>
          <w:spacing w:val="5"/>
        </w:rPr>
        <w:t>(2)按照本合同专用条款约定的时间，完成规定的设计内容，报承包人确认后在</w:t>
      </w:r>
      <w:r>
        <w:rPr>
          <w:rFonts w:ascii="SimSun" w:hAnsi="SimSun" w:eastAsia="SimSun" w:cs="SimSun"/>
          <w:sz w:val="23"/>
          <w:szCs w:val="23"/>
          <w:spacing w:val="6"/>
        </w:rPr>
        <w:t xml:space="preserve"> </w:t>
      </w:r>
      <w:r>
        <w:rPr>
          <w:rFonts w:ascii="SimSun" w:hAnsi="SimSun" w:eastAsia="SimSun" w:cs="SimSun"/>
          <w:sz w:val="23"/>
          <w:szCs w:val="23"/>
          <w:spacing w:val="-1"/>
        </w:rPr>
        <w:t>分包工程中使用。承包人承担由此发生的费用。</w:t>
      </w:r>
    </w:p>
    <w:p>
      <w:pPr>
        <w:ind w:right="1804" w:firstLine="579"/>
        <w:spacing w:before="155" w:line="293" w:lineRule="auto"/>
        <w:rPr>
          <w:rFonts w:ascii="SimSun" w:hAnsi="SimSun" w:eastAsia="SimSun" w:cs="SimSun"/>
          <w:sz w:val="23"/>
          <w:szCs w:val="23"/>
        </w:rPr>
      </w:pPr>
      <w:r>
        <w:rPr>
          <w:rFonts w:ascii="SimSun" w:hAnsi="SimSun" w:eastAsia="SimSun" w:cs="SimSun"/>
          <w:sz w:val="23"/>
          <w:szCs w:val="23"/>
          <w:spacing w:val="5"/>
        </w:rPr>
        <w:t>(3)在本合同专用条款约定的时间内，向承包人提供年、季、月度工程进度计划</w:t>
      </w:r>
      <w:r>
        <w:rPr>
          <w:rFonts w:ascii="SimSun" w:hAnsi="SimSun" w:eastAsia="SimSun" w:cs="SimSun"/>
          <w:sz w:val="23"/>
          <w:szCs w:val="23"/>
          <w:spacing w:val="11"/>
        </w:rPr>
        <w:t xml:space="preserve"> </w:t>
      </w:r>
      <w:r>
        <w:rPr>
          <w:rFonts w:ascii="SimSun" w:hAnsi="SimSun" w:eastAsia="SimSun" w:cs="SimSun"/>
          <w:sz w:val="23"/>
          <w:szCs w:val="23"/>
          <w:spacing w:val="-2"/>
        </w:rPr>
        <w:t>及相应进度统计报表。分包人不能按承包人批准的进度计划施工时，应根据承包人的要</w:t>
      </w:r>
      <w:r>
        <w:rPr>
          <w:rFonts w:ascii="SimSun" w:hAnsi="SimSun" w:eastAsia="SimSun" w:cs="SimSun"/>
          <w:sz w:val="23"/>
          <w:szCs w:val="23"/>
          <w:spacing w:val="16"/>
        </w:rPr>
        <w:t xml:space="preserve"> </w:t>
      </w:r>
      <w:r>
        <w:rPr>
          <w:rFonts w:ascii="SimSun" w:hAnsi="SimSun" w:eastAsia="SimSun" w:cs="SimSun"/>
          <w:sz w:val="23"/>
          <w:szCs w:val="23"/>
          <w:spacing w:val="-2"/>
        </w:rPr>
        <w:t>求提交一份修订的进度计划，以保证分包工程如期竣工。</w:t>
      </w:r>
    </w:p>
    <w:p>
      <w:pPr>
        <w:ind w:right="1876" w:firstLine="579"/>
        <w:spacing w:before="157" w:line="274" w:lineRule="auto"/>
        <w:rPr>
          <w:rFonts w:ascii="SimSun" w:hAnsi="SimSun" w:eastAsia="SimSun" w:cs="SimSun"/>
          <w:sz w:val="23"/>
          <w:szCs w:val="23"/>
        </w:rPr>
      </w:pPr>
      <w:r>
        <w:rPr>
          <w:rFonts w:ascii="SimSun" w:hAnsi="SimSun" w:eastAsia="SimSun" w:cs="SimSun"/>
          <w:sz w:val="23"/>
          <w:szCs w:val="23"/>
          <w:spacing w:val="3"/>
        </w:rPr>
        <w:t>(4)分包人应在专用条款约定的时间内，向承包人提交一份详细施工组织设计，</w:t>
      </w:r>
      <w:r>
        <w:rPr>
          <w:rFonts w:ascii="SimSun" w:hAnsi="SimSun" w:eastAsia="SimSun" w:cs="SimSun"/>
          <w:sz w:val="23"/>
          <w:szCs w:val="23"/>
          <w:spacing w:val="10"/>
        </w:rPr>
        <w:t xml:space="preserve"> </w:t>
      </w:r>
      <w:r>
        <w:rPr>
          <w:rFonts w:ascii="SimSun" w:hAnsi="SimSun" w:eastAsia="SimSun" w:cs="SimSun"/>
          <w:sz w:val="23"/>
          <w:szCs w:val="23"/>
          <w:spacing w:val="-2"/>
        </w:rPr>
        <w:t>承包人应在专用条款约定的时间内批准，分包人方可执行。</w:t>
      </w:r>
    </w:p>
    <w:p>
      <w:pPr>
        <w:ind w:right="1812" w:firstLine="579"/>
        <w:spacing w:before="155" w:line="293" w:lineRule="auto"/>
        <w:rPr>
          <w:rFonts w:ascii="SimSun" w:hAnsi="SimSun" w:eastAsia="SimSun" w:cs="SimSun"/>
          <w:sz w:val="23"/>
          <w:szCs w:val="23"/>
        </w:rPr>
      </w:pPr>
      <w:r>
        <w:rPr>
          <w:rFonts w:ascii="SimSun" w:hAnsi="SimSun" w:eastAsia="SimSun" w:cs="SimSun"/>
          <w:sz w:val="23"/>
          <w:szCs w:val="23"/>
          <w:spacing w:val="5"/>
        </w:rPr>
        <w:t>(5)遵守政府有关主管部门对施工场地交通、施工噪音以及环境保护和安全文明</w:t>
      </w:r>
      <w:r>
        <w:rPr>
          <w:rFonts w:ascii="SimSun" w:hAnsi="SimSun" w:eastAsia="SimSun" w:cs="SimSun"/>
          <w:sz w:val="23"/>
          <w:szCs w:val="23"/>
        </w:rPr>
        <w:t xml:space="preserve"> </w:t>
      </w:r>
      <w:r>
        <w:rPr>
          <w:rFonts w:ascii="SimSun" w:hAnsi="SimSun" w:eastAsia="SimSun" w:cs="SimSun"/>
          <w:sz w:val="23"/>
          <w:szCs w:val="23"/>
          <w:spacing w:val="-1"/>
        </w:rPr>
        <w:t>生产等的管理规定，按规定办理有关手续，并以书面形式通知承包人，承包</w:t>
      </w:r>
      <w:r>
        <w:rPr>
          <w:rFonts w:ascii="SimSun" w:hAnsi="SimSun" w:eastAsia="SimSun" w:cs="SimSun"/>
          <w:sz w:val="23"/>
          <w:szCs w:val="23"/>
          <w:spacing w:val="-2"/>
        </w:rPr>
        <w:t>人承担由此</w:t>
      </w:r>
      <w:r>
        <w:rPr>
          <w:rFonts w:ascii="SimSun" w:hAnsi="SimSun" w:eastAsia="SimSun" w:cs="SimSun"/>
          <w:sz w:val="23"/>
          <w:szCs w:val="23"/>
        </w:rPr>
        <w:t xml:space="preserve"> </w:t>
      </w:r>
      <w:r>
        <w:rPr>
          <w:rFonts w:ascii="SimSun" w:hAnsi="SimSun" w:eastAsia="SimSun" w:cs="SimSun"/>
          <w:sz w:val="23"/>
          <w:szCs w:val="23"/>
          <w:spacing w:val="-2"/>
        </w:rPr>
        <w:t>发生的费用，因分包人责任造成的罚款除外。</w:t>
      </w:r>
    </w:p>
    <w:p>
      <w:pPr>
        <w:ind w:right="1828" w:firstLine="579"/>
        <w:spacing w:before="157" w:line="292" w:lineRule="auto"/>
        <w:rPr>
          <w:rFonts w:ascii="SimSun" w:hAnsi="SimSun" w:eastAsia="SimSun" w:cs="SimSun"/>
          <w:sz w:val="23"/>
          <w:szCs w:val="23"/>
        </w:rPr>
      </w:pPr>
      <w:r>
        <w:rPr>
          <w:rFonts w:ascii="SimSun" w:hAnsi="SimSun" w:eastAsia="SimSun" w:cs="SimSun"/>
          <w:sz w:val="23"/>
          <w:szCs w:val="23"/>
          <w:spacing w:val="5"/>
        </w:rPr>
        <w:t>(6)、分包人应允许承包人、发包人、工程师及</w:t>
      </w:r>
      <w:r>
        <w:rPr>
          <w:rFonts w:ascii="SimSun" w:hAnsi="SimSun" w:eastAsia="SimSun" w:cs="SimSun"/>
          <w:sz w:val="23"/>
          <w:szCs w:val="23"/>
          <w:spacing w:val="4"/>
        </w:rPr>
        <w:t>其三方中任何一方授权的人员在</w:t>
      </w:r>
      <w:r>
        <w:rPr>
          <w:rFonts w:ascii="SimSun" w:hAnsi="SimSun" w:eastAsia="SimSun" w:cs="SimSun"/>
          <w:sz w:val="23"/>
          <w:szCs w:val="23"/>
        </w:rPr>
        <w:t xml:space="preserve"> </w:t>
      </w:r>
      <w:r>
        <w:rPr>
          <w:rFonts w:ascii="SimSun" w:hAnsi="SimSun" w:eastAsia="SimSun" w:cs="SimSun"/>
          <w:sz w:val="23"/>
          <w:szCs w:val="23"/>
          <w:spacing w:val="-2"/>
        </w:rPr>
        <w:t>工作时间内，合理进入分包工程施工场地或材料存放的地点，以及施工场地以外与分包</w:t>
      </w:r>
      <w:r>
        <w:rPr>
          <w:rFonts w:ascii="SimSun" w:hAnsi="SimSun" w:eastAsia="SimSun" w:cs="SimSun"/>
          <w:sz w:val="23"/>
          <w:szCs w:val="23"/>
          <w:spacing w:val="15"/>
        </w:rPr>
        <w:t xml:space="preserve"> </w:t>
      </w:r>
      <w:r>
        <w:rPr>
          <w:rFonts w:ascii="SimSun" w:hAnsi="SimSun" w:eastAsia="SimSun" w:cs="SimSun"/>
          <w:sz w:val="23"/>
          <w:szCs w:val="23"/>
          <w:spacing w:val="-2"/>
        </w:rPr>
        <w:t>合同有关的分包人的任何工作或准备的地点，分包人应提供方便。</w:t>
      </w:r>
    </w:p>
    <w:p>
      <w:pPr>
        <w:ind w:right="1788" w:firstLine="559"/>
        <w:spacing w:before="157" w:line="292" w:lineRule="auto"/>
        <w:rPr>
          <w:rFonts w:ascii="SimSun" w:hAnsi="SimSun" w:eastAsia="SimSun" w:cs="SimSun"/>
          <w:sz w:val="23"/>
          <w:szCs w:val="23"/>
        </w:rPr>
      </w:pPr>
      <w:r>
        <w:rPr>
          <w:rFonts w:ascii="SimSun" w:hAnsi="SimSun" w:eastAsia="SimSun" w:cs="SimSun"/>
          <w:sz w:val="23"/>
          <w:szCs w:val="23"/>
          <w:spacing w:val="6"/>
        </w:rPr>
        <w:t>(7)、已竣工工程未交付承包人之前，分包人应负责已完分包工程的成品保护工</w:t>
      </w:r>
      <w:r>
        <w:rPr>
          <w:rFonts w:ascii="SimSun" w:hAnsi="SimSun" w:eastAsia="SimSun" w:cs="SimSun"/>
          <w:sz w:val="23"/>
          <w:szCs w:val="23"/>
          <w:spacing w:val="10"/>
        </w:rPr>
        <w:t xml:space="preserve"> </w:t>
      </w:r>
      <w:r>
        <w:rPr>
          <w:rFonts w:ascii="SimSun" w:hAnsi="SimSun" w:eastAsia="SimSun" w:cs="SimSun"/>
          <w:sz w:val="23"/>
          <w:szCs w:val="23"/>
          <w:spacing w:val="-1"/>
        </w:rPr>
        <w:t>作，保护期间发生损坏，分包人自费予以修复；承</w:t>
      </w:r>
      <w:r>
        <w:rPr>
          <w:rFonts w:ascii="SimSun" w:hAnsi="SimSun" w:eastAsia="SimSun" w:cs="SimSun"/>
          <w:sz w:val="23"/>
          <w:szCs w:val="23"/>
          <w:spacing w:val="-2"/>
        </w:rPr>
        <w:t>包人要求分包人采取特殊措施保护的</w:t>
      </w:r>
      <w:r>
        <w:rPr>
          <w:rFonts w:ascii="SimSun" w:hAnsi="SimSun" w:eastAsia="SimSun" w:cs="SimSun"/>
          <w:sz w:val="23"/>
          <w:szCs w:val="23"/>
        </w:rPr>
        <w:t xml:space="preserve"> </w:t>
      </w:r>
      <w:r>
        <w:rPr>
          <w:rFonts w:ascii="SimSun" w:hAnsi="SimSun" w:eastAsia="SimSun" w:cs="SimSun"/>
          <w:sz w:val="23"/>
          <w:szCs w:val="23"/>
          <w:spacing w:val="-2"/>
        </w:rPr>
        <w:t>工程部位和相应的追加合同价款，双方在本合同专用条款内约定。</w:t>
      </w:r>
    </w:p>
    <w:p>
      <w:pPr>
        <w:ind w:left="539"/>
        <w:spacing w:before="159" w:line="219" w:lineRule="auto"/>
        <w:rPr>
          <w:rFonts w:ascii="SimSun" w:hAnsi="SimSun" w:eastAsia="SimSun" w:cs="SimSun"/>
          <w:sz w:val="23"/>
          <w:szCs w:val="23"/>
        </w:rPr>
      </w:pPr>
      <w:r>
        <w:rPr>
          <w:rFonts w:ascii="SimSun" w:hAnsi="SimSun" w:eastAsia="SimSun" w:cs="SimSun"/>
          <w:sz w:val="23"/>
          <w:szCs w:val="23"/>
          <w:spacing w:val="3"/>
        </w:rPr>
        <w:t>(8)分包人应做的其他工作，双方在本合同专用条</w:t>
      </w:r>
      <w:r>
        <w:rPr>
          <w:rFonts w:ascii="SimSun" w:hAnsi="SimSun" w:eastAsia="SimSun" w:cs="SimSun"/>
          <w:sz w:val="23"/>
          <w:szCs w:val="23"/>
          <w:spacing w:val="2"/>
        </w:rPr>
        <w:t>款内约定。</w:t>
      </w:r>
    </w:p>
    <w:p>
      <w:pPr>
        <w:ind w:right="1822" w:firstLine="459"/>
        <w:spacing w:before="139" w:line="317" w:lineRule="auto"/>
        <w:rPr>
          <w:rFonts w:ascii="SimSun" w:hAnsi="SimSun" w:eastAsia="SimSun" w:cs="SimSun"/>
          <w:sz w:val="23"/>
          <w:szCs w:val="23"/>
        </w:rPr>
      </w:pPr>
      <w:r>
        <w:rPr>
          <w:rFonts w:ascii="SimSun" w:hAnsi="SimSun" w:eastAsia="SimSun" w:cs="SimSun"/>
          <w:sz w:val="23"/>
          <w:szCs w:val="23"/>
          <w:spacing w:val="5"/>
        </w:rPr>
        <w:t>10.2分包人未履行前款各项义务，造成承包人损失的，分包人赔</w:t>
      </w:r>
      <w:r>
        <w:rPr>
          <w:rFonts w:ascii="SimSun" w:hAnsi="SimSun" w:eastAsia="SimSun" w:cs="SimSun"/>
          <w:sz w:val="23"/>
          <w:szCs w:val="23"/>
          <w:spacing w:val="4"/>
        </w:rPr>
        <w:t>偿承包人有关损</w:t>
      </w:r>
      <w:r>
        <w:rPr>
          <w:rFonts w:ascii="SimSun" w:hAnsi="SimSun" w:eastAsia="SimSun" w:cs="SimSun"/>
          <w:sz w:val="23"/>
          <w:szCs w:val="23"/>
        </w:rPr>
        <w:t xml:space="preserve"> </w:t>
      </w:r>
      <w:r>
        <w:rPr>
          <w:rFonts w:ascii="SimSun" w:hAnsi="SimSun" w:eastAsia="SimSun" w:cs="SimSun"/>
          <w:sz w:val="23"/>
          <w:szCs w:val="23"/>
          <w:spacing w:val="-4"/>
        </w:rPr>
        <w:t>失。</w:t>
      </w:r>
    </w:p>
    <w:p>
      <w:pPr>
        <w:pStyle w:val="BodyText"/>
        <w:spacing w:line="471" w:lineRule="auto"/>
        <w:rPr/>
      </w:pPr>
      <w:r/>
    </w:p>
    <w:p>
      <w:pPr>
        <w:ind w:left="4239"/>
        <w:spacing w:before="66" w:line="188" w:lineRule="auto"/>
        <w:rPr>
          <w:rFonts w:ascii="Times New Roman" w:hAnsi="Times New Roman" w:eastAsia="Times New Roman" w:cs="Times New Roman"/>
          <w:sz w:val="23"/>
          <w:szCs w:val="23"/>
        </w:rPr>
      </w:pPr>
      <w:r>
        <w:rPr>
          <w:rFonts w:ascii="Times New Roman" w:hAnsi="Times New Roman" w:eastAsia="Times New Roman" w:cs="Times New Roman"/>
          <w:sz w:val="23"/>
          <w:szCs w:val="23"/>
          <w:spacing w:val="-2"/>
        </w:rPr>
        <w:t>I0</w:t>
      </w:r>
    </w:p>
    <w:p>
      <w:pPr>
        <w:spacing w:line="188" w:lineRule="auto"/>
        <w:sectPr>
          <w:footerReference w:type="default" r:id="rId19"/>
          <w:pgSz w:w="11900" w:h="16830"/>
          <w:pgMar w:top="400" w:right="38" w:bottom="400" w:left="1350" w:header="0" w:footer="0" w:gutter="0"/>
        </w:sectPr>
        <w:rPr>
          <w:rFonts w:ascii="Times New Roman" w:hAnsi="Times New Roman" w:eastAsia="Times New Roman" w:cs="Times New Roman"/>
          <w:sz w:val="23"/>
          <w:szCs w:val="23"/>
        </w:rPr>
      </w:pP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70" w:lineRule="auto"/>
        <w:rPr/>
      </w:pPr>
      <w:r/>
    </w:p>
    <w:p>
      <w:pPr>
        <w:ind w:left="183"/>
        <w:spacing w:before="91" w:line="222" w:lineRule="auto"/>
        <w:outlineLvl w:val="2"/>
        <w:rPr>
          <w:rFonts w:ascii="SimHei" w:hAnsi="SimHei" w:eastAsia="SimHei" w:cs="SimHei"/>
          <w:sz w:val="28"/>
          <w:szCs w:val="28"/>
        </w:rPr>
      </w:pPr>
      <w:r>
        <w:rPr>
          <w:rFonts w:ascii="SimSun" w:hAnsi="SimSun" w:eastAsia="SimSun" w:cs="SimSun"/>
          <w:sz w:val="28"/>
          <w:szCs w:val="28"/>
          <w:b/>
          <w:bCs/>
        </w:rPr>
        <w:t>11、</w:t>
      </w:r>
      <w:r>
        <w:rPr>
          <w:rFonts w:ascii="SimHei" w:hAnsi="SimHei" w:eastAsia="SimHei" w:cs="SimHei"/>
          <w:sz w:val="28"/>
          <w:szCs w:val="28"/>
          <w:b/>
          <w:bCs/>
        </w:rPr>
        <w:t>总包合同解除</w:t>
      </w:r>
    </w:p>
    <w:p>
      <w:pPr>
        <w:pStyle w:val="BodyText"/>
        <w:spacing w:line="245" w:lineRule="auto"/>
        <w:rPr/>
      </w:pPr>
      <w:r/>
    </w:p>
    <w:p>
      <w:pPr>
        <w:pStyle w:val="BodyText"/>
        <w:spacing w:line="246" w:lineRule="auto"/>
        <w:rPr/>
      </w:pPr>
      <w:r/>
    </w:p>
    <w:p>
      <w:pPr>
        <w:ind w:left="99" w:right="62" w:firstLine="479"/>
        <w:spacing w:before="71" w:line="282" w:lineRule="auto"/>
        <w:rPr>
          <w:rFonts w:ascii="SimSun" w:hAnsi="SimSun" w:eastAsia="SimSun" w:cs="SimSun"/>
          <w:sz w:val="22"/>
          <w:szCs w:val="22"/>
        </w:rPr>
      </w:pPr>
      <w:r>
        <w:rPr>
          <w:rFonts w:ascii="SimSun" w:hAnsi="SimSun" w:eastAsia="SimSun" w:cs="SimSun"/>
          <w:sz w:val="22"/>
          <w:szCs w:val="22"/>
          <w:spacing w:val="8"/>
        </w:rPr>
        <w:t>11.1</w:t>
      </w:r>
      <w:r>
        <w:rPr>
          <w:rFonts w:ascii="SimSun" w:hAnsi="SimSun" w:eastAsia="SimSun" w:cs="SimSun"/>
          <w:sz w:val="22"/>
          <w:szCs w:val="22"/>
          <w:spacing w:val="35"/>
        </w:rPr>
        <w:t xml:space="preserve"> </w:t>
      </w:r>
      <w:r>
        <w:rPr>
          <w:rFonts w:ascii="SimSun" w:hAnsi="SimSun" w:eastAsia="SimSun" w:cs="SimSun"/>
          <w:sz w:val="22"/>
          <w:szCs w:val="22"/>
          <w:spacing w:val="8"/>
        </w:rPr>
        <w:t>如在分包人没有全面履行分包合同义务之前，总包合</w:t>
      </w:r>
      <w:r>
        <w:rPr>
          <w:rFonts w:ascii="SimSun" w:hAnsi="SimSun" w:eastAsia="SimSun" w:cs="SimSun"/>
          <w:sz w:val="22"/>
          <w:szCs w:val="22"/>
          <w:spacing w:val="7"/>
        </w:rPr>
        <w:t>同解除，则承包人应及</w:t>
      </w:r>
      <w:r>
        <w:rPr>
          <w:rFonts w:ascii="SimSun" w:hAnsi="SimSun" w:eastAsia="SimSun" w:cs="SimSun"/>
          <w:sz w:val="22"/>
          <w:szCs w:val="22"/>
        </w:rPr>
        <w:t xml:space="preserve"> </w:t>
      </w:r>
      <w:r>
        <w:rPr>
          <w:rFonts w:ascii="SimSun" w:hAnsi="SimSun" w:eastAsia="SimSun" w:cs="SimSun"/>
          <w:sz w:val="22"/>
          <w:szCs w:val="22"/>
          <w:spacing w:val="7"/>
        </w:rPr>
        <w:t>时通知分包人解除分包合同，分包人接到通知后应尽快撤离现场。</w:t>
      </w:r>
    </w:p>
    <w:p>
      <w:pPr>
        <w:ind w:left="99" w:right="25" w:firstLine="479"/>
        <w:spacing w:before="167" w:line="302" w:lineRule="auto"/>
        <w:rPr>
          <w:rFonts w:ascii="SimSun" w:hAnsi="SimSun" w:eastAsia="SimSun" w:cs="SimSun"/>
          <w:sz w:val="22"/>
          <w:szCs w:val="22"/>
        </w:rPr>
      </w:pPr>
      <w:r>
        <w:rPr>
          <w:rFonts w:ascii="SimSun" w:hAnsi="SimSun" w:eastAsia="SimSun" w:cs="SimSun"/>
          <w:sz w:val="22"/>
          <w:szCs w:val="22"/>
          <w:spacing w:val="8"/>
        </w:rPr>
        <w:t>11.2</w:t>
      </w:r>
      <w:r>
        <w:rPr>
          <w:rFonts w:ascii="SimSun" w:hAnsi="SimSun" w:eastAsia="SimSun" w:cs="SimSun"/>
          <w:sz w:val="22"/>
          <w:szCs w:val="22"/>
          <w:spacing w:val="65"/>
        </w:rPr>
        <w:t xml:space="preserve"> </w:t>
      </w:r>
      <w:r>
        <w:rPr>
          <w:rFonts w:ascii="SimSun" w:hAnsi="SimSun" w:eastAsia="SimSun" w:cs="SimSun"/>
          <w:sz w:val="22"/>
          <w:szCs w:val="22"/>
          <w:spacing w:val="8"/>
        </w:rPr>
        <w:t>因本合同第11.1款原因终止分包</w:t>
      </w:r>
      <w:r>
        <w:rPr>
          <w:rFonts w:ascii="SimSun" w:hAnsi="SimSun" w:eastAsia="SimSun" w:cs="SimSun"/>
          <w:sz w:val="22"/>
          <w:szCs w:val="22"/>
          <w:spacing w:val="7"/>
        </w:rPr>
        <w:t>合同，分包人可以得到：已完工程价款、分</w:t>
      </w:r>
      <w:r>
        <w:rPr>
          <w:rFonts w:ascii="SimSun" w:hAnsi="SimSun" w:eastAsia="SimSun" w:cs="SimSun"/>
          <w:sz w:val="22"/>
          <w:szCs w:val="22"/>
        </w:rPr>
        <w:t xml:space="preserve"> </w:t>
      </w:r>
      <w:r>
        <w:rPr>
          <w:rFonts w:ascii="SimSun" w:hAnsi="SimSun" w:eastAsia="SimSun" w:cs="SimSun"/>
          <w:sz w:val="22"/>
          <w:szCs w:val="22"/>
          <w:spacing w:val="12"/>
        </w:rPr>
        <w:t>包人员工的遣散费、二次搬运费等补偿。如本合同第11.1款约定的总包合同终止是因</w:t>
      </w:r>
      <w:r>
        <w:rPr>
          <w:rFonts w:ascii="SimSun" w:hAnsi="SimSun" w:eastAsia="SimSun" w:cs="SimSun"/>
          <w:sz w:val="22"/>
          <w:szCs w:val="22"/>
          <w:spacing w:val="13"/>
        </w:rPr>
        <w:t xml:space="preserve"> </w:t>
      </w:r>
      <w:r>
        <w:rPr>
          <w:rFonts w:ascii="SimSun" w:hAnsi="SimSun" w:eastAsia="SimSun" w:cs="SimSun"/>
          <w:sz w:val="22"/>
          <w:szCs w:val="22"/>
          <w:spacing w:val="6"/>
        </w:rPr>
        <w:t>为分包人的严重违约，则只能得到已完工程价款补偿。</w:t>
      </w:r>
    </w:p>
    <w:p>
      <w:pPr>
        <w:ind w:left="99" w:right="45" w:firstLine="479"/>
        <w:spacing w:before="180" w:line="302" w:lineRule="auto"/>
        <w:rPr>
          <w:rFonts w:ascii="SimSun" w:hAnsi="SimSun" w:eastAsia="SimSun" w:cs="SimSun"/>
          <w:sz w:val="22"/>
          <w:szCs w:val="22"/>
        </w:rPr>
      </w:pPr>
      <w:r>
        <w:rPr>
          <w:rFonts w:ascii="SimSun" w:hAnsi="SimSun" w:eastAsia="SimSun" w:cs="SimSun"/>
          <w:sz w:val="22"/>
          <w:szCs w:val="22"/>
          <w:spacing w:val="8"/>
        </w:rPr>
        <w:t>11.3 在本合同第11.1款解除分包合同的情况下，分包人经承包人同意为分包工程</w:t>
      </w:r>
      <w:r>
        <w:rPr>
          <w:rFonts w:ascii="SimSun" w:hAnsi="SimSun" w:eastAsia="SimSun" w:cs="SimSun"/>
          <w:sz w:val="22"/>
          <w:szCs w:val="22"/>
          <w:spacing w:val="16"/>
        </w:rPr>
        <w:t xml:space="preserve"> </w:t>
      </w:r>
      <w:r>
        <w:rPr>
          <w:rFonts w:ascii="SimSun" w:hAnsi="SimSun" w:eastAsia="SimSun" w:cs="SimSun"/>
          <w:sz w:val="22"/>
          <w:szCs w:val="22"/>
          <w:spacing w:val="7"/>
        </w:rPr>
        <w:t>己采购或已运至施工场地的材料设备，应全部移交给承包人，由承包人按本合同专用条</w:t>
      </w:r>
      <w:r>
        <w:rPr>
          <w:rFonts w:ascii="SimSun" w:hAnsi="SimSun" w:eastAsia="SimSun" w:cs="SimSun"/>
          <w:sz w:val="22"/>
          <w:szCs w:val="22"/>
          <w:spacing w:val="2"/>
        </w:rPr>
        <w:t xml:space="preserve"> </w:t>
      </w:r>
      <w:r>
        <w:rPr>
          <w:rFonts w:ascii="SimSun" w:hAnsi="SimSun" w:eastAsia="SimSun" w:cs="SimSun"/>
          <w:sz w:val="22"/>
          <w:szCs w:val="22"/>
          <w:spacing w:val="6"/>
        </w:rPr>
        <w:t>款约定的价格支付给分包人。</w:t>
      </w:r>
    </w:p>
    <w:p>
      <w:pPr>
        <w:pStyle w:val="BodyText"/>
        <w:spacing w:line="355" w:lineRule="auto"/>
        <w:rPr/>
      </w:pPr>
      <w:r/>
    </w:p>
    <w:p>
      <w:pPr>
        <w:ind w:left="103"/>
        <w:spacing w:before="91" w:line="222" w:lineRule="auto"/>
        <w:outlineLvl w:val="2"/>
        <w:rPr>
          <w:rFonts w:ascii="SimHei" w:hAnsi="SimHei" w:eastAsia="SimHei" w:cs="SimHei"/>
          <w:sz w:val="28"/>
          <w:szCs w:val="28"/>
        </w:rPr>
      </w:pPr>
      <w:r>
        <w:rPr>
          <w:rFonts w:ascii="SimSun" w:hAnsi="SimSun" w:eastAsia="SimSun" w:cs="SimSun"/>
          <w:sz w:val="28"/>
          <w:szCs w:val="28"/>
          <w:b/>
          <w:bCs/>
          <w:spacing w:val="1"/>
        </w:rPr>
        <w:t>12、</w:t>
      </w:r>
      <w:r>
        <w:rPr>
          <w:rFonts w:ascii="SimHei" w:hAnsi="SimHei" w:eastAsia="SimHei" w:cs="SimHei"/>
          <w:sz w:val="28"/>
          <w:szCs w:val="28"/>
          <w:b/>
          <w:bCs/>
          <w:spacing w:val="1"/>
        </w:rPr>
        <w:t>转包与再分包</w:t>
      </w:r>
    </w:p>
    <w:p>
      <w:pPr>
        <w:pStyle w:val="BodyText"/>
        <w:spacing w:line="260" w:lineRule="auto"/>
        <w:rPr/>
      </w:pPr>
      <w:r/>
    </w:p>
    <w:p>
      <w:pPr>
        <w:pStyle w:val="BodyText"/>
        <w:spacing w:line="261" w:lineRule="auto"/>
        <w:rPr/>
      </w:pPr>
      <w:r/>
    </w:p>
    <w:p>
      <w:pPr>
        <w:ind w:left="9" w:right="43" w:firstLine="499"/>
        <w:spacing w:before="71" w:line="325" w:lineRule="auto"/>
        <w:rPr>
          <w:rFonts w:ascii="SimSun" w:hAnsi="SimSun" w:eastAsia="SimSun" w:cs="SimSun"/>
          <w:sz w:val="22"/>
          <w:szCs w:val="22"/>
        </w:rPr>
      </w:pPr>
      <w:r>
        <w:rPr>
          <w:rFonts w:ascii="SimSun" w:hAnsi="SimSun" w:eastAsia="SimSun" w:cs="SimSun"/>
          <w:sz w:val="22"/>
          <w:szCs w:val="22"/>
          <w:spacing w:val="9"/>
        </w:rPr>
        <w:t>12.1</w:t>
      </w:r>
      <w:r>
        <w:rPr>
          <w:rFonts w:ascii="SimSun" w:hAnsi="SimSun" w:eastAsia="SimSun" w:cs="SimSun"/>
          <w:sz w:val="22"/>
          <w:szCs w:val="22"/>
          <w:spacing w:val="59"/>
        </w:rPr>
        <w:t xml:space="preserve"> </w:t>
      </w:r>
      <w:r>
        <w:rPr>
          <w:rFonts w:ascii="SimSun" w:hAnsi="SimSun" w:eastAsia="SimSun" w:cs="SimSun"/>
          <w:sz w:val="22"/>
          <w:szCs w:val="22"/>
          <w:spacing w:val="9"/>
        </w:rPr>
        <w:t>除12.2款规定的情况外，分包人不得将其承包的分包工程转包给他人，也不</w:t>
      </w:r>
      <w:r>
        <w:rPr>
          <w:rFonts w:ascii="SimSun" w:hAnsi="SimSun" w:eastAsia="SimSun" w:cs="SimSun"/>
          <w:sz w:val="22"/>
          <w:szCs w:val="22"/>
        </w:rPr>
        <w:t xml:space="preserve"> </w:t>
      </w:r>
      <w:r>
        <w:rPr>
          <w:rFonts w:ascii="SimSun" w:hAnsi="SimSun" w:eastAsia="SimSun" w:cs="SimSun"/>
          <w:sz w:val="22"/>
          <w:szCs w:val="22"/>
          <w:spacing w:val="8"/>
        </w:rPr>
        <w:t>得将其承包的分包工程的全部或部分再分包给他人。如分包人将其承包的分</w:t>
      </w:r>
      <w:r>
        <w:rPr>
          <w:rFonts w:ascii="SimSun" w:hAnsi="SimSun" w:eastAsia="SimSun" w:cs="SimSun"/>
          <w:sz w:val="22"/>
          <w:szCs w:val="22"/>
          <w:spacing w:val="7"/>
        </w:rPr>
        <w:t>包工程转包</w:t>
      </w:r>
      <w:r>
        <w:rPr>
          <w:rFonts w:ascii="SimSun" w:hAnsi="SimSun" w:eastAsia="SimSun" w:cs="SimSun"/>
          <w:sz w:val="22"/>
          <w:szCs w:val="22"/>
        </w:rPr>
        <w:t xml:space="preserve"> </w:t>
      </w:r>
      <w:r>
        <w:rPr>
          <w:rFonts w:ascii="SimSun" w:hAnsi="SimSun" w:eastAsia="SimSun" w:cs="SimSun"/>
          <w:sz w:val="22"/>
          <w:szCs w:val="22"/>
          <w:spacing w:val="7"/>
        </w:rPr>
        <w:t>或再分包，将被视为违约，并承担违约责任。</w:t>
      </w:r>
    </w:p>
    <w:p>
      <w:pPr>
        <w:ind w:left="9" w:right="104" w:firstLine="499"/>
        <w:spacing w:before="218" w:line="287" w:lineRule="auto"/>
        <w:rPr>
          <w:rFonts w:ascii="SimSun" w:hAnsi="SimSun" w:eastAsia="SimSun" w:cs="SimSun"/>
          <w:sz w:val="22"/>
          <w:szCs w:val="22"/>
        </w:rPr>
      </w:pPr>
      <w:r>
        <w:rPr>
          <w:rFonts w:ascii="SimSun" w:hAnsi="SimSun" w:eastAsia="SimSun" w:cs="SimSun"/>
          <w:sz w:val="22"/>
          <w:szCs w:val="22"/>
          <w:spacing w:val="12"/>
        </w:rPr>
        <w:t>12.2分包人经承包人同意可以将劳务作业再分包给具有相应劳务分包资质的劳务</w:t>
      </w:r>
      <w:r>
        <w:rPr>
          <w:rFonts w:ascii="SimSun" w:hAnsi="SimSun" w:eastAsia="SimSun" w:cs="SimSun"/>
          <w:sz w:val="22"/>
          <w:szCs w:val="22"/>
          <w:spacing w:val="15"/>
        </w:rPr>
        <w:t xml:space="preserve"> </w:t>
      </w:r>
      <w:r>
        <w:rPr>
          <w:rFonts w:ascii="SimSun" w:hAnsi="SimSun" w:eastAsia="SimSun" w:cs="SimSun"/>
          <w:sz w:val="22"/>
          <w:szCs w:val="22"/>
          <w:spacing w:val="5"/>
        </w:rPr>
        <w:t>分包企业。</w:t>
      </w:r>
    </w:p>
    <w:p>
      <w:pPr>
        <w:ind w:left="9" w:right="96" w:firstLine="499"/>
        <w:spacing w:before="185" w:line="274" w:lineRule="auto"/>
        <w:rPr>
          <w:rFonts w:ascii="SimSun" w:hAnsi="SimSun" w:eastAsia="SimSun" w:cs="SimSun"/>
          <w:sz w:val="22"/>
          <w:szCs w:val="22"/>
        </w:rPr>
      </w:pPr>
      <w:r>
        <w:rPr>
          <w:rFonts w:ascii="SimSun" w:hAnsi="SimSun" w:eastAsia="SimSun" w:cs="SimSun"/>
          <w:sz w:val="22"/>
          <w:szCs w:val="22"/>
          <w:spacing w:val="13"/>
        </w:rPr>
        <w:t>12.3分包人应对再分包的劳务作业的质量等相关</w:t>
      </w:r>
      <w:r>
        <w:rPr>
          <w:rFonts w:ascii="SimSun" w:hAnsi="SimSun" w:eastAsia="SimSun" w:cs="SimSun"/>
          <w:sz w:val="22"/>
          <w:szCs w:val="22"/>
          <w:spacing w:val="12"/>
        </w:rPr>
        <w:t>事宜进行督促和检查，并承担相</w:t>
      </w:r>
      <w:r>
        <w:rPr>
          <w:rFonts w:ascii="SimSun" w:hAnsi="SimSun" w:eastAsia="SimSun" w:cs="SimSun"/>
          <w:sz w:val="22"/>
          <w:szCs w:val="22"/>
        </w:rPr>
        <w:t xml:space="preserve"> </w:t>
      </w:r>
      <w:r>
        <w:rPr>
          <w:rFonts w:ascii="SimSun" w:hAnsi="SimSun" w:eastAsia="SimSun" w:cs="SimSun"/>
          <w:sz w:val="22"/>
          <w:szCs w:val="22"/>
          <w:spacing w:val="5"/>
        </w:rPr>
        <w:t>关连带责任。</w:t>
      </w:r>
    </w:p>
    <w:p>
      <w:pPr>
        <w:pStyle w:val="BodyText"/>
        <w:spacing w:line="345" w:lineRule="auto"/>
        <w:rPr/>
      </w:pPr>
      <w:r/>
    </w:p>
    <w:p>
      <w:pPr>
        <w:ind w:left="13"/>
        <w:spacing w:before="91" w:line="220" w:lineRule="auto"/>
        <w:outlineLvl w:val="2"/>
        <w:rPr>
          <w:rFonts w:ascii="SimSun" w:hAnsi="SimSun" w:eastAsia="SimSun" w:cs="SimSun"/>
          <w:sz w:val="28"/>
          <w:szCs w:val="28"/>
        </w:rPr>
      </w:pPr>
      <w:r>
        <w:rPr>
          <w:rFonts w:ascii="SimSun" w:hAnsi="SimSun" w:eastAsia="SimSun" w:cs="SimSun"/>
          <w:sz w:val="28"/>
          <w:szCs w:val="28"/>
          <w:b/>
          <w:bCs/>
          <w:spacing w:val="4"/>
        </w:rPr>
        <w:t>三、工期</w:t>
      </w:r>
    </w:p>
    <w:p>
      <w:pPr>
        <w:pStyle w:val="BodyText"/>
        <w:spacing w:line="473" w:lineRule="auto"/>
        <w:rPr/>
      </w:pPr>
      <w:r/>
    </w:p>
    <w:p>
      <w:pPr>
        <w:ind w:left="13"/>
        <w:spacing w:before="91" w:line="224" w:lineRule="auto"/>
        <w:outlineLvl w:val="2"/>
        <w:rPr>
          <w:rFonts w:ascii="SimHei" w:hAnsi="SimHei" w:eastAsia="SimHei" w:cs="SimHei"/>
          <w:sz w:val="28"/>
          <w:szCs w:val="28"/>
        </w:rPr>
      </w:pPr>
      <w:r>
        <w:rPr>
          <w:rFonts w:ascii="SimSun" w:hAnsi="SimSun" w:eastAsia="SimSun" w:cs="SimSun"/>
          <w:sz w:val="28"/>
          <w:szCs w:val="28"/>
          <w:b/>
          <w:bCs/>
          <w:spacing w:val="2"/>
        </w:rPr>
        <w:t>13、</w:t>
      </w:r>
      <w:r>
        <w:rPr>
          <w:rFonts w:ascii="SimHei" w:hAnsi="SimHei" w:eastAsia="SimHei" w:cs="SimHei"/>
          <w:sz w:val="28"/>
          <w:szCs w:val="28"/>
          <w:b/>
          <w:bCs/>
          <w:spacing w:val="2"/>
        </w:rPr>
        <w:t>开工与延期开工</w:t>
      </w:r>
    </w:p>
    <w:p>
      <w:pPr>
        <w:pStyle w:val="BodyText"/>
        <w:spacing w:line="243" w:lineRule="auto"/>
        <w:rPr/>
      </w:pPr>
      <w:r/>
    </w:p>
    <w:p>
      <w:pPr>
        <w:pStyle w:val="BodyText"/>
        <w:spacing w:line="243" w:lineRule="auto"/>
        <w:rPr/>
      </w:pPr>
      <w:r/>
    </w:p>
    <w:p>
      <w:pPr>
        <w:ind w:right="98" w:firstLine="479"/>
        <w:spacing w:before="72" w:line="319" w:lineRule="auto"/>
        <w:rPr>
          <w:rFonts w:ascii="SimSun" w:hAnsi="SimSun" w:eastAsia="SimSun" w:cs="SimSun"/>
          <w:sz w:val="22"/>
          <w:szCs w:val="22"/>
        </w:rPr>
      </w:pPr>
      <w:r>
        <w:rPr>
          <w:rFonts w:ascii="SimSun" w:hAnsi="SimSun" w:eastAsia="SimSun" w:cs="SimSun"/>
          <w:sz w:val="22"/>
          <w:szCs w:val="22"/>
          <w:spacing w:val="12"/>
        </w:rPr>
        <w:t>13.1分包人应当按照本合同协议书约定的开工日期开工。分包人不能按时开工，</w:t>
      </w:r>
      <w:r>
        <w:rPr>
          <w:rFonts w:ascii="SimSun" w:hAnsi="SimSun" w:eastAsia="SimSun" w:cs="SimSun"/>
          <w:sz w:val="22"/>
          <w:szCs w:val="22"/>
          <w:spacing w:val="15"/>
        </w:rPr>
        <w:t xml:space="preserve"> </w:t>
      </w:r>
      <w:r>
        <w:rPr>
          <w:rFonts w:ascii="SimSun" w:hAnsi="SimSun" w:eastAsia="SimSun" w:cs="SimSun"/>
          <w:sz w:val="22"/>
          <w:szCs w:val="22"/>
          <w:spacing w:val="11"/>
        </w:rPr>
        <w:t>应当不迟于本合同协议书约定的开工日期前5天，以书面形式向承包人提出延期开工的</w:t>
      </w:r>
      <w:r>
        <w:rPr>
          <w:rFonts w:ascii="SimSun" w:hAnsi="SimSun" w:eastAsia="SimSun" w:cs="SimSun"/>
          <w:sz w:val="22"/>
          <w:szCs w:val="22"/>
          <w:spacing w:val="7"/>
        </w:rPr>
        <w:t xml:space="preserve"> </w:t>
      </w:r>
      <w:r>
        <w:rPr>
          <w:rFonts w:ascii="SimSun" w:hAnsi="SimSun" w:eastAsia="SimSun" w:cs="SimSun"/>
          <w:sz w:val="22"/>
          <w:szCs w:val="22"/>
          <w:spacing w:val="14"/>
        </w:rPr>
        <w:t>理由。承包人应当在接到延期开工申请后的48小时内以书面形式答复分包人</w:t>
      </w:r>
      <w:r>
        <w:rPr>
          <w:rFonts w:ascii="SimSun" w:hAnsi="SimSun" w:eastAsia="SimSun" w:cs="SimSun"/>
          <w:sz w:val="22"/>
          <w:szCs w:val="22"/>
          <w:spacing w:val="13"/>
        </w:rPr>
        <w:t>。承包人</w:t>
      </w:r>
      <w:r>
        <w:rPr>
          <w:rFonts w:ascii="SimSun" w:hAnsi="SimSun" w:eastAsia="SimSun" w:cs="SimSun"/>
          <w:sz w:val="22"/>
          <w:szCs w:val="22"/>
        </w:rPr>
        <w:t xml:space="preserve"> </w:t>
      </w:r>
      <w:r>
        <w:rPr>
          <w:rFonts w:ascii="SimSun" w:hAnsi="SimSun" w:eastAsia="SimSun" w:cs="SimSun"/>
          <w:sz w:val="22"/>
          <w:szCs w:val="22"/>
          <w:spacing w:val="14"/>
        </w:rPr>
        <w:t>在接到延期开工申请后48小时内不答复，视为同意分包人要求，工期相应顺延</w:t>
      </w:r>
      <w:r>
        <w:rPr>
          <w:rFonts w:ascii="SimSun" w:hAnsi="SimSun" w:eastAsia="SimSun" w:cs="SimSun"/>
          <w:sz w:val="22"/>
          <w:szCs w:val="22"/>
          <w:spacing w:val="13"/>
        </w:rPr>
        <w:t>。承包</w:t>
      </w:r>
      <w:r>
        <w:rPr>
          <w:rFonts w:ascii="SimSun" w:hAnsi="SimSun" w:eastAsia="SimSun" w:cs="SimSun"/>
          <w:sz w:val="22"/>
          <w:szCs w:val="22"/>
        </w:rPr>
        <w:t xml:space="preserve"> </w:t>
      </w:r>
      <w:r>
        <w:rPr>
          <w:rFonts w:ascii="SimSun" w:hAnsi="SimSun" w:eastAsia="SimSun" w:cs="SimSun"/>
          <w:sz w:val="22"/>
          <w:szCs w:val="22"/>
          <w:spacing w:val="9"/>
        </w:rPr>
        <w:t>人不同意延期要求或分包人未在规定时间内提出延期开工要求，</w:t>
      </w:r>
      <w:r>
        <w:rPr>
          <w:rFonts w:ascii="SimSun" w:hAnsi="SimSun" w:eastAsia="SimSun" w:cs="SimSun"/>
          <w:sz w:val="22"/>
          <w:szCs w:val="22"/>
          <w:spacing w:val="8"/>
        </w:rPr>
        <w:t>工期不予顺延。</w:t>
      </w:r>
    </w:p>
    <w:p>
      <w:pPr>
        <w:ind w:left="449"/>
        <w:spacing w:before="188" w:line="219" w:lineRule="auto"/>
        <w:rPr>
          <w:rFonts w:ascii="SimSun" w:hAnsi="SimSun" w:eastAsia="SimSun" w:cs="SimSun"/>
          <w:sz w:val="22"/>
          <w:szCs w:val="22"/>
        </w:rPr>
      </w:pPr>
      <w:r>
        <w:rPr>
          <w:rFonts w:ascii="SimSun" w:hAnsi="SimSun" w:eastAsia="SimSun" w:cs="SimSun"/>
          <w:sz w:val="22"/>
          <w:szCs w:val="22"/>
          <w:spacing w:val="14"/>
        </w:rPr>
        <w:t>13.2因承包人原因不能按照本合同协议书约定的开工日期开工，项目经理应以书</w:t>
      </w:r>
    </w:p>
    <w:p>
      <w:pPr>
        <w:spacing w:line="219" w:lineRule="auto"/>
        <w:sectPr>
          <w:footerReference w:type="default" r:id="rId21"/>
          <w:pgSz w:w="11900" w:h="16830"/>
          <w:pgMar w:top="400" w:right="1785" w:bottom="1565" w:left="1340" w:header="0" w:footer="1439" w:gutter="0"/>
        </w:sectPr>
        <w:rPr>
          <w:rFonts w:ascii="SimSun" w:hAnsi="SimSun" w:eastAsia="SimSun" w:cs="SimSun"/>
          <w:sz w:val="22"/>
          <w:szCs w:val="22"/>
        </w:rPr>
      </w:pPr>
    </w:p>
    <w:p>
      <w:pPr>
        <w:pStyle w:val="BodyText"/>
        <w:spacing w:line="273" w:lineRule="auto"/>
        <w:rPr/>
      </w:pPr>
      <w:r/>
    </w:p>
    <w:p>
      <w:pPr>
        <w:pStyle w:val="BodyText"/>
        <w:spacing w:line="274" w:lineRule="auto"/>
        <w:rPr/>
      </w:pPr>
      <w:r/>
    </w:p>
    <w:p>
      <w:pPr>
        <w:pStyle w:val="BodyText"/>
        <w:spacing w:line="274" w:lineRule="auto"/>
        <w:rPr/>
      </w:pPr>
      <w:r/>
    </w:p>
    <w:p>
      <w:pPr>
        <w:pStyle w:val="BodyText"/>
        <w:spacing w:line="274" w:lineRule="auto"/>
        <w:rPr/>
      </w:pPr>
      <w:r/>
    </w:p>
    <w:p>
      <w:pPr>
        <w:pStyle w:val="BodyText"/>
        <w:spacing w:line="274" w:lineRule="auto"/>
        <w:rPr/>
      </w:pPr>
      <w:r/>
    </w:p>
    <w:p>
      <w:pPr>
        <w:ind w:left="159"/>
        <w:spacing w:before="72" w:line="330" w:lineRule="auto"/>
        <w:rPr>
          <w:rFonts w:ascii="SimSun" w:hAnsi="SimSun" w:eastAsia="SimSun" w:cs="SimSun"/>
          <w:sz w:val="22"/>
          <w:szCs w:val="22"/>
        </w:rPr>
      </w:pPr>
      <w:r>
        <w:rPr>
          <w:rFonts w:ascii="SimSun" w:hAnsi="SimSun" w:eastAsia="SimSun" w:cs="SimSun"/>
          <w:sz w:val="22"/>
          <w:szCs w:val="22"/>
          <w:spacing w:val="7"/>
        </w:rPr>
        <w:t>面形式通知分包人，推迟开工日期。承包人赔偿分包人因延期开工造成的损失，并相应</w:t>
      </w:r>
      <w:r>
        <w:rPr>
          <w:rFonts w:ascii="SimSun" w:hAnsi="SimSun" w:eastAsia="SimSun" w:cs="SimSun"/>
          <w:sz w:val="22"/>
          <w:szCs w:val="22"/>
          <w:spacing w:val="2"/>
        </w:rPr>
        <w:t xml:space="preserve"> </w:t>
      </w:r>
      <w:r>
        <w:rPr>
          <w:rFonts w:ascii="SimSun" w:hAnsi="SimSun" w:eastAsia="SimSun" w:cs="SimSun"/>
          <w:sz w:val="22"/>
          <w:szCs w:val="22"/>
          <w:spacing w:val="8"/>
        </w:rPr>
        <w:t>顺延工期。</w:t>
      </w:r>
    </w:p>
    <w:p>
      <w:pPr>
        <w:ind w:left="164"/>
        <w:spacing w:before="309" w:line="222" w:lineRule="auto"/>
        <w:outlineLvl w:val="2"/>
        <w:rPr>
          <w:rFonts w:ascii="SimHei" w:hAnsi="SimHei" w:eastAsia="SimHei" w:cs="SimHei"/>
          <w:sz w:val="29"/>
          <w:szCs w:val="29"/>
        </w:rPr>
      </w:pPr>
      <w:r>
        <w:rPr>
          <w:rFonts w:ascii="SimSun" w:hAnsi="SimSun" w:eastAsia="SimSun" w:cs="SimSun"/>
          <w:sz w:val="29"/>
          <w:szCs w:val="29"/>
          <w:b/>
          <w:bCs/>
          <w:spacing w:val="-6"/>
        </w:rPr>
        <w:t>14、</w:t>
      </w:r>
      <w:r>
        <w:rPr>
          <w:rFonts w:ascii="SimHei" w:hAnsi="SimHei" w:eastAsia="SimHei" w:cs="SimHei"/>
          <w:sz w:val="29"/>
          <w:szCs w:val="29"/>
          <w:b/>
          <w:bCs/>
          <w:spacing w:val="-6"/>
        </w:rPr>
        <w:t>工期延误</w:t>
      </w:r>
    </w:p>
    <w:p>
      <w:pPr>
        <w:pStyle w:val="BodyText"/>
        <w:spacing w:line="250" w:lineRule="auto"/>
        <w:rPr/>
      </w:pPr>
      <w:r/>
    </w:p>
    <w:p>
      <w:pPr>
        <w:pStyle w:val="BodyText"/>
        <w:spacing w:line="250" w:lineRule="auto"/>
        <w:rPr/>
      </w:pPr>
      <w:r/>
    </w:p>
    <w:p>
      <w:pPr>
        <w:ind w:left="590"/>
        <w:spacing w:before="71" w:line="220" w:lineRule="auto"/>
        <w:rPr>
          <w:rFonts w:ascii="SimSun" w:hAnsi="SimSun" w:eastAsia="SimSun" w:cs="SimSun"/>
          <w:sz w:val="22"/>
          <w:szCs w:val="22"/>
        </w:rPr>
      </w:pPr>
      <w:r>
        <w:rPr>
          <w:rFonts w:ascii="SimSun" w:hAnsi="SimSun" w:eastAsia="SimSun" w:cs="SimSun"/>
          <w:sz w:val="22"/>
          <w:szCs w:val="22"/>
          <w:spacing w:val="10"/>
        </w:rPr>
        <w:t>14.1因下列原因之一造成分包工程工期延误，经项目经</w:t>
      </w:r>
      <w:r>
        <w:rPr>
          <w:rFonts w:ascii="SimSun" w:hAnsi="SimSun" w:eastAsia="SimSun" w:cs="SimSun"/>
          <w:sz w:val="22"/>
          <w:szCs w:val="22"/>
          <w:spacing w:val="9"/>
        </w:rPr>
        <w:t>理确认，工期相应顺延：</w:t>
      </w:r>
    </w:p>
    <w:p>
      <w:pPr>
        <w:ind w:left="590"/>
        <w:spacing w:before="167" w:line="219" w:lineRule="auto"/>
        <w:rPr>
          <w:rFonts w:ascii="SimSun" w:hAnsi="SimSun" w:eastAsia="SimSun" w:cs="SimSun"/>
          <w:sz w:val="22"/>
          <w:szCs w:val="22"/>
        </w:rPr>
      </w:pPr>
      <w:r>
        <w:rPr>
          <w:rFonts w:ascii="SimSun" w:hAnsi="SimSun" w:eastAsia="SimSun" w:cs="SimSun"/>
          <w:sz w:val="22"/>
          <w:szCs w:val="22"/>
          <w:spacing w:val="10"/>
        </w:rPr>
        <w:t>(1)承包人根据总包合同从工程师处获得与分包合</w:t>
      </w:r>
      <w:r>
        <w:rPr>
          <w:rFonts w:ascii="SimSun" w:hAnsi="SimSun" w:eastAsia="SimSun" w:cs="SimSun"/>
          <w:sz w:val="22"/>
          <w:szCs w:val="22"/>
          <w:spacing w:val="9"/>
        </w:rPr>
        <w:t>同相关的竣工时间延长；</w:t>
      </w:r>
    </w:p>
    <w:p>
      <w:pPr>
        <w:ind w:right="9"/>
        <w:spacing w:before="137" w:line="219" w:lineRule="auto"/>
        <w:jc w:val="right"/>
        <w:rPr>
          <w:rFonts w:ascii="SimSun" w:hAnsi="SimSun" w:eastAsia="SimSun" w:cs="SimSun"/>
          <w:sz w:val="22"/>
          <w:szCs w:val="22"/>
        </w:rPr>
      </w:pPr>
      <w:r>
        <w:rPr>
          <w:rFonts w:ascii="SimSun" w:hAnsi="SimSun" w:eastAsia="SimSun" w:cs="SimSun"/>
          <w:sz w:val="22"/>
          <w:szCs w:val="22"/>
          <w:spacing w:val="4"/>
        </w:rPr>
        <w:t>(2)承包人未按本合同专用条款的约定提供图纸、开工条件、设备设施、施工场地；</w:t>
      </w:r>
    </w:p>
    <w:p>
      <w:pPr>
        <w:ind w:left="79" w:right="71" w:firstLine="510"/>
        <w:spacing w:before="161" w:line="278" w:lineRule="auto"/>
        <w:rPr>
          <w:rFonts w:ascii="SimSun" w:hAnsi="SimSun" w:eastAsia="SimSun" w:cs="SimSun"/>
          <w:sz w:val="22"/>
          <w:szCs w:val="22"/>
        </w:rPr>
      </w:pPr>
      <w:r>
        <w:rPr>
          <w:rFonts w:ascii="SimSun" w:hAnsi="SimSun" w:eastAsia="SimSun" w:cs="SimSun"/>
          <w:sz w:val="22"/>
          <w:szCs w:val="22"/>
          <w:spacing w:val="9"/>
        </w:rPr>
        <w:t>(3)承包人未按约定日期支付工程预付款、进</w:t>
      </w:r>
      <w:r>
        <w:rPr>
          <w:rFonts w:ascii="SimSun" w:hAnsi="SimSun" w:eastAsia="SimSun" w:cs="SimSun"/>
          <w:sz w:val="22"/>
          <w:szCs w:val="22"/>
          <w:spacing w:val="8"/>
        </w:rPr>
        <w:t>度款，致使分包工程施工不能正常进</w:t>
      </w:r>
      <w:r>
        <w:rPr>
          <w:rFonts w:ascii="SimSun" w:hAnsi="SimSun" w:eastAsia="SimSun" w:cs="SimSun"/>
          <w:sz w:val="22"/>
          <w:szCs w:val="22"/>
        </w:rPr>
        <w:t xml:space="preserve"> </w:t>
      </w:r>
      <w:r>
        <w:rPr>
          <w:rFonts w:ascii="SimSun" w:hAnsi="SimSun" w:eastAsia="SimSun" w:cs="SimSun"/>
          <w:sz w:val="22"/>
          <w:szCs w:val="22"/>
          <w:spacing w:val="-7"/>
        </w:rPr>
        <w:t>行</w:t>
      </w:r>
      <w:r>
        <w:rPr>
          <w:rFonts w:ascii="SimSun" w:hAnsi="SimSun" w:eastAsia="SimSun" w:cs="SimSun"/>
          <w:sz w:val="22"/>
          <w:szCs w:val="22"/>
          <w:spacing w:val="-56"/>
        </w:rPr>
        <w:t xml:space="preserve"> </w:t>
      </w:r>
      <w:r>
        <w:rPr>
          <w:rFonts w:ascii="SimSun" w:hAnsi="SimSun" w:eastAsia="SimSun" w:cs="SimSun"/>
          <w:sz w:val="22"/>
          <w:szCs w:val="22"/>
          <w:spacing w:val="-7"/>
        </w:rPr>
        <w:t>；</w:t>
      </w:r>
    </w:p>
    <w:p>
      <w:pPr>
        <w:ind w:left="79" w:right="68" w:firstLine="510"/>
        <w:spacing w:before="166" w:line="287" w:lineRule="auto"/>
        <w:rPr>
          <w:rFonts w:ascii="SimSun" w:hAnsi="SimSun" w:eastAsia="SimSun" w:cs="SimSun"/>
          <w:sz w:val="22"/>
          <w:szCs w:val="22"/>
        </w:rPr>
      </w:pPr>
      <w:r>
        <w:rPr>
          <w:rFonts w:ascii="SimSun" w:hAnsi="SimSun" w:eastAsia="SimSun" w:cs="SimSun"/>
          <w:sz w:val="22"/>
          <w:szCs w:val="22"/>
          <w:spacing w:val="9"/>
        </w:rPr>
        <w:t>(4)项目经理未按分包合同约定提供所需的指令、批</w:t>
      </w:r>
      <w:r>
        <w:rPr>
          <w:rFonts w:ascii="SimSun" w:hAnsi="SimSun" w:eastAsia="SimSun" w:cs="SimSun"/>
          <w:sz w:val="22"/>
          <w:szCs w:val="22"/>
          <w:spacing w:val="8"/>
        </w:rPr>
        <w:t>准或所发出的指令错误，致使</w:t>
      </w:r>
      <w:r>
        <w:rPr>
          <w:rFonts w:ascii="SimSun" w:hAnsi="SimSun" w:eastAsia="SimSun" w:cs="SimSun"/>
          <w:sz w:val="22"/>
          <w:szCs w:val="22"/>
        </w:rPr>
        <w:t xml:space="preserve"> </w:t>
      </w:r>
      <w:r>
        <w:rPr>
          <w:rFonts w:ascii="SimSun" w:hAnsi="SimSun" w:eastAsia="SimSun" w:cs="SimSun"/>
          <w:sz w:val="22"/>
          <w:szCs w:val="22"/>
          <w:spacing w:val="6"/>
        </w:rPr>
        <w:t>分包工程施工不能正常进行；</w:t>
      </w:r>
    </w:p>
    <w:p>
      <w:pPr>
        <w:ind w:left="590"/>
        <w:spacing w:before="167" w:line="219" w:lineRule="auto"/>
        <w:rPr>
          <w:rFonts w:ascii="SimSun" w:hAnsi="SimSun" w:eastAsia="SimSun" w:cs="SimSun"/>
          <w:sz w:val="22"/>
          <w:szCs w:val="22"/>
        </w:rPr>
      </w:pPr>
      <w:r>
        <w:rPr>
          <w:rFonts w:ascii="SimSun" w:hAnsi="SimSun" w:eastAsia="SimSun" w:cs="SimSun"/>
          <w:sz w:val="22"/>
          <w:szCs w:val="22"/>
          <w:spacing w:val="11"/>
        </w:rPr>
        <w:t>(5)非分包人原因的分包工程范围内的工程变更及工程量增加；</w:t>
      </w:r>
    </w:p>
    <w:p>
      <w:pPr>
        <w:ind w:left="590"/>
        <w:spacing w:before="139" w:line="219" w:lineRule="auto"/>
        <w:rPr>
          <w:rFonts w:ascii="SimSun" w:hAnsi="SimSun" w:eastAsia="SimSun" w:cs="SimSun"/>
          <w:sz w:val="22"/>
          <w:szCs w:val="22"/>
        </w:rPr>
      </w:pPr>
      <w:r>
        <w:rPr>
          <w:rFonts w:ascii="SimSun" w:hAnsi="SimSun" w:eastAsia="SimSun" w:cs="SimSun"/>
          <w:sz w:val="22"/>
          <w:szCs w:val="22"/>
          <w:spacing w:val="14"/>
        </w:rPr>
        <w:t>(6)不可抗力的原因；</w:t>
      </w:r>
    </w:p>
    <w:p>
      <w:pPr>
        <w:ind w:left="590"/>
        <w:spacing w:before="188" w:line="219" w:lineRule="auto"/>
        <w:rPr>
          <w:rFonts w:ascii="SimSun" w:hAnsi="SimSun" w:eastAsia="SimSun" w:cs="SimSun"/>
          <w:sz w:val="22"/>
          <w:szCs w:val="22"/>
        </w:rPr>
      </w:pPr>
      <w:r>
        <w:rPr>
          <w:rFonts w:ascii="SimSun" w:hAnsi="SimSun" w:eastAsia="SimSun" w:cs="SimSun"/>
          <w:sz w:val="22"/>
          <w:szCs w:val="22"/>
          <w:spacing w:val="11"/>
        </w:rPr>
        <w:t>(7)本合同专用条款中约定的或项目经理同意工期顺延的其他情况。</w:t>
      </w:r>
    </w:p>
    <w:p>
      <w:pPr>
        <w:ind w:left="79" w:right="45" w:firstLine="449"/>
        <w:spacing w:before="151" w:line="337" w:lineRule="auto"/>
        <w:jc w:val="both"/>
        <w:rPr>
          <w:rFonts w:ascii="SimSun" w:hAnsi="SimSun" w:eastAsia="SimSun" w:cs="SimSun"/>
          <w:sz w:val="22"/>
          <w:szCs w:val="22"/>
        </w:rPr>
      </w:pPr>
      <w:r>
        <w:rPr>
          <w:rFonts w:ascii="SimSun" w:hAnsi="SimSun" w:eastAsia="SimSun" w:cs="SimSun"/>
          <w:sz w:val="22"/>
          <w:szCs w:val="22"/>
          <w:spacing w:val="17"/>
        </w:rPr>
        <w:t>14.2分包人应在14.</w:t>
      </w:r>
      <w:r>
        <w:rPr>
          <w:rFonts w:ascii="SimSun" w:hAnsi="SimSun" w:eastAsia="SimSun" w:cs="SimSun"/>
          <w:sz w:val="22"/>
          <w:szCs w:val="22"/>
          <w:spacing w:val="-64"/>
        </w:rPr>
        <w:t xml:space="preserve"> </w:t>
      </w:r>
      <w:r>
        <w:rPr>
          <w:rFonts w:ascii="SimSun" w:hAnsi="SimSun" w:eastAsia="SimSun" w:cs="SimSun"/>
          <w:sz w:val="22"/>
          <w:szCs w:val="22"/>
          <w:spacing w:val="17"/>
        </w:rPr>
        <w:t>1款约定情况发生后14天内，就延误的工期以书面形式向承</w:t>
      </w:r>
      <w:r>
        <w:rPr>
          <w:rFonts w:ascii="SimSun" w:hAnsi="SimSun" w:eastAsia="SimSun" w:cs="SimSun"/>
          <w:sz w:val="22"/>
          <w:szCs w:val="22"/>
        </w:rPr>
        <w:t xml:space="preserve"> </w:t>
      </w:r>
      <w:r>
        <w:rPr>
          <w:rFonts w:ascii="SimSun" w:hAnsi="SimSun" w:eastAsia="SimSun" w:cs="SimSun"/>
          <w:sz w:val="22"/>
          <w:szCs w:val="22"/>
          <w:spacing w:val="14"/>
        </w:rPr>
        <w:t>包人提出报告。承包人在收到报告后14天内予以确认，逾期不予</w:t>
      </w:r>
      <w:r>
        <w:rPr>
          <w:rFonts w:ascii="SimSun" w:hAnsi="SimSun" w:eastAsia="SimSun" w:cs="SimSun"/>
          <w:sz w:val="22"/>
          <w:szCs w:val="22"/>
          <w:spacing w:val="13"/>
        </w:rPr>
        <w:t>确认也不提出修改意</w:t>
      </w:r>
      <w:r>
        <w:rPr>
          <w:rFonts w:ascii="SimSun" w:hAnsi="SimSun" w:eastAsia="SimSun" w:cs="SimSun"/>
          <w:sz w:val="22"/>
          <w:szCs w:val="22"/>
        </w:rPr>
        <w:t xml:space="preserve"> </w:t>
      </w:r>
      <w:r>
        <w:rPr>
          <w:rFonts w:ascii="SimSun" w:hAnsi="SimSun" w:eastAsia="SimSun" w:cs="SimSun"/>
          <w:sz w:val="22"/>
          <w:szCs w:val="22"/>
          <w:spacing w:val="6"/>
        </w:rPr>
        <w:t>见，视为同意顺延工期。</w:t>
      </w:r>
    </w:p>
    <w:p>
      <w:pPr>
        <w:ind w:left="34"/>
        <w:spacing w:before="304" w:line="223" w:lineRule="auto"/>
        <w:outlineLvl w:val="2"/>
        <w:rPr>
          <w:rFonts w:ascii="SimHei" w:hAnsi="SimHei" w:eastAsia="SimHei" w:cs="SimHei"/>
          <w:sz w:val="29"/>
          <w:szCs w:val="29"/>
        </w:rPr>
      </w:pPr>
      <w:r>
        <w:rPr>
          <w:rFonts w:ascii="SimSun" w:hAnsi="SimSun" w:eastAsia="SimSun" w:cs="SimSun"/>
          <w:sz w:val="29"/>
          <w:szCs w:val="29"/>
          <w:b/>
          <w:bCs/>
          <w:spacing w:val="-4"/>
        </w:rPr>
        <w:t>15、</w:t>
      </w:r>
      <w:r>
        <w:rPr>
          <w:rFonts w:ascii="SimHei" w:hAnsi="SimHei" w:eastAsia="SimHei" w:cs="SimHei"/>
          <w:sz w:val="29"/>
          <w:szCs w:val="29"/>
          <w:b/>
          <w:bCs/>
          <w:spacing w:val="-4"/>
        </w:rPr>
        <w:t>暂停施工</w:t>
      </w:r>
    </w:p>
    <w:p>
      <w:pPr>
        <w:pStyle w:val="BodyText"/>
        <w:spacing w:line="473" w:lineRule="auto"/>
        <w:rPr/>
      </w:pPr>
      <w:r/>
    </w:p>
    <w:p>
      <w:pPr>
        <w:ind w:left="29" w:right="68" w:firstLine="479"/>
        <w:spacing w:before="72" w:line="363" w:lineRule="auto"/>
        <w:jc w:val="both"/>
        <w:rPr>
          <w:rFonts w:ascii="SimSun" w:hAnsi="SimSun" w:eastAsia="SimSun" w:cs="SimSun"/>
          <w:sz w:val="22"/>
          <w:szCs w:val="22"/>
        </w:rPr>
      </w:pPr>
      <w:r>
        <w:rPr>
          <w:rFonts w:ascii="SimSun" w:hAnsi="SimSun" w:eastAsia="SimSun" w:cs="SimSun"/>
          <w:sz w:val="22"/>
          <w:szCs w:val="22"/>
          <w:spacing w:val="9"/>
        </w:rPr>
        <w:t>15.1</w:t>
      </w:r>
      <w:r>
        <w:rPr>
          <w:rFonts w:ascii="SimSun" w:hAnsi="SimSun" w:eastAsia="SimSun" w:cs="SimSun"/>
          <w:sz w:val="22"/>
          <w:szCs w:val="22"/>
          <w:spacing w:val="75"/>
        </w:rPr>
        <w:t xml:space="preserve"> </w:t>
      </w:r>
      <w:r>
        <w:rPr>
          <w:rFonts w:ascii="SimSun" w:hAnsi="SimSun" w:eastAsia="SimSun" w:cs="SimSun"/>
          <w:sz w:val="22"/>
          <w:szCs w:val="22"/>
          <w:spacing w:val="9"/>
        </w:rPr>
        <w:t>发包人或工程师认为确有必要暂停施工时，应以书面形</w:t>
      </w:r>
      <w:r>
        <w:rPr>
          <w:rFonts w:ascii="SimSun" w:hAnsi="SimSun" w:eastAsia="SimSun" w:cs="SimSun"/>
          <w:sz w:val="22"/>
          <w:szCs w:val="22"/>
          <w:spacing w:val="8"/>
        </w:rPr>
        <w:t>式通过承包人向分包</w:t>
      </w:r>
      <w:r>
        <w:rPr>
          <w:rFonts w:ascii="SimSun" w:hAnsi="SimSun" w:eastAsia="SimSun" w:cs="SimSun"/>
          <w:sz w:val="22"/>
          <w:szCs w:val="22"/>
        </w:rPr>
        <w:t xml:space="preserve"> </w:t>
      </w:r>
      <w:r>
        <w:rPr>
          <w:rFonts w:ascii="SimSun" w:hAnsi="SimSun" w:eastAsia="SimSun" w:cs="SimSun"/>
          <w:sz w:val="22"/>
          <w:szCs w:val="22"/>
          <w:spacing w:val="14"/>
        </w:rPr>
        <w:t>人发出暂停施工指令，并在提出要求后48小时内提出书面处理意见。分包人停工和复</w:t>
      </w:r>
      <w:r>
        <w:rPr>
          <w:rFonts w:ascii="SimSun" w:hAnsi="SimSun" w:eastAsia="SimSun" w:cs="SimSun"/>
          <w:sz w:val="22"/>
          <w:szCs w:val="22"/>
          <w:spacing w:val="17"/>
        </w:rPr>
        <w:t xml:space="preserve"> </w:t>
      </w:r>
      <w:r>
        <w:rPr>
          <w:rFonts w:ascii="SimSun" w:hAnsi="SimSun" w:eastAsia="SimSun" w:cs="SimSun"/>
          <w:sz w:val="22"/>
          <w:szCs w:val="22"/>
          <w:spacing w:val="8"/>
        </w:rPr>
        <w:t>工程序以及暂停施工所发生的费用，按总包合同相</w:t>
      </w:r>
      <w:r>
        <w:rPr>
          <w:rFonts w:ascii="SimSun" w:hAnsi="SimSun" w:eastAsia="SimSun" w:cs="SimSun"/>
          <w:sz w:val="22"/>
          <w:szCs w:val="22"/>
          <w:spacing w:val="7"/>
        </w:rPr>
        <w:t>应条款履行。</w:t>
      </w:r>
    </w:p>
    <w:p>
      <w:pPr>
        <w:ind w:left="34"/>
        <w:spacing w:before="231" w:line="221" w:lineRule="auto"/>
        <w:outlineLvl w:val="2"/>
        <w:rPr>
          <w:rFonts w:ascii="SimHei" w:hAnsi="SimHei" w:eastAsia="SimHei" w:cs="SimHei"/>
          <w:sz w:val="29"/>
          <w:szCs w:val="29"/>
        </w:rPr>
      </w:pPr>
      <w:r>
        <w:rPr>
          <w:rFonts w:ascii="SimSun" w:hAnsi="SimSun" w:eastAsia="SimSun" w:cs="SimSun"/>
          <w:sz w:val="29"/>
          <w:szCs w:val="29"/>
          <w:b/>
          <w:bCs/>
          <w:spacing w:val="-4"/>
        </w:rPr>
        <w:t>16、</w:t>
      </w:r>
      <w:r>
        <w:rPr>
          <w:rFonts w:ascii="SimHei" w:hAnsi="SimHei" w:eastAsia="SimHei" w:cs="SimHei"/>
          <w:sz w:val="29"/>
          <w:szCs w:val="29"/>
          <w:b/>
          <w:bCs/>
          <w:spacing w:val="-4"/>
        </w:rPr>
        <w:t>工程竣工</w:t>
      </w:r>
    </w:p>
    <w:p>
      <w:pPr>
        <w:pStyle w:val="BodyText"/>
        <w:spacing w:line="245" w:lineRule="auto"/>
        <w:rPr/>
      </w:pPr>
      <w:r/>
    </w:p>
    <w:p>
      <w:pPr>
        <w:pStyle w:val="BodyText"/>
        <w:spacing w:line="245" w:lineRule="auto"/>
        <w:rPr/>
      </w:pPr>
      <w:r/>
    </w:p>
    <w:p>
      <w:pPr>
        <w:ind w:left="469"/>
        <w:spacing w:before="72" w:line="219" w:lineRule="auto"/>
        <w:rPr>
          <w:rFonts w:ascii="SimSun" w:hAnsi="SimSun" w:eastAsia="SimSun" w:cs="SimSun"/>
          <w:sz w:val="22"/>
          <w:szCs w:val="22"/>
        </w:rPr>
      </w:pPr>
      <w:r>
        <w:rPr>
          <w:rFonts w:ascii="SimSun" w:hAnsi="SimSun" w:eastAsia="SimSun" w:cs="SimSun"/>
          <w:sz w:val="22"/>
          <w:szCs w:val="22"/>
          <w:spacing w:val="7"/>
        </w:rPr>
        <w:t>16.1</w:t>
      </w:r>
      <w:r>
        <w:rPr>
          <w:rFonts w:ascii="SimSun" w:hAnsi="SimSun" w:eastAsia="SimSun" w:cs="SimSun"/>
          <w:sz w:val="22"/>
          <w:szCs w:val="22"/>
          <w:spacing w:val="55"/>
        </w:rPr>
        <w:t xml:space="preserve"> </w:t>
      </w:r>
      <w:r>
        <w:rPr>
          <w:rFonts w:ascii="SimSun" w:hAnsi="SimSun" w:eastAsia="SimSun" w:cs="SimSun"/>
          <w:sz w:val="22"/>
          <w:szCs w:val="22"/>
          <w:spacing w:val="7"/>
        </w:rPr>
        <w:t>分包人应按照本合同协议书约定的竣工日期或承包人同意顺延的</w:t>
      </w:r>
      <w:r>
        <w:rPr>
          <w:rFonts w:ascii="SimSun" w:hAnsi="SimSun" w:eastAsia="SimSun" w:cs="SimSun"/>
          <w:sz w:val="22"/>
          <w:szCs w:val="22"/>
          <w:spacing w:val="6"/>
        </w:rPr>
        <w:t>工期竣工。</w:t>
      </w:r>
    </w:p>
    <w:p>
      <w:pPr>
        <w:ind w:right="107"/>
        <w:spacing w:before="140" w:line="286" w:lineRule="auto"/>
        <w:rPr>
          <w:rFonts w:ascii="SimSun" w:hAnsi="SimSun" w:eastAsia="SimSun" w:cs="SimSun"/>
          <w:sz w:val="22"/>
          <w:szCs w:val="22"/>
        </w:rPr>
      </w:pPr>
      <w:r>
        <w:rPr>
          <w:rFonts w:ascii="SimSun" w:hAnsi="SimSun" w:eastAsia="SimSun" w:cs="SimSun"/>
          <w:sz w:val="22"/>
          <w:szCs w:val="22"/>
          <w:spacing w:val="14"/>
        </w:rPr>
        <w:t>16.2因分包人原因不能按照本合同协议书约定的竣工日期或承包人同意顺</w:t>
      </w:r>
      <w:r>
        <w:rPr>
          <w:rFonts w:ascii="SimSun" w:hAnsi="SimSun" w:eastAsia="SimSun" w:cs="SimSun"/>
          <w:sz w:val="22"/>
          <w:szCs w:val="22"/>
          <w:spacing w:val="13"/>
        </w:rPr>
        <w:t>延的工期竣</w:t>
      </w:r>
      <w:r>
        <w:rPr>
          <w:rFonts w:ascii="SimSun" w:hAnsi="SimSun" w:eastAsia="SimSun" w:cs="SimSun"/>
          <w:sz w:val="22"/>
          <w:szCs w:val="22"/>
        </w:rPr>
        <w:t xml:space="preserve"> </w:t>
      </w:r>
      <w:r>
        <w:rPr>
          <w:rFonts w:ascii="SimSun" w:hAnsi="SimSun" w:eastAsia="SimSun" w:cs="SimSun"/>
          <w:sz w:val="22"/>
          <w:szCs w:val="22"/>
          <w:spacing w:val="8"/>
        </w:rPr>
        <w:t>工的，分包人承担违约责任。</w:t>
      </w:r>
    </w:p>
    <w:p>
      <w:pPr>
        <w:ind w:left="469"/>
        <w:spacing w:before="159" w:line="219" w:lineRule="auto"/>
        <w:rPr>
          <w:rFonts w:ascii="SimSun" w:hAnsi="SimSun" w:eastAsia="SimSun" w:cs="SimSun"/>
          <w:sz w:val="22"/>
          <w:szCs w:val="22"/>
        </w:rPr>
      </w:pPr>
      <w:r>
        <w:rPr>
          <w:rFonts w:ascii="SimSun" w:hAnsi="SimSun" w:eastAsia="SimSun" w:cs="SimSun"/>
          <w:sz w:val="22"/>
          <w:szCs w:val="22"/>
          <w:spacing w:val="13"/>
        </w:rPr>
        <w:t>16.3提前竣工程序按总包合同相应条款履行。</w:t>
      </w:r>
    </w:p>
    <w:p>
      <w:pPr>
        <w:spacing w:line="219" w:lineRule="auto"/>
        <w:sectPr>
          <w:footerReference w:type="default" r:id="rId22"/>
          <w:pgSz w:w="11900" w:h="16830"/>
          <w:pgMar w:top="400" w:right="1760" w:bottom="1546" w:left="1350" w:header="0" w:footer="1419" w:gutter="0"/>
        </w:sectPr>
        <w:rPr>
          <w:rFonts w:ascii="SimSun" w:hAnsi="SimSun" w:eastAsia="SimSun" w:cs="SimSun"/>
          <w:sz w:val="22"/>
          <w:szCs w:val="22"/>
        </w:rPr>
      </w:pPr>
    </w:p>
    <w:p>
      <w:pPr>
        <w:pStyle w:val="BodyText"/>
        <w:spacing w:line="269"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ind w:left="183"/>
        <w:spacing w:before="91" w:line="220" w:lineRule="auto"/>
        <w:outlineLvl w:val="2"/>
        <w:rPr>
          <w:rFonts w:ascii="SimSun" w:hAnsi="SimSun" w:eastAsia="SimSun" w:cs="SimSun"/>
          <w:sz w:val="28"/>
          <w:szCs w:val="28"/>
        </w:rPr>
      </w:pPr>
      <w:r>
        <w:rPr>
          <w:rFonts w:ascii="SimSun" w:hAnsi="SimSun" w:eastAsia="SimSun" w:cs="SimSun"/>
          <w:sz w:val="28"/>
          <w:szCs w:val="28"/>
          <w:b/>
          <w:bCs/>
          <w:spacing w:val="-7"/>
        </w:rPr>
        <w:t>四</w:t>
      </w:r>
      <w:r>
        <w:rPr>
          <w:rFonts w:ascii="SimSun" w:hAnsi="SimSun" w:eastAsia="SimSun" w:cs="SimSun"/>
          <w:sz w:val="28"/>
          <w:szCs w:val="28"/>
          <w:spacing w:val="-68"/>
        </w:rPr>
        <w:t xml:space="preserve"> </w:t>
      </w:r>
      <w:r>
        <w:rPr>
          <w:rFonts w:ascii="SimSun" w:hAnsi="SimSun" w:eastAsia="SimSun" w:cs="SimSun"/>
          <w:sz w:val="28"/>
          <w:szCs w:val="28"/>
          <w:b/>
          <w:bCs/>
          <w:spacing w:val="-7"/>
        </w:rPr>
        <w:t>、质量与安全</w:t>
      </w:r>
    </w:p>
    <w:p>
      <w:pPr>
        <w:pStyle w:val="BodyText"/>
        <w:spacing w:line="459" w:lineRule="auto"/>
        <w:rPr/>
      </w:pPr>
      <w:r/>
    </w:p>
    <w:p>
      <w:pPr>
        <w:ind w:left="173"/>
        <w:spacing w:before="91" w:line="222" w:lineRule="auto"/>
        <w:outlineLvl w:val="2"/>
        <w:rPr>
          <w:rFonts w:ascii="SimHei" w:hAnsi="SimHei" w:eastAsia="SimHei" w:cs="SimHei"/>
          <w:sz w:val="28"/>
          <w:szCs w:val="28"/>
        </w:rPr>
      </w:pPr>
      <w:r>
        <w:rPr>
          <w:rFonts w:ascii="SimSun" w:hAnsi="SimSun" w:eastAsia="SimSun" w:cs="SimSun"/>
          <w:sz w:val="28"/>
          <w:szCs w:val="28"/>
          <w:b/>
          <w:bCs/>
          <w:spacing w:val="-12"/>
        </w:rPr>
        <w:t>17、</w:t>
      </w:r>
      <w:r>
        <w:rPr>
          <w:rFonts w:ascii="SimHei" w:hAnsi="SimHei" w:eastAsia="SimHei" w:cs="SimHei"/>
          <w:sz w:val="28"/>
          <w:szCs w:val="28"/>
          <w:b/>
          <w:bCs/>
          <w:spacing w:val="-12"/>
        </w:rPr>
        <w:t>质量检查与验收</w:t>
      </w:r>
    </w:p>
    <w:p>
      <w:pPr>
        <w:pStyle w:val="BodyText"/>
        <w:spacing w:line="251" w:lineRule="auto"/>
        <w:rPr/>
      </w:pPr>
      <w:r/>
    </w:p>
    <w:p>
      <w:pPr>
        <w:pStyle w:val="BodyText"/>
        <w:spacing w:line="251" w:lineRule="auto"/>
        <w:rPr/>
      </w:pPr>
      <w:r/>
    </w:p>
    <w:p>
      <w:pPr>
        <w:ind w:left="99" w:right="60" w:firstLine="510"/>
        <w:spacing w:before="72" w:line="313" w:lineRule="auto"/>
        <w:rPr>
          <w:rFonts w:ascii="SimSun" w:hAnsi="SimSun" w:eastAsia="SimSun" w:cs="SimSun"/>
          <w:sz w:val="22"/>
          <w:szCs w:val="22"/>
        </w:rPr>
      </w:pPr>
      <w:r>
        <w:rPr>
          <w:rFonts w:ascii="SimSun" w:hAnsi="SimSun" w:eastAsia="SimSun" w:cs="SimSun"/>
          <w:sz w:val="22"/>
          <w:szCs w:val="22"/>
          <w:spacing w:val="11"/>
        </w:rPr>
        <w:t>17.1分包工程质量应达到本合同协议书和本合同专用条款约</w:t>
      </w:r>
      <w:r>
        <w:rPr>
          <w:rFonts w:ascii="SimSun" w:hAnsi="SimSun" w:eastAsia="SimSun" w:cs="SimSun"/>
          <w:sz w:val="22"/>
          <w:szCs w:val="22"/>
          <w:spacing w:val="10"/>
        </w:rPr>
        <w:t>定的工程质量标准，</w:t>
      </w:r>
      <w:r>
        <w:rPr>
          <w:rFonts w:ascii="SimSun" w:hAnsi="SimSun" w:eastAsia="SimSun" w:cs="SimSun"/>
          <w:sz w:val="22"/>
          <w:szCs w:val="22"/>
        </w:rPr>
        <w:t xml:space="preserve"> </w:t>
      </w:r>
      <w:r>
        <w:rPr>
          <w:rFonts w:ascii="SimSun" w:hAnsi="SimSun" w:eastAsia="SimSun" w:cs="SimSun"/>
          <w:sz w:val="22"/>
          <w:szCs w:val="22"/>
          <w:spacing w:val="7"/>
        </w:rPr>
        <w:t>质量评定标准按照总包合同相应条款履行。因分包人原因工程质量达不到约定的质量标</w:t>
      </w:r>
      <w:r>
        <w:rPr>
          <w:rFonts w:ascii="SimSun" w:hAnsi="SimSun" w:eastAsia="SimSun" w:cs="SimSun"/>
          <w:sz w:val="22"/>
          <w:szCs w:val="22"/>
          <w:spacing w:val="1"/>
        </w:rPr>
        <w:t xml:space="preserve"> </w:t>
      </w:r>
      <w:r>
        <w:rPr>
          <w:rFonts w:ascii="SimSun" w:hAnsi="SimSun" w:eastAsia="SimSun" w:cs="SimSun"/>
          <w:sz w:val="22"/>
          <w:szCs w:val="22"/>
          <w:spacing w:val="7"/>
        </w:rPr>
        <w:t>准，分包人应承担违约责任，违约金计算方法或额度在本合同专用条款内约定。</w:t>
      </w:r>
    </w:p>
    <w:p>
      <w:pPr>
        <w:ind w:left="549"/>
        <w:spacing w:before="140" w:line="219" w:lineRule="auto"/>
        <w:rPr>
          <w:rFonts w:ascii="SimSun" w:hAnsi="SimSun" w:eastAsia="SimSun" w:cs="SimSun"/>
          <w:sz w:val="22"/>
          <w:szCs w:val="22"/>
        </w:rPr>
      </w:pPr>
      <w:r>
        <w:rPr>
          <w:rFonts w:ascii="SimSun" w:hAnsi="SimSun" w:eastAsia="SimSun" w:cs="SimSun"/>
          <w:sz w:val="22"/>
          <w:szCs w:val="22"/>
          <w:spacing w:val="11"/>
        </w:rPr>
        <w:t>17.2双方对工程质量的争议，按照总包合同相应的条款履行。</w:t>
      </w:r>
    </w:p>
    <w:p>
      <w:pPr>
        <w:ind w:left="99" w:right="60" w:firstLine="449"/>
        <w:spacing w:before="170" w:line="302" w:lineRule="auto"/>
        <w:rPr>
          <w:rFonts w:ascii="SimSun" w:hAnsi="SimSun" w:eastAsia="SimSun" w:cs="SimSun"/>
          <w:sz w:val="22"/>
          <w:szCs w:val="22"/>
        </w:rPr>
      </w:pPr>
      <w:r>
        <w:rPr>
          <w:rFonts w:ascii="SimSun" w:hAnsi="SimSun" w:eastAsia="SimSun" w:cs="SimSun"/>
          <w:sz w:val="22"/>
          <w:szCs w:val="22"/>
          <w:spacing w:val="12"/>
        </w:rPr>
        <w:t>17.3分包工程的检查、验收及工程试车等，按照总包合同相应的条款履行。分包</w:t>
      </w:r>
      <w:r>
        <w:rPr>
          <w:rFonts w:ascii="SimSun" w:hAnsi="SimSun" w:eastAsia="SimSun" w:cs="SimSun"/>
          <w:sz w:val="22"/>
          <w:szCs w:val="22"/>
          <w:spacing w:val="15"/>
        </w:rPr>
        <w:t xml:space="preserve"> </w:t>
      </w:r>
      <w:r>
        <w:rPr>
          <w:rFonts w:ascii="SimSun" w:hAnsi="SimSun" w:eastAsia="SimSun" w:cs="SimSun"/>
          <w:sz w:val="22"/>
          <w:szCs w:val="22"/>
          <w:spacing w:val="7"/>
        </w:rPr>
        <w:t>人应就分包工程向承包人承担总包合同约定的承包人应承担的义务，但并不免除承包人</w:t>
      </w:r>
      <w:r>
        <w:rPr>
          <w:rFonts w:ascii="SimSun" w:hAnsi="SimSun" w:eastAsia="SimSun" w:cs="SimSun"/>
          <w:sz w:val="22"/>
          <w:szCs w:val="22"/>
          <w:spacing w:val="2"/>
        </w:rPr>
        <w:t xml:space="preserve"> </w:t>
      </w:r>
      <w:r>
        <w:rPr>
          <w:rFonts w:ascii="SimSun" w:hAnsi="SimSun" w:eastAsia="SimSun" w:cs="SimSun"/>
          <w:sz w:val="22"/>
          <w:szCs w:val="22"/>
          <w:spacing w:val="7"/>
        </w:rPr>
        <w:t>根据总包合同应承担的总包质量管理的责任。</w:t>
      </w:r>
    </w:p>
    <w:p>
      <w:pPr>
        <w:ind w:left="549"/>
        <w:spacing w:before="169" w:line="219" w:lineRule="auto"/>
        <w:rPr>
          <w:rFonts w:ascii="SimSun" w:hAnsi="SimSun" w:eastAsia="SimSun" w:cs="SimSun"/>
          <w:sz w:val="22"/>
          <w:szCs w:val="22"/>
        </w:rPr>
      </w:pPr>
      <w:r>
        <w:rPr>
          <w:rFonts w:ascii="SimSun" w:hAnsi="SimSun" w:eastAsia="SimSun" w:cs="SimSun"/>
          <w:sz w:val="22"/>
          <w:szCs w:val="22"/>
          <w:spacing w:val="10"/>
        </w:rPr>
        <w:t>17.4分包人应允许并配合承包人或工程师进入分包人施工场地检查工程质量。</w:t>
      </w:r>
    </w:p>
    <w:p>
      <w:pPr>
        <w:pStyle w:val="BodyText"/>
        <w:spacing w:line="335" w:lineRule="auto"/>
        <w:rPr/>
      </w:pPr>
      <w:r/>
    </w:p>
    <w:p>
      <w:pPr>
        <w:ind w:left="103"/>
        <w:spacing w:before="91" w:line="223" w:lineRule="auto"/>
        <w:outlineLvl w:val="2"/>
        <w:rPr>
          <w:rFonts w:ascii="SimHei" w:hAnsi="SimHei" w:eastAsia="SimHei" w:cs="SimHei"/>
          <w:sz w:val="28"/>
          <w:szCs w:val="28"/>
        </w:rPr>
      </w:pPr>
      <w:r>
        <w:rPr>
          <w:rFonts w:ascii="SimSun" w:hAnsi="SimSun" w:eastAsia="SimSun" w:cs="SimSun"/>
          <w:sz w:val="28"/>
          <w:szCs w:val="28"/>
          <w:b/>
          <w:bCs/>
          <w:spacing w:val="1"/>
        </w:rPr>
        <w:t>18、</w:t>
      </w:r>
      <w:r>
        <w:rPr>
          <w:rFonts w:ascii="SimHei" w:hAnsi="SimHei" w:eastAsia="SimHei" w:cs="SimHei"/>
          <w:sz w:val="28"/>
          <w:szCs w:val="28"/>
          <w:b/>
          <w:bCs/>
          <w:spacing w:val="1"/>
        </w:rPr>
        <w:t>安全施工</w:t>
      </w:r>
    </w:p>
    <w:p>
      <w:pPr>
        <w:pStyle w:val="BodyText"/>
        <w:spacing w:line="248" w:lineRule="auto"/>
        <w:rPr/>
      </w:pPr>
      <w:r/>
    </w:p>
    <w:p>
      <w:pPr>
        <w:pStyle w:val="BodyText"/>
        <w:spacing w:line="249" w:lineRule="auto"/>
        <w:rPr/>
      </w:pPr>
      <w:r/>
    </w:p>
    <w:p>
      <w:pPr>
        <w:ind w:left="59" w:firstLine="489"/>
        <w:spacing w:before="71" w:line="282" w:lineRule="auto"/>
        <w:rPr>
          <w:rFonts w:ascii="SimSun" w:hAnsi="SimSun" w:eastAsia="SimSun" w:cs="SimSun"/>
          <w:sz w:val="22"/>
          <w:szCs w:val="22"/>
        </w:rPr>
      </w:pPr>
      <w:r>
        <w:rPr>
          <w:rFonts w:ascii="SimSun" w:hAnsi="SimSun" w:eastAsia="SimSun" w:cs="SimSun"/>
          <w:sz w:val="22"/>
          <w:szCs w:val="22"/>
          <w:spacing w:val="8"/>
        </w:rPr>
        <w:t>18.1分包人应遵守工程建设安全生产有关管理规定，严格按照安全标准组织施工，</w:t>
      </w:r>
      <w:r>
        <w:rPr>
          <w:rFonts w:ascii="SimSun" w:hAnsi="SimSun" w:eastAsia="SimSun" w:cs="SimSun"/>
          <w:sz w:val="22"/>
          <w:szCs w:val="22"/>
          <w:spacing w:val="14"/>
        </w:rPr>
        <w:t xml:space="preserve"> </w:t>
      </w:r>
      <w:r>
        <w:rPr>
          <w:rFonts w:ascii="SimSun" w:hAnsi="SimSun" w:eastAsia="SimSun" w:cs="SimSun"/>
          <w:sz w:val="22"/>
          <w:szCs w:val="22"/>
          <w:spacing w:val="8"/>
        </w:rPr>
        <w:t>承担由于自身安全措施不力造成事故的责任和因此发生的费用。</w:t>
      </w:r>
    </w:p>
    <w:p>
      <w:pPr>
        <w:ind w:left="59" w:right="137" w:firstLine="439"/>
        <w:spacing w:before="170" w:line="277" w:lineRule="auto"/>
        <w:rPr>
          <w:rFonts w:ascii="SimSun" w:hAnsi="SimSun" w:eastAsia="SimSun" w:cs="SimSun"/>
          <w:sz w:val="22"/>
          <w:szCs w:val="22"/>
        </w:rPr>
      </w:pPr>
      <w:r>
        <w:rPr>
          <w:rFonts w:ascii="SimSun" w:hAnsi="SimSun" w:eastAsia="SimSun" w:cs="SimSun"/>
          <w:sz w:val="22"/>
          <w:szCs w:val="22"/>
          <w:spacing w:val="8"/>
        </w:rPr>
        <w:t>18.2</w:t>
      </w:r>
      <w:r>
        <w:rPr>
          <w:rFonts w:ascii="SimSun" w:hAnsi="SimSun" w:eastAsia="SimSun" w:cs="SimSun"/>
          <w:sz w:val="22"/>
          <w:szCs w:val="22"/>
          <w:spacing w:val="55"/>
        </w:rPr>
        <w:t xml:space="preserve"> </w:t>
      </w:r>
      <w:r>
        <w:rPr>
          <w:rFonts w:ascii="SimSun" w:hAnsi="SimSun" w:eastAsia="SimSun" w:cs="SimSun"/>
          <w:sz w:val="22"/>
          <w:szCs w:val="22"/>
          <w:spacing w:val="8"/>
        </w:rPr>
        <w:t>在施工场地涉及危险地区或需要安全防护措施施工时</w:t>
      </w:r>
      <w:r>
        <w:rPr>
          <w:rFonts w:ascii="SimSun" w:hAnsi="SimSun" w:eastAsia="SimSun" w:cs="SimSun"/>
          <w:sz w:val="22"/>
          <w:szCs w:val="22"/>
          <w:spacing w:val="7"/>
        </w:rPr>
        <w:t>，分包人应提出安全防</w:t>
      </w:r>
      <w:r>
        <w:rPr>
          <w:rFonts w:ascii="SimSun" w:hAnsi="SimSun" w:eastAsia="SimSun" w:cs="SimSun"/>
          <w:sz w:val="22"/>
          <w:szCs w:val="22"/>
        </w:rPr>
        <w:t xml:space="preserve"> </w:t>
      </w:r>
      <w:r>
        <w:rPr>
          <w:rFonts w:ascii="SimSun" w:hAnsi="SimSun" w:eastAsia="SimSun" w:cs="SimSun"/>
          <w:sz w:val="22"/>
          <w:szCs w:val="22"/>
          <w:spacing w:val="8"/>
        </w:rPr>
        <w:t>护措施，经承包人批准后实施，发生的相应费用由承包人承担。</w:t>
      </w:r>
    </w:p>
    <w:p>
      <w:pPr>
        <w:ind w:left="499"/>
        <w:spacing w:before="159" w:line="219" w:lineRule="auto"/>
        <w:rPr>
          <w:rFonts w:ascii="SimSun" w:hAnsi="SimSun" w:eastAsia="SimSun" w:cs="SimSun"/>
          <w:sz w:val="22"/>
          <w:szCs w:val="22"/>
        </w:rPr>
      </w:pPr>
      <w:r>
        <w:rPr>
          <w:rFonts w:ascii="SimSun" w:hAnsi="SimSun" w:eastAsia="SimSun" w:cs="SimSun"/>
          <w:sz w:val="22"/>
          <w:szCs w:val="22"/>
          <w:spacing w:val="11"/>
        </w:rPr>
        <w:t>18.3发生安全事故，按照总包合同相应条款处理。</w:t>
      </w:r>
    </w:p>
    <w:p>
      <w:pPr>
        <w:pStyle w:val="BodyText"/>
        <w:spacing w:line="321" w:lineRule="auto"/>
        <w:rPr/>
      </w:pPr>
      <w:r/>
    </w:p>
    <w:p>
      <w:pPr>
        <w:ind w:left="63"/>
        <w:spacing w:before="92" w:line="218" w:lineRule="auto"/>
        <w:outlineLvl w:val="2"/>
        <w:rPr>
          <w:rFonts w:ascii="SimSun" w:hAnsi="SimSun" w:eastAsia="SimSun" w:cs="SimSun"/>
          <w:sz w:val="28"/>
          <w:szCs w:val="28"/>
        </w:rPr>
      </w:pPr>
      <w:r>
        <w:rPr>
          <w:rFonts w:ascii="SimSun" w:hAnsi="SimSun" w:eastAsia="SimSun" w:cs="SimSun"/>
          <w:sz w:val="28"/>
          <w:szCs w:val="28"/>
          <w:b/>
          <w:bCs/>
          <w:spacing w:val="2"/>
        </w:rPr>
        <w:t>五、合同价款与支付</w:t>
      </w:r>
    </w:p>
    <w:p>
      <w:pPr>
        <w:pStyle w:val="BodyText"/>
        <w:spacing w:line="476" w:lineRule="auto"/>
        <w:rPr/>
      </w:pPr>
      <w:r/>
    </w:p>
    <w:p>
      <w:pPr>
        <w:ind w:left="63"/>
        <w:spacing w:before="91" w:line="222" w:lineRule="auto"/>
        <w:outlineLvl w:val="2"/>
        <w:rPr>
          <w:rFonts w:ascii="SimHei" w:hAnsi="SimHei" w:eastAsia="SimHei" w:cs="SimHei"/>
          <w:sz w:val="28"/>
          <w:szCs w:val="28"/>
        </w:rPr>
      </w:pPr>
      <w:r>
        <w:rPr>
          <w:rFonts w:ascii="SimSun" w:hAnsi="SimSun" w:eastAsia="SimSun" w:cs="SimSun"/>
          <w:sz w:val="28"/>
          <w:szCs w:val="28"/>
          <w:b/>
          <w:bCs/>
          <w:spacing w:val="4"/>
        </w:rPr>
        <w:t>19、</w:t>
      </w:r>
      <w:r>
        <w:rPr>
          <w:rFonts w:ascii="SimHei" w:hAnsi="SimHei" w:eastAsia="SimHei" w:cs="SimHei"/>
          <w:sz w:val="28"/>
          <w:szCs w:val="28"/>
          <w:b/>
          <w:bCs/>
          <w:spacing w:val="4"/>
        </w:rPr>
        <w:t>合同价款及调整</w:t>
      </w:r>
    </w:p>
    <w:p>
      <w:pPr>
        <w:pStyle w:val="BodyText"/>
        <w:spacing w:line="244" w:lineRule="auto"/>
        <w:rPr/>
      </w:pPr>
      <w:r/>
    </w:p>
    <w:p>
      <w:pPr>
        <w:pStyle w:val="BodyText"/>
        <w:spacing w:line="245" w:lineRule="auto"/>
        <w:rPr/>
      </w:pPr>
      <w:r/>
    </w:p>
    <w:p>
      <w:pPr>
        <w:ind w:right="100" w:firstLine="499"/>
        <w:spacing w:before="72" w:line="297" w:lineRule="auto"/>
        <w:rPr>
          <w:rFonts w:ascii="SimSun" w:hAnsi="SimSun" w:eastAsia="SimSun" w:cs="SimSun"/>
          <w:sz w:val="22"/>
          <w:szCs w:val="22"/>
        </w:rPr>
      </w:pPr>
      <w:r>
        <w:rPr>
          <w:rFonts w:ascii="SimSun" w:hAnsi="SimSun" w:eastAsia="SimSun" w:cs="SimSun"/>
          <w:sz w:val="22"/>
          <w:szCs w:val="22"/>
          <w:spacing w:val="10"/>
        </w:rPr>
        <w:t>19.1 招标工程的合同价款由承包人与分包人依据中标通知书中的中标价格在</w:t>
      </w:r>
      <w:r>
        <w:rPr>
          <w:rFonts w:ascii="SimSun" w:hAnsi="SimSun" w:eastAsia="SimSun" w:cs="SimSun"/>
          <w:sz w:val="22"/>
          <w:szCs w:val="22"/>
          <w:spacing w:val="9"/>
        </w:rPr>
        <w:t>本合</w:t>
      </w:r>
      <w:r>
        <w:rPr>
          <w:rFonts w:ascii="SimSun" w:hAnsi="SimSun" w:eastAsia="SimSun" w:cs="SimSun"/>
          <w:sz w:val="22"/>
          <w:szCs w:val="22"/>
        </w:rPr>
        <w:t xml:space="preserve"> </w:t>
      </w:r>
      <w:r>
        <w:rPr>
          <w:rFonts w:ascii="SimSun" w:hAnsi="SimSun" w:eastAsia="SimSun" w:cs="SimSun"/>
          <w:sz w:val="22"/>
          <w:szCs w:val="22"/>
          <w:spacing w:val="8"/>
        </w:rPr>
        <w:t>同协议书内约定；非招标工程的合同价款由承包人与分</w:t>
      </w:r>
      <w:r>
        <w:rPr>
          <w:rFonts w:ascii="SimSun" w:hAnsi="SimSun" w:eastAsia="SimSun" w:cs="SimSun"/>
          <w:sz w:val="22"/>
          <w:szCs w:val="22"/>
          <w:spacing w:val="7"/>
        </w:rPr>
        <w:t>包人依据工程报价书在本合同协</w:t>
      </w:r>
      <w:r>
        <w:rPr>
          <w:rFonts w:ascii="SimSun" w:hAnsi="SimSun" w:eastAsia="SimSun" w:cs="SimSun"/>
          <w:sz w:val="22"/>
          <w:szCs w:val="22"/>
        </w:rPr>
        <w:t xml:space="preserve"> </w:t>
      </w:r>
      <w:r>
        <w:rPr>
          <w:rFonts w:ascii="SimSun" w:hAnsi="SimSun" w:eastAsia="SimSun" w:cs="SimSun"/>
          <w:sz w:val="22"/>
          <w:szCs w:val="22"/>
          <w:spacing w:val="4"/>
        </w:rPr>
        <w:t>议书内约定。</w:t>
      </w:r>
    </w:p>
    <w:p>
      <w:pPr>
        <w:ind w:right="130" w:firstLine="239"/>
        <w:spacing w:before="188" w:line="298" w:lineRule="auto"/>
        <w:rPr>
          <w:rFonts w:ascii="SimSun" w:hAnsi="SimSun" w:eastAsia="SimSun" w:cs="SimSun"/>
          <w:sz w:val="22"/>
          <w:szCs w:val="22"/>
        </w:rPr>
      </w:pPr>
      <w:r>
        <w:rPr>
          <w:rFonts w:ascii="SimSun" w:hAnsi="SimSun" w:eastAsia="SimSun" w:cs="SimSun"/>
          <w:sz w:val="22"/>
          <w:szCs w:val="22"/>
          <w:spacing w:val="7"/>
        </w:rPr>
        <w:t>19.2分包工程合同价款在本合同协议书内约定后，任何一方不得擅自改变。下列三种</w:t>
      </w:r>
      <w:r>
        <w:rPr>
          <w:rFonts w:ascii="SimSun" w:hAnsi="SimSun" w:eastAsia="SimSun" w:cs="SimSun"/>
          <w:sz w:val="22"/>
          <w:szCs w:val="22"/>
          <w:spacing w:val="2"/>
        </w:rPr>
        <w:t xml:space="preserve"> </w:t>
      </w:r>
      <w:r>
        <w:rPr>
          <w:rFonts w:ascii="SimSun" w:hAnsi="SimSun" w:eastAsia="SimSun" w:cs="SimSun"/>
          <w:sz w:val="22"/>
          <w:szCs w:val="22"/>
          <w:spacing w:val="11"/>
        </w:rPr>
        <w:t>确定合同价款的方式，双方可在本合同专用条款内约定采用其中</w:t>
      </w:r>
      <w:r>
        <w:rPr>
          <w:rFonts w:ascii="SimSun" w:hAnsi="SimSun" w:eastAsia="SimSun" w:cs="SimSun"/>
          <w:sz w:val="22"/>
          <w:szCs w:val="22"/>
          <w:spacing w:val="10"/>
        </w:rPr>
        <w:t>一种(应与总包合同约</w:t>
      </w:r>
      <w:r>
        <w:rPr>
          <w:rFonts w:ascii="SimSun" w:hAnsi="SimSun" w:eastAsia="SimSun" w:cs="SimSun"/>
          <w:sz w:val="22"/>
          <w:szCs w:val="22"/>
        </w:rPr>
        <w:t xml:space="preserve"> </w:t>
      </w:r>
      <w:r>
        <w:rPr>
          <w:rFonts w:ascii="SimSun" w:hAnsi="SimSun" w:eastAsia="SimSun" w:cs="SimSun"/>
          <w:sz w:val="22"/>
          <w:szCs w:val="22"/>
          <w:spacing w:val="21"/>
        </w:rPr>
        <w:t>定的方式一致):</w:t>
      </w:r>
    </w:p>
    <w:p>
      <w:pPr>
        <w:spacing w:line="298" w:lineRule="auto"/>
        <w:sectPr>
          <w:footerReference w:type="default" r:id="rId23"/>
          <w:pgSz w:w="11900" w:h="16830"/>
          <w:pgMar w:top="400" w:right="1760" w:bottom="1574" w:left="1350" w:header="0" w:footer="1439" w:gutter="0"/>
        </w:sectPr>
        <w:rPr>
          <w:rFonts w:ascii="SimSun" w:hAnsi="SimSun" w:eastAsia="SimSun" w:cs="SimSun"/>
          <w:sz w:val="22"/>
          <w:szCs w:val="22"/>
        </w:rPr>
      </w:pPr>
    </w:p>
    <w:p>
      <w:pPr>
        <w:pStyle w:val="BodyText"/>
        <w:spacing w:line="268" w:lineRule="auto"/>
        <w:rPr/>
      </w:pPr>
      <w:r/>
    </w:p>
    <w:p>
      <w:pPr>
        <w:pStyle w:val="BodyText"/>
        <w:spacing w:line="268" w:lineRule="auto"/>
        <w:rPr/>
      </w:pPr>
      <w:r/>
    </w:p>
    <w:p>
      <w:pPr>
        <w:pStyle w:val="BodyText"/>
        <w:spacing w:line="269" w:lineRule="auto"/>
        <w:rPr/>
      </w:pPr>
      <w:r/>
    </w:p>
    <w:p>
      <w:pPr>
        <w:pStyle w:val="BodyText"/>
        <w:spacing w:line="269" w:lineRule="auto"/>
        <w:rPr/>
      </w:pPr>
      <w:r/>
    </w:p>
    <w:p>
      <w:pPr>
        <w:pStyle w:val="BodyText"/>
        <w:spacing w:line="269" w:lineRule="auto"/>
        <w:rPr/>
      </w:pPr>
      <w:r/>
    </w:p>
    <w:p>
      <w:pPr>
        <w:ind w:left="120" w:firstLine="609"/>
        <w:spacing w:before="74" w:line="288" w:lineRule="auto"/>
        <w:rPr>
          <w:rFonts w:ascii="SimSun" w:hAnsi="SimSun" w:eastAsia="SimSun" w:cs="SimSun"/>
          <w:sz w:val="23"/>
          <w:szCs w:val="23"/>
        </w:rPr>
      </w:pPr>
      <w:r>
        <w:rPr>
          <w:rFonts w:ascii="SimSun" w:hAnsi="SimSun" w:eastAsia="SimSun" w:cs="SimSun"/>
          <w:sz w:val="23"/>
          <w:szCs w:val="23"/>
          <w:spacing w:val="4"/>
        </w:rPr>
        <w:t>(1)固定价格。双方在本合同专用条款内约</w:t>
      </w:r>
      <w:r>
        <w:rPr>
          <w:rFonts w:ascii="SimSun" w:hAnsi="SimSun" w:eastAsia="SimSun" w:cs="SimSun"/>
          <w:sz w:val="23"/>
          <w:szCs w:val="23"/>
          <w:spacing w:val="3"/>
        </w:rPr>
        <w:t>定合同价款包含的风险范围和风险费</w:t>
      </w:r>
      <w:r>
        <w:rPr>
          <w:rFonts w:ascii="SimSun" w:hAnsi="SimSun" w:eastAsia="SimSun" w:cs="SimSun"/>
          <w:sz w:val="23"/>
          <w:szCs w:val="23"/>
        </w:rPr>
        <w:t xml:space="preserve"> </w:t>
      </w:r>
      <w:r>
        <w:rPr>
          <w:rFonts w:ascii="SimSun" w:hAnsi="SimSun" w:eastAsia="SimSun" w:cs="SimSun"/>
          <w:sz w:val="23"/>
          <w:szCs w:val="23"/>
          <w:spacing w:val="-3"/>
        </w:rPr>
        <w:t>用的计算方法，在约定的风险范围内合同价款不再调整。风险范围以外的合同价款调整</w:t>
      </w:r>
      <w:r>
        <w:rPr>
          <w:rFonts w:ascii="SimSun" w:hAnsi="SimSun" w:eastAsia="SimSun" w:cs="SimSun"/>
          <w:sz w:val="23"/>
          <w:szCs w:val="23"/>
          <w:spacing w:val="14"/>
        </w:rPr>
        <w:t xml:space="preserve"> </w:t>
      </w:r>
      <w:r>
        <w:rPr>
          <w:rFonts w:ascii="SimSun" w:hAnsi="SimSun" w:eastAsia="SimSun" w:cs="SimSun"/>
          <w:sz w:val="23"/>
          <w:szCs w:val="23"/>
          <w:spacing w:val="-3"/>
        </w:rPr>
        <w:t>方法，应当在专用条款内约定。</w:t>
      </w:r>
    </w:p>
    <w:p>
      <w:pPr>
        <w:ind w:left="120" w:right="23" w:firstLine="580"/>
        <w:spacing w:before="183" w:line="266" w:lineRule="auto"/>
        <w:rPr>
          <w:rFonts w:ascii="SimSun" w:hAnsi="SimSun" w:eastAsia="SimSun" w:cs="SimSun"/>
          <w:sz w:val="23"/>
          <w:szCs w:val="23"/>
        </w:rPr>
      </w:pPr>
      <w:r>
        <w:rPr>
          <w:rFonts w:ascii="SimSun" w:hAnsi="SimSun" w:eastAsia="SimSun" w:cs="SimSun"/>
          <w:sz w:val="23"/>
          <w:szCs w:val="23"/>
          <w:spacing w:val="4"/>
        </w:rPr>
        <w:t>(2)可调价格。合同价款可根据双方的约定而调整，双方</w:t>
      </w:r>
      <w:r>
        <w:rPr>
          <w:rFonts w:ascii="SimSun" w:hAnsi="SimSun" w:eastAsia="SimSun" w:cs="SimSun"/>
          <w:sz w:val="23"/>
          <w:szCs w:val="23"/>
          <w:spacing w:val="3"/>
        </w:rPr>
        <w:t>在本合同专用条款内约</w:t>
      </w:r>
      <w:r>
        <w:rPr>
          <w:rFonts w:ascii="SimSun" w:hAnsi="SimSun" w:eastAsia="SimSun" w:cs="SimSun"/>
          <w:sz w:val="23"/>
          <w:szCs w:val="23"/>
        </w:rPr>
        <w:t xml:space="preserve"> </w:t>
      </w:r>
      <w:r>
        <w:rPr>
          <w:rFonts w:ascii="SimSun" w:hAnsi="SimSun" w:eastAsia="SimSun" w:cs="SimSun"/>
          <w:sz w:val="23"/>
          <w:szCs w:val="23"/>
          <w:spacing w:val="-5"/>
        </w:rPr>
        <w:t>定合同价款调整方法。</w:t>
      </w:r>
    </w:p>
    <w:p>
      <w:pPr>
        <w:ind w:left="120" w:right="58" w:firstLine="500"/>
        <w:spacing w:before="169" w:line="270" w:lineRule="auto"/>
        <w:rPr>
          <w:rFonts w:ascii="SimSun" w:hAnsi="SimSun" w:eastAsia="SimSun" w:cs="SimSun"/>
          <w:sz w:val="23"/>
          <w:szCs w:val="23"/>
        </w:rPr>
      </w:pPr>
      <w:r>
        <w:rPr>
          <w:rFonts w:ascii="SimSun" w:hAnsi="SimSun" w:eastAsia="SimSun" w:cs="SimSun"/>
          <w:sz w:val="23"/>
          <w:szCs w:val="23"/>
          <w:spacing w:val="-1"/>
        </w:rPr>
        <w:t>(3)成本加酬金。合同价款包括成本和酬金两部分</w:t>
      </w:r>
      <w:r>
        <w:rPr>
          <w:rFonts w:ascii="SimSun" w:hAnsi="SimSun" w:eastAsia="SimSun" w:cs="SimSun"/>
          <w:sz w:val="23"/>
          <w:szCs w:val="23"/>
          <w:spacing w:val="-2"/>
        </w:rPr>
        <w:t>，双方在本合同专用条款内约定</w:t>
      </w:r>
      <w:r>
        <w:rPr>
          <w:rFonts w:ascii="SimSun" w:hAnsi="SimSun" w:eastAsia="SimSun" w:cs="SimSun"/>
          <w:sz w:val="23"/>
          <w:szCs w:val="23"/>
        </w:rPr>
        <w:t xml:space="preserve"> </w:t>
      </w:r>
      <w:r>
        <w:rPr>
          <w:rFonts w:ascii="SimSun" w:hAnsi="SimSun" w:eastAsia="SimSun" w:cs="SimSun"/>
          <w:sz w:val="23"/>
          <w:szCs w:val="23"/>
          <w:spacing w:val="-4"/>
        </w:rPr>
        <w:t>成本构成和酬金的计算方法。</w:t>
      </w:r>
    </w:p>
    <w:p>
      <w:pPr>
        <w:ind w:left="540"/>
        <w:spacing w:before="146" w:line="218" w:lineRule="auto"/>
        <w:rPr>
          <w:rFonts w:ascii="SimSun" w:hAnsi="SimSun" w:eastAsia="SimSun" w:cs="SimSun"/>
          <w:sz w:val="23"/>
          <w:szCs w:val="23"/>
        </w:rPr>
      </w:pPr>
      <w:r>
        <w:rPr>
          <w:rFonts w:ascii="SimSun" w:hAnsi="SimSun" w:eastAsia="SimSun" w:cs="SimSun"/>
          <w:sz w:val="23"/>
          <w:szCs w:val="23"/>
          <w:spacing w:val="-1"/>
        </w:rPr>
        <w:t>19.3可调价格计价方式中合同价款的调整因素包括：</w:t>
      </w:r>
    </w:p>
    <w:p>
      <w:pPr>
        <w:ind w:left="690"/>
        <w:spacing w:before="168" w:line="218" w:lineRule="auto"/>
        <w:rPr>
          <w:rFonts w:ascii="SimSun" w:hAnsi="SimSun" w:eastAsia="SimSun" w:cs="SimSun"/>
          <w:sz w:val="23"/>
          <w:szCs w:val="23"/>
        </w:rPr>
      </w:pPr>
      <w:r>
        <w:rPr>
          <w:rFonts w:ascii="SimSun" w:hAnsi="SimSun" w:eastAsia="SimSun" w:cs="SimSun"/>
          <w:sz w:val="23"/>
          <w:szCs w:val="23"/>
          <w:spacing w:val="1"/>
        </w:rPr>
        <w:t>(1)法律、行政法规和国家有关政策变化影响合同价款；</w:t>
      </w:r>
    </w:p>
    <w:p>
      <w:pPr>
        <w:ind w:left="620"/>
        <w:spacing w:before="139" w:line="218" w:lineRule="auto"/>
        <w:rPr>
          <w:rFonts w:ascii="SimSun" w:hAnsi="SimSun" w:eastAsia="SimSun" w:cs="SimSun"/>
          <w:sz w:val="23"/>
          <w:szCs w:val="23"/>
        </w:rPr>
      </w:pPr>
      <w:r>
        <w:rPr>
          <w:rFonts w:ascii="SimSun" w:hAnsi="SimSun" w:eastAsia="SimSun" w:cs="SimSun"/>
          <w:sz w:val="23"/>
          <w:szCs w:val="23"/>
          <w:spacing w:val="3"/>
        </w:rPr>
        <w:t>(2)工程造价管理部门公布的价格调整；</w:t>
      </w:r>
    </w:p>
    <w:p>
      <w:pPr>
        <w:ind w:left="620"/>
        <w:spacing w:before="150" w:line="219" w:lineRule="auto"/>
        <w:rPr>
          <w:rFonts w:ascii="SimSun" w:hAnsi="SimSun" w:eastAsia="SimSun" w:cs="SimSun"/>
          <w:sz w:val="23"/>
          <w:szCs w:val="23"/>
        </w:rPr>
      </w:pPr>
      <w:r>
        <w:rPr>
          <w:rFonts w:ascii="SimSun" w:hAnsi="SimSun" w:eastAsia="SimSun" w:cs="SimSun"/>
          <w:sz w:val="23"/>
          <w:szCs w:val="23"/>
          <w:spacing w:val="5"/>
        </w:rPr>
        <w:t>(3)一周内非分包人原因停水、停电、停气造成停工累计超过8小时；</w:t>
      </w:r>
    </w:p>
    <w:p>
      <w:pPr>
        <w:ind w:left="620"/>
        <w:spacing w:before="137" w:line="219" w:lineRule="auto"/>
        <w:rPr>
          <w:rFonts w:ascii="SimSun" w:hAnsi="SimSun" w:eastAsia="SimSun" w:cs="SimSun"/>
          <w:sz w:val="23"/>
          <w:szCs w:val="23"/>
        </w:rPr>
      </w:pPr>
      <w:r>
        <w:rPr>
          <w:rFonts w:ascii="SimSun" w:hAnsi="SimSun" w:eastAsia="SimSun" w:cs="SimSun"/>
          <w:sz w:val="23"/>
          <w:szCs w:val="23"/>
          <w:spacing w:val="4"/>
        </w:rPr>
        <w:t>(4)双方约定的其他因素。</w:t>
      </w:r>
    </w:p>
    <w:p>
      <w:pPr>
        <w:ind w:left="30" w:right="64" w:firstLine="509"/>
        <w:spacing w:before="165" w:line="293" w:lineRule="auto"/>
        <w:rPr>
          <w:rFonts w:ascii="SimSun" w:hAnsi="SimSun" w:eastAsia="SimSun" w:cs="SimSun"/>
          <w:sz w:val="23"/>
          <w:szCs w:val="23"/>
        </w:rPr>
      </w:pPr>
      <w:r>
        <w:rPr>
          <w:rFonts w:ascii="SimSun" w:hAnsi="SimSun" w:eastAsia="SimSun" w:cs="SimSun"/>
          <w:sz w:val="23"/>
          <w:szCs w:val="23"/>
          <w:spacing w:val="9"/>
        </w:rPr>
        <w:t>19.4分包人应当在19.3款情况发生后10天内，将调整原因、金额以书面形式通</w:t>
      </w:r>
      <w:r>
        <w:rPr>
          <w:rFonts w:ascii="SimSun" w:hAnsi="SimSun" w:eastAsia="SimSun" w:cs="SimSun"/>
          <w:sz w:val="23"/>
          <w:szCs w:val="23"/>
          <w:spacing w:val="17"/>
        </w:rPr>
        <w:t xml:space="preserve"> </w:t>
      </w:r>
      <w:r>
        <w:rPr>
          <w:rFonts w:ascii="SimSun" w:hAnsi="SimSun" w:eastAsia="SimSun" w:cs="SimSun"/>
          <w:sz w:val="23"/>
          <w:szCs w:val="23"/>
          <w:spacing w:val="-2"/>
        </w:rPr>
        <w:t>知承包人，承包人确认调整金额后作为追加合同</w:t>
      </w:r>
      <w:r>
        <w:rPr>
          <w:rFonts w:ascii="SimSun" w:hAnsi="SimSun" w:eastAsia="SimSun" w:cs="SimSun"/>
          <w:sz w:val="23"/>
          <w:szCs w:val="23"/>
          <w:spacing w:val="-3"/>
        </w:rPr>
        <w:t>价款，与工程价款同期支付。承包人收</w:t>
      </w:r>
      <w:r>
        <w:rPr>
          <w:rFonts w:ascii="SimSun" w:hAnsi="SimSun" w:eastAsia="SimSun" w:cs="SimSun"/>
          <w:sz w:val="23"/>
          <w:szCs w:val="23"/>
        </w:rPr>
        <w:t xml:space="preserve"> </w:t>
      </w:r>
      <w:r>
        <w:rPr>
          <w:rFonts w:ascii="SimSun" w:hAnsi="SimSun" w:eastAsia="SimSun" w:cs="SimSun"/>
          <w:sz w:val="23"/>
          <w:szCs w:val="23"/>
          <w:spacing w:val="2"/>
        </w:rPr>
        <w:t>到通知后10天内不予确认也不提出修改意见，视</w:t>
      </w:r>
      <w:r>
        <w:rPr>
          <w:rFonts w:ascii="SimSun" w:hAnsi="SimSun" w:eastAsia="SimSun" w:cs="SimSun"/>
          <w:sz w:val="23"/>
          <w:szCs w:val="23"/>
          <w:spacing w:val="1"/>
        </w:rPr>
        <w:t>为已经同意该项调整。</w:t>
      </w:r>
    </w:p>
    <w:p>
      <w:pPr>
        <w:ind w:left="540"/>
        <w:spacing w:before="155" w:line="218" w:lineRule="auto"/>
        <w:rPr>
          <w:rFonts w:ascii="SimSun" w:hAnsi="SimSun" w:eastAsia="SimSun" w:cs="SimSun"/>
          <w:sz w:val="23"/>
          <w:szCs w:val="23"/>
        </w:rPr>
      </w:pPr>
      <w:r>
        <w:rPr>
          <w:rFonts w:ascii="SimSun" w:hAnsi="SimSun" w:eastAsia="SimSun" w:cs="SimSun"/>
          <w:sz w:val="23"/>
          <w:szCs w:val="23"/>
          <w:spacing w:val="1"/>
        </w:rPr>
        <w:t>19.5分包合同价款与总包合同相应部分价款无任何连带关系。</w:t>
      </w:r>
    </w:p>
    <w:p>
      <w:pPr>
        <w:pStyle w:val="BodyText"/>
        <w:spacing w:line="330" w:lineRule="auto"/>
        <w:rPr/>
      </w:pPr>
      <w:r/>
    </w:p>
    <w:p>
      <w:pPr>
        <w:ind w:left="34"/>
        <w:spacing w:before="95" w:line="222" w:lineRule="auto"/>
        <w:outlineLvl w:val="2"/>
        <w:rPr>
          <w:rFonts w:ascii="SimHei" w:hAnsi="SimHei" w:eastAsia="SimHei" w:cs="SimHei"/>
          <w:sz w:val="29"/>
          <w:szCs w:val="29"/>
        </w:rPr>
      </w:pPr>
      <w:r>
        <w:rPr>
          <w:rFonts w:ascii="SimSun" w:hAnsi="SimSun" w:eastAsia="SimSun" w:cs="SimSun"/>
          <w:sz w:val="29"/>
          <w:szCs w:val="29"/>
          <w:b/>
          <w:bCs/>
          <w:spacing w:val="-5"/>
        </w:rPr>
        <w:t>20、</w:t>
      </w:r>
      <w:r>
        <w:rPr>
          <w:rFonts w:ascii="SimHei" w:hAnsi="SimHei" w:eastAsia="SimHei" w:cs="SimHei"/>
          <w:sz w:val="29"/>
          <w:szCs w:val="29"/>
          <w:b/>
          <w:bCs/>
          <w:spacing w:val="-5"/>
        </w:rPr>
        <w:t>工程量的确认</w:t>
      </w:r>
    </w:p>
    <w:p>
      <w:pPr>
        <w:pStyle w:val="BodyText"/>
        <w:spacing w:line="467" w:lineRule="auto"/>
        <w:rPr/>
      </w:pPr>
      <w:r/>
    </w:p>
    <w:p>
      <w:pPr>
        <w:ind w:left="30" w:right="87" w:firstLine="439"/>
        <w:spacing w:before="76" w:line="307" w:lineRule="auto"/>
        <w:rPr>
          <w:rFonts w:ascii="SimSun" w:hAnsi="SimSun" w:eastAsia="SimSun" w:cs="SimSun"/>
          <w:sz w:val="23"/>
          <w:szCs w:val="23"/>
        </w:rPr>
      </w:pPr>
      <w:r>
        <w:rPr>
          <w:rFonts w:ascii="SimSun" w:hAnsi="SimSun" w:eastAsia="SimSun" w:cs="SimSun"/>
          <w:sz w:val="23"/>
          <w:szCs w:val="23"/>
          <w:spacing w:val="-1"/>
        </w:rPr>
        <w:t>20.1分包人应按本合同专用条款约定的时间向承包</w:t>
      </w:r>
      <w:r>
        <w:rPr>
          <w:rFonts w:ascii="SimSun" w:hAnsi="SimSun" w:eastAsia="SimSun" w:cs="SimSun"/>
          <w:sz w:val="23"/>
          <w:szCs w:val="23"/>
          <w:spacing w:val="-2"/>
        </w:rPr>
        <w:t>人提交已完工程量报告，承包人</w:t>
      </w:r>
      <w:r>
        <w:rPr>
          <w:rFonts w:ascii="SimSun" w:hAnsi="SimSun" w:eastAsia="SimSun" w:cs="SimSun"/>
          <w:sz w:val="23"/>
          <w:szCs w:val="23"/>
        </w:rPr>
        <w:t xml:space="preserve"> </w:t>
      </w:r>
      <w:r>
        <w:rPr>
          <w:rFonts w:ascii="SimSun" w:hAnsi="SimSun" w:eastAsia="SimSun" w:cs="SimSun"/>
          <w:sz w:val="23"/>
          <w:szCs w:val="23"/>
          <w:spacing w:val="1"/>
        </w:rPr>
        <w:t>接到报告后7天内自行按设计图纸计量或报经工程师计量。承包人在自行计量或由工程</w:t>
      </w:r>
      <w:r>
        <w:rPr>
          <w:rFonts w:ascii="SimSun" w:hAnsi="SimSun" w:eastAsia="SimSun" w:cs="SimSun"/>
          <w:sz w:val="23"/>
          <w:szCs w:val="23"/>
          <w:spacing w:val="4"/>
        </w:rPr>
        <w:t xml:space="preserve"> </w:t>
      </w:r>
      <w:r>
        <w:rPr>
          <w:rFonts w:ascii="SimSun" w:hAnsi="SimSun" w:eastAsia="SimSun" w:cs="SimSun"/>
          <w:sz w:val="23"/>
          <w:szCs w:val="23"/>
          <w:spacing w:val="4"/>
        </w:rPr>
        <w:t>师计量前24小时应通知分包人，分包人为计量提供便利条件并派人参加。分包人收到</w:t>
      </w:r>
      <w:r>
        <w:rPr>
          <w:rFonts w:ascii="SimSun" w:hAnsi="SimSun" w:eastAsia="SimSun" w:cs="SimSun"/>
          <w:sz w:val="23"/>
          <w:szCs w:val="23"/>
          <w:spacing w:val="13"/>
        </w:rPr>
        <w:t xml:space="preserve"> </w:t>
      </w:r>
      <w:r>
        <w:rPr>
          <w:rFonts w:ascii="SimSun" w:hAnsi="SimSun" w:eastAsia="SimSun" w:cs="SimSun"/>
          <w:sz w:val="23"/>
          <w:szCs w:val="23"/>
          <w:spacing w:val="-2"/>
        </w:rPr>
        <w:t>通知后不参加计量，计量结果有效，作为工程价款支付的依据；承包人不按约定时间通</w:t>
      </w:r>
      <w:r>
        <w:rPr>
          <w:rFonts w:ascii="SimSun" w:hAnsi="SimSun" w:eastAsia="SimSun" w:cs="SimSun"/>
          <w:sz w:val="23"/>
          <w:szCs w:val="23"/>
          <w:spacing w:val="3"/>
        </w:rPr>
        <w:t xml:space="preserve"> </w:t>
      </w:r>
      <w:r>
        <w:rPr>
          <w:rFonts w:ascii="SimSun" w:hAnsi="SimSun" w:eastAsia="SimSun" w:cs="SimSun"/>
          <w:sz w:val="23"/>
          <w:szCs w:val="23"/>
          <w:spacing w:val="-1"/>
        </w:rPr>
        <w:t>知分包人，致使分包人未能参加计量，计量结果无效。</w:t>
      </w:r>
    </w:p>
    <w:p>
      <w:pPr>
        <w:ind w:left="30" w:right="138" w:firstLine="439"/>
        <w:spacing w:before="176" w:line="273" w:lineRule="auto"/>
        <w:rPr>
          <w:rFonts w:ascii="SimSun" w:hAnsi="SimSun" w:eastAsia="SimSun" w:cs="SimSun"/>
          <w:sz w:val="23"/>
          <w:szCs w:val="23"/>
        </w:rPr>
      </w:pPr>
      <w:r>
        <w:rPr>
          <w:rFonts w:ascii="SimSun" w:hAnsi="SimSun" w:eastAsia="SimSun" w:cs="SimSun"/>
          <w:sz w:val="23"/>
          <w:szCs w:val="23"/>
          <w:spacing w:val="7"/>
        </w:rPr>
        <w:t>20.2承包人在收到分包人报告后7天内未进行计量或因工</w:t>
      </w:r>
      <w:r>
        <w:rPr>
          <w:rFonts w:ascii="SimSun" w:hAnsi="SimSun" w:eastAsia="SimSun" w:cs="SimSun"/>
          <w:sz w:val="23"/>
          <w:szCs w:val="23"/>
          <w:spacing w:val="6"/>
        </w:rPr>
        <w:t>程师的原因未计量的，</w:t>
      </w:r>
      <w:r>
        <w:rPr>
          <w:rFonts w:ascii="SimSun" w:hAnsi="SimSun" w:eastAsia="SimSun" w:cs="SimSun"/>
          <w:sz w:val="23"/>
          <w:szCs w:val="23"/>
        </w:rPr>
        <w:t xml:space="preserve"> </w:t>
      </w:r>
      <w:r>
        <w:rPr>
          <w:rFonts w:ascii="SimSun" w:hAnsi="SimSun" w:eastAsia="SimSun" w:cs="SimSun"/>
          <w:sz w:val="23"/>
          <w:szCs w:val="23"/>
          <w:spacing w:val="2"/>
        </w:rPr>
        <w:t>从第8天起，分包人报告中开列的工程量即视为被确认，作为工程价款支付的依据。</w:t>
      </w:r>
    </w:p>
    <w:p>
      <w:pPr>
        <w:ind w:right="95" w:firstLine="430"/>
        <w:spacing w:before="150" w:line="273" w:lineRule="auto"/>
        <w:rPr>
          <w:rFonts w:ascii="SimSun" w:hAnsi="SimSun" w:eastAsia="SimSun" w:cs="SimSun"/>
          <w:sz w:val="23"/>
          <w:szCs w:val="23"/>
        </w:rPr>
      </w:pPr>
      <w:r>
        <w:rPr>
          <w:rFonts w:ascii="SimSun" w:hAnsi="SimSun" w:eastAsia="SimSun" w:cs="SimSun"/>
          <w:sz w:val="23"/>
          <w:szCs w:val="23"/>
        </w:rPr>
        <w:t>20.3分包人未按本合同专用条款约定的时间向承包人</w:t>
      </w:r>
      <w:r>
        <w:rPr>
          <w:rFonts w:ascii="SimSun" w:hAnsi="SimSun" w:eastAsia="SimSun" w:cs="SimSun"/>
          <w:sz w:val="23"/>
          <w:szCs w:val="23"/>
          <w:spacing w:val="-1"/>
        </w:rPr>
        <w:t>提交已完工程量报告，或其所</w:t>
      </w:r>
      <w:r>
        <w:rPr>
          <w:rFonts w:ascii="SimSun" w:hAnsi="SimSun" w:eastAsia="SimSun" w:cs="SimSun"/>
          <w:sz w:val="23"/>
          <w:szCs w:val="23"/>
        </w:rPr>
        <w:t xml:space="preserve"> </w:t>
      </w:r>
      <w:r>
        <w:rPr>
          <w:rFonts w:ascii="SimSun" w:hAnsi="SimSun" w:eastAsia="SimSun" w:cs="SimSun"/>
          <w:sz w:val="23"/>
          <w:szCs w:val="23"/>
          <w:spacing w:val="-1"/>
        </w:rPr>
        <w:t>提交的报告不符合承包人要求且未做整改的，承包人不予计量。</w:t>
      </w:r>
    </w:p>
    <w:p>
      <w:pPr>
        <w:ind w:right="94" w:firstLine="470"/>
        <w:spacing w:before="159" w:line="268" w:lineRule="auto"/>
        <w:rPr>
          <w:rFonts w:ascii="SimSun" w:hAnsi="SimSun" w:eastAsia="SimSun" w:cs="SimSun"/>
          <w:sz w:val="23"/>
          <w:szCs w:val="23"/>
        </w:rPr>
      </w:pPr>
      <w:r>
        <w:rPr>
          <w:rFonts w:ascii="SimSun" w:hAnsi="SimSun" w:eastAsia="SimSun" w:cs="SimSun"/>
          <w:sz w:val="23"/>
          <w:szCs w:val="23"/>
          <w:spacing w:val="5"/>
        </w:rPr>
        <w:t>20.4对分包人自行超出设计图纸范围和因分包人原因造成返工的</w:t>
      </w:r>
      <w:r>
        <w:rPr>
          <w:rFonts w:ascii="SimSun" w:hAnsi="SimSun" w:eastAsia="SimSun" w:cs="SimSun"/>
          <w:sz w:val="23"/>
          <w:szCs w:val="23"/>
          <w:spacing w:val="4"/>
        </w:rPr>
        <w:t>工程量，承包人</w:t>
      </w:r>
      <w:r>
        <w:rPr>
          <w:rFonts w:ascii="SimSun" w:hAnsi="SimSun" w:eastAsia="SimSun" w:cs="SimSun"/>
          <w:sz w:val="23"/>
          <w:szCs w:val="23"/>
        </w:rPr>
        <w:t xml:space="preserve"> </w:t>
      </w:r>
      <w:r>
        <w:rPr>
          <w:rFonts w:ascii="SimSun" w:hAnsi="SimSun" w:eastAsia="SimSun" w:cs="SimSun"/>
          <w:sz w:val="23"/>
          <w:szCs w:val="23"/>
          <w:spacing w:val="-1"/>
        </w:rPr>
        <w:t>不予计量。</w:t>
      </w:r>
    </w:p>
    <w:p>
      <w:pPr>
        <w:spacing w:line="268" w:lineRule="auto"/>
        <w:sectPr>
          <w:footerReference w:type="default" r:id="rId24"/>
          <w:pgSz w:w="11900" w:h="16830"/>
          <w:pgMar w:top="400" w:right="1775" w:bottom="1576" w:left="1329" w:header="0" w:footer="1449" w:gutter="0"/>
        </w:sectPr>
        <w:rPr>
          <w:rFonts w:ascii="SimSun" w:hAnsi="SimSun" w:eastAsia="SimSun" w:cs="SimSun"/>
          <w:sz w:val="23"/>
          <w:szCs w:val="23"/>
        </w:rPr>
      </w:pPr>
    </w:p>
    <w:p>
      <w:pPr>
        <w:pStyle w:val="BodyText"/>
        <w:spacing w:line="266" w:lineRule="auto"/>
        <w:rPr/>
      </w:pPr>
      <w:r/>
    </w:p>
    <w:p>
      <w:pPr>
        <w:pStyle w:val="BodyText"/>
        <w:spacing w:line="266" w:lineRule="auto"/>
        <w:rPr/>
      </w:pPr>
      <w:r/>
    </w:p>
    <w:p>
      <w:pPr>
        <w:pStyle w:val="BodyText"/>
        <w:spacing w:line="267" w:lineRule="auto"/>
        <w:rPr/>
      </w:pPr>
      <w:r/>
    </w:p>
    <w:p>
      <w:pPr>
        <w:pStyle w:val="BodyText"/>
        <w:spacing w:line="267" w:lineRule="auto"/>
        <w:rPr/>
      </w:pPr>
      <w:r/>
    </w:p>
    <w:p>
      <w:pPr>
        <w:pStyle w:val="BodyText"/>
        <w:spacing w:line="267" w:lineRule="auto"/>
        <w:rPr/>
      </w:pPr>
      <w:r/>
    </w:p>
    <w:p>
      <w:pPr>
        <w:ind w:left="134"/>
        <w:spacing w:before="94" w:line="222" w:lineRule="auto"/>
        <w:outlineLvl w:val="2"/>
        <w:rPr>
          <w:rFonts w:ascii="SimHei" w:hAnsi="SimHei" w:eastAsia="SimHei" w:cs="SimHei"/>
          <w:sz w:val="29"/>
          <w:szCs w:val="29"/>
        </w:rPr>
      </w:pPr>
      <w:r>
        <w:rPr>
          <w:rFonts w:ascii="SimSun" w:hAnsi="SimSun" w:eastAsia="SimSun" w:cs="SimSun"/>
          <w:sz w:val="29"/>
          <w:szCs w:val="29"/>
          <w:b/>
          <w:bCs/>
          <w:spacing w:val="-8"/>
        </w:rPr>
        <w:t>21、</w:t>
      </w:r>
      <w:r>
        <w:rPr>
          <w:rFonts w:ascii="SimHei" w:hAnsi="SimHei" w:eastAsia="SimHei" w:cs="SimHei"/>
          <w:sz w:val="29"/>
          <w:szCs w:val="29"/>
          <w:b/>
          <w:bCs/>
          <w:spacing w:val="-8"/>
        </w:rPr>
        <w:t>合同价款的支付</w:t>
      </w:r>
    </w:p>
    <w:p>
      <w:pPr>
        <w:pStyle w:val="BodyText"/>
        <w:spacing w:line="244" w:lineRule="auto"/>
        <w:rPr/>
      </w:pPr>
      <w:r/>
    </w:p>
    <w:p>
      <w:pPr>
        <w:pStyle w:val="BodyText"/>
        <w:spacing w:line="244" w:lineRule="auto"/>
        <w:rPr/>
      </w:pPr>
      <w:r/>
    </w:p>
    <w:p>
      <w:pPr>
        <w:ind w:left="59" w:firstLine="520"/>
        <w:spacing w:before="71" w:line="347" w:lineRule="auto"/>
        <w:rPr>
          <w:rFonts w:ascii="SimSun" w:hAnsi="SimSun" w:eastAsia="SimSun" w:cs="SimSun"/>
          <w:sz w:val="22"/>
          <w:szCs w:val="22"/>
        </w:rPr>
      </w:pPr>
      <w:r>
        <w:rPr>
          <w:rFonts w:ascii="Times New Roman" w:hAnsi="Times New Roman" w:eastAsia="Times New Roman" w:cs="Times New Roman"/>
          <w:sz w:val="22"/>
          <w:szCs w:val="22"/>
          <w:spacing w:val="9"/>
        </w:rPr>
        <w:t>21.I</w:t>
      </w:r>
      <w:r>
        <w:rPr>
          <w:rFonts w:ascii="Times New Roman" w:hAnsi="Times New Roman" w:eastAsia="Times New Roman" w:cs="Times New Roman"/>
          <w:sz w:val="22"/>
          <w:szCs w:val="22"/>
          <w:spacing w:val="4"/>
        </w:rPr>
        <w:t xml:space="preserve">    </w:t>
      </w:r>
      <w:r>
        <w:rPr>
          <w:rFonts w:ascii="SimSun" w:hAnsi="SimSun" w:eastAsia="SimSun" w:cs="SimSun"/>
          <w:sz w:val="22"/>
          <w:szCs w:val="22"/>
          <w:spacing w:val="9"/>
        </w:rPr>
        <w:t>实行工程预付款的，双方应在本合同专用条款内约定承包人向分包人预付工</w:t>
      </w:r>
      <w:r>
        <w:rPr>
          <w:rFonts w:ascii="SimSun" w:hAnsi="SimSun" w:eastAsia="SimSun" w:cs="SimSun"/>
          <w:sz w:val="22"/>
          <w:szCs w:val="22"/>
          <w:spacing w:val="3"/>
        </w:rPr>
        <w:t xml:space="preserve"> </w:t>
      </w:r>
      <w:r>
        <w:rPr>
          <w:rFonts w:ascii="SimSun" w:hAnsi="SimSun" w:eastAsia="SimSun" w:cs="SimSun"/>
          <w:sz w:val="22"/>
          <w:szCs w:val="22"/>
          <w:spacing w:val="8"/>
        </w:rPr>
        <w:t>程款的时间和数额，开工后按约定的时间和比例逐次扣回。</w:t>
      </w:r>
    </w:p>
    <w:p>
      <w:pPr>
        <w:ind w:left="59" w:right="1" w:firstLine="469"/>
        <w:spacing w:before="13" w:line="297" w:lineRule="auto"/>
        <w:rPr>
          <w:rFonts w:ascii="SimSun" w:hAnsi="SimSun" w:eastAsia="SimSun" w:cs="SimSun"/>
          <w:sz w:val="22"/>
          <w:szCs w:val="22"/>
        </w:rPr>
      </w:pPr>
      <w:r>
        <w:rPr>
          <w:rFonts w:ascii="SimSun" w:hAnsi="SimSun" w:eastAsia="SimSun" w:cs="SimSun"/>
          <w:sz w:val="22"/>
          <w:szCs w:val="22"/>
          <w:spacing w:val="14"/>
        </w:rPr>
        <w:t>21.2在确认计量结果后10天内，承包人应按专用条款约定的时间和方式，</w:t>
      </w:r>
      <w:r>
        <w:rPr>
          <w:rFonts w:ascii="SimSun" w:hAnsi="SimSun" w:eastAsia="SimSun" w:cs="SimSun"/>
          <w:sz w:val="22"/>
          <w:szCs w:val="22"/>
          <w:spacing w:val="13"/>
        </w:rPr>
        <w:t>向分包</w:t>
      </w:r>
      <w:r>
        <w:rPr>
          <w:rFonts w:ascii="SimSun" w:hAnsi="SimSun" w:eastAsia="SimSun" w:cs="SimSun"/>
          <w:sz w:val="22"/>
          <w:szCs w:val="22"/>
        </w:rPr>
        <w:t xml:space="preserve"> </w:t>
      </w:r>
      <w:r>
        <w:rPr>
          <w:rFonts w:ascii="SimSun" w:hAnsi="SimSun" w:eastAsia="SimSun" w:cs="SimSun"/>
          <w:sz w:val="22"/>
          <w:szCs w:val="22"/>
          <w:spacing w:val="19"/>
        </w:rPr>
        <w:t>人支付工程款(进度款)。按约定时间承包人应扣回的</w:t>
      </w:r>
      <w:r>
        <w:rPr>
          <w:rFonts w:ascii="SimSun" w:hAnsi="SimSun" w:eastAsia="SimSun" w:cs="SimSun"/>
          <w:sz w:val="22"/>
          <w:szCs w:val="22"/>
          <w:spacing w:val="18"/>
        </w:rPr>
        <w:t>预付款，与工程款(进度款)同</w:t>
      </w:r>
      <w:r>
        <w:rPr>
          <w:rFonts w:ascii="SimSun" w:hAnsi="SimSun" w:eastAsia="SimSun" w:cs="SimSun"/>
          <w:sz w:val="22"/>
          <w:szCs w:val="22"/>
        </w:rPr>
        <w:t xml:space="preserve"> </w:t>
      </w:r>
      <w:r>
        <w:rPr>
          <w:rFonts w:ascii="SimSun" w:hAnsi="SimSun" w:eastAsia="SimSun" w:cs="SimSun"/>
          <w:sz w:val="22"/>
          <w:szCs w:val="22"/>
          <w:spacing w:val="4"/>
        </w:rPr>
        <w:t>期结算。</w:t>
      </w:r>
    </w:p>
    <w:p>
      <w:pPr>
        <w:ind w:left="59" w:right="78" w:firstLine="379"/>
        <w:spacing w:before="197" w:line="281" w:lineRule="auto"/>
        <w:rPr>
          <w:rFonts w:ascii="SimSun" w:hAnsi="SimSun" w:eastAsia="SimSun" w:cs="SimSun"/>
          <w:sz w:val="22"/>
          <w:szCs w:val="22"/>
        </w:rPr>
      </w:pPr>
      <w:r>
        <w:rPr>
          <w:rFonts w:ascii="SimSun" w:hAnsi="SimSun" w:eastAsia="SimSun" w:cs="SimSun"/>
          <w:sz w:val="22"/>
          <w:szCs w:val="22"/>
          <w:spacing w:val="8"/>
        </w:rPr>
        <w:t>21.3分包合同约定的工程变更调整的合同价款、合同价款的调整、索赔的价款或费</w:t>
      </w:r>
      <w:r>
        <w:rPr>
          <w:rFonts w:ascii="SimSun" w:hAnsi="SimSun" w:eastAsia="SimSun" w:cs="SimSun"/>
          <w:sz w:val="22"/>
          <w:szCs w:val="22"/>
          <w:spacing w:val="18"/>
        </w:rPr>
        <w:t xml:space="preserve"> </w:t>
      </w:r>
      <w:r>
        <w:rPr>
          <w:rFonts w:ascii="SimSun" w:hAnsi="SimSun" w:eastAsia="SimSun" w:cs="SimSun"/>
          <w:sz w:val="22"/>
          <w:szCs w:val="22"/>
          <w:spacing w:val="8"/>
        </w:rPr>
        <w:t>用以及其他约定的追加合同价款，应与工程进度款同期调整支付。</w:t>
      </w:r>
    </w:p>
    <w:p>
      <w:pPr>
        <w:ind w:left="59" w:right="69" w:firstLine="379"/>
        <w:spacing w:before="168" w:line="275" w:lineRule="auto"/>
        <w:rPr>
          <w:rFonts w:ascii="SimSun" w:hAnsi="SimSun" w:eastAsia="SimSun" w:cs="SimSun"/>
          <w:sz w:val="22"/>
          <w:szCs w:val="22"/>
        </w:rPr>
      </w:pPr>
      <w:r>
        <w:rPr>
          <w:rFonts w:ascii="SimSun" w:hAnsi="SimSun" w:eastAsia="SimSun" w:cs="SimSun"/>
          <w:sz w:val="22"/>
          <w:szCs w:val="22"/>
          <w:spacing w:val="24"/>
        </w:rPr>
        <w:t>21.4承包人超过约定的支付时间不支付工程款(预付款、进度款)</w:t>
      </w:r>
      <w:r>
        <w:rPr>
          <w:rFonts w:ascii="SimSun" w:hAnsi="SimSun" w:eastAsia="SimSun" w:cs="SimSun"/>
          <w:sz w:val="22"/>
          <w:szCs w:val="22"/>
          <w:spacing w:val="23"/>
        </w:rPr>
        <w:t>,分包人可向</w:t>
      </w:r>
      <w:r>
        <w:rPr>
          <w:rFonts w:ascii="SimSun" w:hAnsi="SimSun" w:eastAsia="SimSun" w:cs="SimSun"/>
          <w:sz w:val="22"/>
          <w:szCs w:val="22"/>
        </w:rPr>
        <w:t xml:space="preserve"> </w:t>
      </w:r>
      <w:r>
        <w:rPr>
          <w:rFonts w:ascii="SimSun" w:hAnsi="SimSun" w:eastAsia="SimSun" w:cs="SimSun"/>
          <w:sz w:val="22"/>
          <w:szCs w:val="22"/>
          <w:spacing w:val="7"/>
        </w:rPr>
        <w:t>承包人发出要求付款的通知。</w:t>
      </w:r>
    </w:p>
    <w:p>
      <w:pPr>
        <w:ind w:left="59" w:right="22" w:firstLine="379"/>
        <w:spacing w:before="175" w:line="279" w:lineRule="auto"/>
        <w:rPr>
          <w:rFonts w:ascii="SimSun" w:hAnsi="SimSun" w:eastAsia="SimSun" w:cs="SimSun"/>
          <w:sz w:val="22"/>
          <w:szCs w:val="22"/>
        </w:rPr>
      </w:pPr>
      <w:r>
        <w:rPr>
          <w:rFonts w:ascii="SimSun" w:hAnsi="SimSun" w:eastAsia="SimSun" w:cs="SimSun"/>
          <w:sz w:val="22"/>
          <w:szCs w:val="22"/>
          <w:spacing w:val="13"/>
        </w:rPr>
        <w:t>21.5承包人不按分包合同约定支付工程款</w:t>
      </w:r>
      <w:r>
        <w:rPr>
          <w:rFonts w:ascii="SimSun" w:hAnsi="SimSun" w:eastAsia="SimSun" w:cs="SimSun"/>
          <w:sz w:val="22"/>
          <w:szCs w:val="22"/>
          <w:spacing w:val="12"/>
        </w:rPr>
        <w:t>(预付款、进度款),导致施工无法进行，</w:t>
      </w:r>
      <w:r>
        <w:rPr>
          <w:rFonts w:ascii="SimSun" w:hAnsi="SimSun" w:eastAsia="SimSun" w:cs="SimSun"/>
          <w:sz w:val="22"/>
          <w:szCs w:val="22"/>
        </w:rPr>
        <w:t xml:space="preserve"> </w:t>
      </w:r>
      <w:r>
        <w:rPr>
          <w:rFonts w:ascii="SimSun" w:hAnsi="SimSun" w:eastAsia="SimSun" w:cs="SimSun"/>
          <w:sz w:val="22"/>
          <w:szCs w:val="22"/>
          <w:spacing w:val="7"/>
        </w:rPr>
        <w:t>分包人可停止施工，由承包人承担违约责任。</w:t>
      </w:r>
    </w:p>
    <w:p>
      <w:pPr>
        <w:pStyle w:val="BodyText"/>
        <w:spacing w:line="342" w:lineRule="auto"/>
        <w:rPr/>
      </w:pPr>
      <w:r/>
    </w:p>
    <w:p>
      <w:pPr>
        <w:ind w:left="64"/>
        <w:spacing w:before="94" w:line="220" w:lineRule="auto"/>
        <w:outlineLvl w:val="2"/>
        <w:rPr>
          <w:rFonts w:ascii="SimSun" w:hAnsi="SimSun" w:eastAsia="SimSun" w:cs="SimSun"/>
          <w:sz w:val="29"/>
          <w:szCs w:val="29"/>
        </w:rPr>
      </w:pPr>
      <w:r>
        <w:rPr>
          <w:rFonts w:ascii="SimSun" w:hAnsi="SimSun" w:eastAsia="SimSun" w:cs="SimSun"/>
          <w:sz w:val="29"/>
          <w:szCs w:val="29"/>
          <w:b/>
          <w:bCs/>
          <w:spacing w:val="-3"/>
        </w:rPr>
        <w:t>六、工程变更</w:t>
      </w:r>
    </w:p>
    <w:p>
      <w:pPr>
        <w:pStyle w:val="BodyText"/>
        <w:spacing w:line="444" w:lineRule="auto"/>
        <w:rPr/>
      </w:pPr>
      <w:r/>
    </w:p>
    <w:p>
      <w:pPr>
        <w:ind w:left="64"/>
        <w:spacing w:before="95" w:line="222" w:lineRule="auto"/>
        <w:outlineLvl w:val="2"/>
        <w:rPr>
          <w:rFonts w:ascii="SimHei" w:hAnsi="SimHei" w:eastAsia="SimHei" w:cs="SimHei"/>
          <w:sz w:val="29"/>
          <w:szCs w:val="29"/>
        </w:rPr>
      </w:pPr>
      <w:r>
        <w:rPr>
          <w:rFonts w:ascii="SimSun" w:hAnsi="SimSun" w:eastAsia="SimSun" w:cs="SimSun"/>
          <w:sz w:val="29"/>
          <w:szCs w:val="29"/>
          <w:b/>
          <w:bCs/>
          <w:spacing w:val="-5"/>
        </w:rPr>
        <w:t>22、</w:t>
      </w:r>
      <w:r>
        <w:rPr>
          <w:rFonts w:ascii="SimHei" w:hAnsi="SimHei" w:eastAsia="SimHei" w:cs="SimHei"/>
          <w:sz w:val="29"/>
          <w:szCs w:val="29"/>
          <w:b/>
          <w:bCs/>
          <w:spacing w:val="-5"/>
        </w:rPr>
        <w:t>工程变更</w:t>
      </w:r>
    </w:p>
    <w:p>
      <w:pPr>
        <w:pStyle w:val="BodyText"/>
        <w:spacing w:line="249" w:lineRule="auto"/>
        <w:rPr/>
      </w:pPr>
      <w:r/>
    </w:p>
    <w:p>
      <w:pPr>
        <w:pStyle w:val="BodyText"/>
        <w:spacing w:line="249" w:lineRule="auto"/>
        <w:rPr/>
      </w:pPr>
      <w:r/>
    </w:p>
    <w:p>
      <w:pPr>
        <w:ind w:left="439"/>
        <w:spacing w:before="72" w:line="219" w:lineRule="auto"/>
        <w:rPr>
          <w:rFonts w:ascii="SimSun" w:hAnsi="SimSun" w:eastAsia="SimSun" w:cs="SimSun"/>
          <w:sz w:val="22"/>
          <w:szCs w:val="22"/>
        </w:rPr>
      </w:pPr>
      <w:r>
        <w:rPr>
          <w:rFonts w:ascii="SimSun" w:hAnsi="SimSun" w:eastAsia="SimSun" w:cs="SimSun"/>
          <w:sz w:val="22"/>
          <w:szCs w:val="22"/>
          <w:spacing w:val="11"/>
        </w:rPr>
        <w:t>22.1分包人应根据以下指令，以更改、</w:t>
      </w:r>
      <w:r>
        <w:rPr>
          <w:rFonts w:ascii="SimSun" w:hAnsi="SimSun" w:eastAsia="SimSun" w:cs="SimSun"/>
          <w:sz w:val="22"/>
          <w:szCs w:val="22"/>
          <w:spacing w:val="10"/>
        </w:rPr>
        <w:t>增补或省略的方式对分包工程进行变更：</w:t>
      </w:r>
    </w:p>
    <w:p>
      <w:pPr>
        <w:ind w:right="82" w:firstLine="580"/>
        <w:spacing w:before="150" w:line="274" w:lineRule="auto"/>
        <w:rPr>
          <w:rFonts w:ascii="SimSun" w:hAnsi="SimSun" w:eastAsia="SimSun" w:cs="SimSun"/>
          <w:sz w:val="22"/>
          <w:szCs w:val="22"/>
        </w:rPr>
      </w:pPr>
      <w:r>
        <w:rPr>
          <w:rFonts w:ascii="SimSun" w:hAnsi="SimSun" w:eastAsia="SimSun" w:cs="SimSun"/>
          <w:sz w:val="22"/>
          <w:szCs w:val="22"/>
          <w:spacing w:val="14"/>
        </w:rPr>
        <w:t>(1)工程师根据总包合同作出的变更指令。该变更指令由工程师作出并经承包人</w:t>
      </w:r>
      <w:r>
        <w:rPr>
          <w:rFonts w:ascii="SimSun" w:hAnsi="SimSun" w:eastAsia="SimSun" w:cs="SimSun"/>
          <w:sz w:val="22"/>
          <w:szCs w:val="22"/>
          <w:spacing w:val="4"/>
        </w:rPr>
        <w:t xml:space="preserve"> </w:t>
      </w:r>
      <w:r>
        <w:rPr>
          <w:rFonts w:ascii="SimSun" w:hAnsi="SimSun" w:eastAsia="SimSun" w:cs="SimSun"/>
          <w:sz w:val="22"/>
          <w:szCs w:val="22"/>
          <w:spacing w:val="5"/>
        </w:rPr>
        <w:t>确认后通知分包人；</w:t>
      </w:r>
    </w:p>
    <w:p>
      <w:pPr>
        <w:ind w:left="580"/>
        <w:spacing w:before="166" w:line="219" w:lineRule="auto"/>
        <w:rPr>
          <w:rFonts w:ascii="SimSun" w:hAnsi="SimSun" w:eastAsia="SimSun" w:cs="SimSun"/>
          <w:sz w:val="22"/>
          <w:szCs w:val="22"/>
        </w:rPr>
      </w:pPr>
      <w:r>
        <w:rPr>
          <w:rFonts w:ascii="SimSun" w:hAnsi="SimSun" w:eastAsia="SimSun" w:cs="SimSun"/>
          <w:sz w:val="22"/>
          <w:szCs w:val="22"/>
          <w:spacing w:val="21"/>
        </w:rPr>
        <w:t>(2)除上述(1)项以外的承包人作出的变更指令。</w:t>
      </w:r>
    </w:p>
    <w:p>
      <w:pPr>
        <w:ind w:right="82" w:firstLine="439"/>
        <w:spacing w:before="159" w:line="308" w:lineRule="auto"/>
        <w:rPr>
          <w:rFonts w:ascii="SimSun" w:hAnsi="SimSun" w:eastAsia="SimSun" w:cs="SimSun"/>
          <w:sz w:val="22"/>
          <w:szCs w:val="22"/>
        </w:rPr>
      </w:pPr>
      <w:r>
        <w:rPr>
          <w:rFonts w:ascii="SimSun" w:hAnsi="SimSun" w:eastAsia="SimSun" w:cs="SimSun"/>
          <w:sz w:val="22"/>
          <w:szCs w:val="22"/>
          <w:spacing w:val="14"/>
        </w:rPr>
        <w:t>22.2分包人不执行从发包人或工程师处直接收到的未经承包人确认的有关分包工</w:t>
      </w:r>
      <w:r>
        <w:rPr>
          <w:rFonts w:ascii="SimSun" w:hAnsi="SimSun" w:eastAsia="SimSun" w:cs="SimSun"/>
          <w:sz w:val="22"/>
          <w:szCs w:val="22"/>
          <w:spacing w:val="3"/>
        </w:rPr>
        <w:t xml:space="preserve"> </w:t>
      </w:r>
      <w:r>
        <w:rPr>
          <w:rFonts w:ascii="SimSun" w:hAnsi="SimSun" w:eastAsia="SimSun" w:cs="SimSun"/>
          <w:sz w:val="22"/>
          <w:szCs w:val="22"/>
          <w:spacing w:val="4"/>
        </w:rPr>
        <w:t>程变更的指令。如分包人直接收到此类变更指令，</w:t>
      </w:r>
      <w:r>
        <w:rPr>
          <w:rFonts w:ascii="SimSun" w:hAnsi="SimSun" w:eastAsia="SimSun" w:cs="SimSun"/>
          <w:sz w:val="22"/>
          <w:szCs w:val="22"/>
          <w:spacing w:val="-50"/>
        </w:rPr>
        <w:t xml:space="preserve"> </w:t>
      </w:r>
      <w:r>
        <w:rPr>
          <w:rFonts w:ascii="SimSun" w:hAnsi="SimSun" w:eastAsia="SimSun" w:cs="SimSun"/>
          <w:sz w:val="22"/>
          <w:szCs w:val="22"/>
          <w:u w:val="single" w:color="auto"/>
          <w:spacing w:val="4"/>
        </w:rPr>
        <w:t>应 立</w:t>
      </w:r>
      <w:r>
        <w:rPr>
          <w:rFonts w:ascii="SimSun" w:hAnsi="SimSun" w:eastAsia="SimSun" w:cs="SimSun"/>
          <w:sz w:val="22"/>
          <w:szCs w:val="22"/>
          <w:spacing w:val="4"/>
        </w:rPr>
        <w:t>即通知项目经</w:t>
      </w:r>
      <w:r>
        <w:rPr>
          <w:rFonts w:ascii="SimSun" w:hAnsi="SimSun" w:eastAsia="SimSun" w:cs="SimSun"/>
          <w:sz w:val="22"/>
          <w:szCs w:val="22"/>
          <w:spacing w:val="3"/>
        </w:rPr>
        <w:t>理并向项目经理提</w:t>
      </w:r>
      <w:r>
        <w:rPr>
          <w:rFonts w:ascii="SimSun" w:hAnsi="SimSun" w:eastAsia="SimSun" w:cs="SimSun"/>
          <w:sz w:val="22"/>
          <w:szCs w:val="22"/>
        </w:rPr>
        <w:t xml:space="preserve"> </w:t>
      </w:r>
      <w:r>
        <w:rPr>
          <w:rFonts w:ascii="SimSun" w:hAnsi="SimSun" w:eastAsia="SimSun" w:cs="SimSun"/>
          <w:sz w:val="22"/>
          <w:szCs w:val="22"/>
          <w:spacing w:val="11"/>
        </w:rPr>
        <w:t>供一份该直接指令的复印件。项目经理应在24小时内提出关于对该指令的处理意见。</w:t>
      </w:r>
    </w:p>
    <w:p>
      <w:pPr>
        <w:ind w:right="71" w:firstLine="439"/>
        <w:spacing w:before="170" w:line="296" w:lineRule="auto"/>
        <w:rPr>
          <w:rFonts w:ascii="SimSun" w:hAnsi="SimSun" w:eastAsia="SimSun" w:cs="SimSun"/>
          <w:sz w:val="22"/>
          <w:szCs w:val="22"/>
        </w:rPr>
      </w:pPr>
      <w:r>
        <w:rPr>
          <w:rFonts w:ascii="SimSun" w:hAnsi="SimSun" w:eastAsia="SimSun" w:cs="SimSun"/>
          <w:sz w:val="22"/>
          <w:szCs w:val="22"/>
          <w:spacing w:val="14"/>
        </w:rPr>
        <w:t>22.3分包工程变更价款的确定应按照总包合同的相应条款履行。分包人应在工程</w:t>
      </w:r>
      <w:r>
        <w:rPr>
          <w:rFonts w:ascii="SimSun" w:hAnsi="SimSun" w:eastAsia="SimSun" w:cs="SimSun"/>
          <w:sz w:val="22"/>
          <w:szCs w:val="22"/>
          <w:spacing w:val="18"/>
        </w:rPr>
        <w:t xml:space="preserve"> </w:t>
      </w:r>
      <w:r>
        <w:rPr>
          <w:rFonts w:ascii="SimSun" w:hAnsi="SimSun" w:eastAsia="SimSun" w:cs="SimSun"/>
          <w:sz w:val="22"/>
          <w:szCs w:val="22"/>
          <w:spacing w:val="14"/>
        </w:rPr>
        <w:t>变更确定后11天内向承包人提出变更分包工程价款的报告，经承包人确认后调整合同</w:t>
      </w:r>
      <w:r>
        <w:rPr>
          <w:rFonts w:ascii="SimSun" w:hAnsi="SimSun" w:eastAsia="SimSun" w:cs="SimSun"/>
          <w:sz w:val="22"/>
          <w:szCs w:val="22"/>
          <w:spacing w:val="17"/>
        </w:rPr>
        <w:t xml:space="preserve"> </w:t>
      </w:r>
      <w:r>
        <w:rPr>
          <w:rFonts w:ascii="SimSun" w:hAnsi="SimSun" w:eastAsia="SimSun" w:cs="SimSun"/>
          <w:sz w:val="22"/>
          <w:szCs w:val="22"/>
          <w:spacing w:val="3"/>
        </w:rPr>
        <w:t>价款。</w:t>
      </w:r>
    </w:p>
    <w:p>
      <w:pPr>
        <w:ind w:right="91" w:firstLine="439"/>
        <w:spacing w:before="179" w:line="273" w:lineRule="auto"/>
        <w:rPr>
          <w:rFonts w:ascii="SimSun" w:hAnsi="SimSun" w:eastAsia="SimSun" w:cs="SimSun"/>
          <w:sz w:val="22"/>
          <w:szCs w:val="22"/>
        </w:rPr>
      </w:pPr>
      <w:r>
        <w:rPr>
          <w:rFonts w:ascii="SimSun" w:hAnsi="SimSun" w:eastAsia="SimSun" w:cs="SimSun"/>
          <w:sz w:val="22"/>
          <w:szCs w:val="22"/>
          <w:spacing w:val="14"/>
        </w:rPr>
        <w:t>22.4分包人在双方确定变更后11天内不向承包人提出变更分包工程价款的</w:t>
      </w:r>
      <w:r>
        <w:rPr>
          <w:rFonts w:ascii="SimSun" w:hAnsi="SimSun" w:eastAsia="SimSun" w:cs="SimSun"/>
          <w:sz w:val="22"/>
          <w:szCs w:val="22"/>
          <w:spacing w:val="13"/>
        </w:rPr>
        <w:t>报告，</w:t>
      </w:r>
      <w:r>
        <w:rPr>
          <w:rFonts w:ascii="SimSun" w:hAnsi="SimSun" w:eastAsia="SimSun" w:cs="SimSun"/>
          <w:sz w:val="22"/>
          <w:szCs w:val="22"/>
        </w:rPr>
        <w:t xml:space="preserve"> </w:t>
      </w:r>
      <w:r>
        <w:rPr>
          <w:rFonts w:ascii="SimSun" w:hAnsi="SimSun" w:eastAsia="SimSun" w:cs="SimSun"/>
          <w:sz w:val="22"/>
          <w:szCs w:val="22"/>
          <w:spacing w:val="8"/>
        </w:rPr>
        <w:t>视为该项变更不涉及合同价款的变更。</w:t>
      </w:r>
    </w:p>
    <w:p>
      <w:pPr>
        <w:ind w:left="439"/>
        <w:spacing w:before="191" w:line="218" w:lineRule="auto"/>
        <w:rPr>
          <w:rFonts w:ascii="SimSun" w:hAnsi="SimSun" w:eastAsia="SimSun" w:cs="SimSun"/>
          <w:sz w:val="22"/>
          <w:szCs w:val="22"/>
        </w:rPr>
      </w:pPr>
      <w:r>
        <w:rPr>
          <w:rFonts w:ascii="SimSun" w:hAnsi="SimSun" w:eastAsia="SimSun" w:cs="SimSun"/>
          <w:sz w:val="22"/>
          <w:szCs w:val="22"/>
          <w:spacing w:val="14"/>
        </w:rPr>
        <w:t>22.5承包人在收到变更分包工程价款报告之日起1</w:t>
      </w:r>
      <w:r>
        <w:rPr>
          <w:rFonts w:ascii="SimSun" w:hAnsi="SimSun" w:eastAsia="SimSun" w:cs="SimSun"/>
          <w:sz w:val="22"/>
          <w:szCs w:val="22"/>
          <w:spacing w:val="13"/>
        </w:rPr>
        <w:t>7天内予以确认，无正当理由逾</w:t>
      </w:r>
    </w:p>
    <w:p>
      <w:pPr>
        <w:spacing w:line="218" w:lineRule="auto"/>
        <w:sectPr>
          <w:footerReference w:type="default" r:id="rId25"/>
          <w:pgSz w:w="11900" w:h="16830"/>
          <w:pgMar w:top="400" w:right="1777" w:bottom="1567" w:left="1360" w:header="0" w:footer="1441" w:gutter="0"/>
        </w:sectPr>
        <w:rPr>
          <w:rFonts w:ascii="SimSun" w:hAnsi="SimSun" w:eastAsia="SimSun" w:cs="SimSun"/>
          <w:sz w:val="22"/>
          <w:szCs w:val="22"/>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pStyle w:val="BodyText"/>
        <w:spacing w:line="266" w:lineRule="auto"/>
        <w:rPr/>
      </w:pPr>
      <w:r/>
    </w:p>
    <w:p>
      <w:pPr>
        <w:ind w:left="139"/>
        <w:spacing w:before="71" w:line="218" w:lineRule="auto"/>
        <w:rPr>
          <w:rFonts w:ascii="SimSun" w:hAnsi="SimSun" w:eastAsia="SimSun" w:cs="SimSun"/>
          <w:sz w:val="22"/>
          <w:szCs w:val="22"/>
        </w:rPr>
      </w:pPr>
      <w:r>
        <w:rPr>
          <w:rFonts w:ascii="SimSun" w:hAnsi="SimSun" w:eastAsia="SimSun" w:cs="SimSun"/>
          <w:sz w:val="22"/>
          <w:szCs w:val="22"/>
          <w:spacing w:val="6"/>
        </w:rPr>
        <w:t>期未予确认时，视为该报告已被确认。</w:t>
      </w:r>
    </w:p>
    <w:p>
      <w:pPr>
        <w:pStyle w:val="BodyText"/>
        <w:spacing w:line="347" w:lineRule="auto"/>
        <w:rPr/>
      </w:pPr>
      <w:r/>
    </w:p>
    <w:p>
      <w:pPr>
        <w:ind w:left="153"/>
        <w:spacing w:before="91" w:line="219" w:lineRule="auto"/>
        <w:outlineLvl w:val="2"/>
        <w:rPr>
          <w:rFonts w:ascii="SimSun" w:hAnsi="SimSun" w:eastAsia="SimSun" w:cs="SimSun"/>
          <w:sz w:val="28"/>
          <w:szCs w:val="28"/>
        </w:rPr>
      </w:pPr>
      <w:r>
        <w:rPr>
          <w:rFonts w:ascii="SimSun" w:hAnsi="SimSun" w:eastAsia="SimSun" w:cs="SimSun"/>
          <w:sz w:val="28"/>
          <w:szCs w:val="28"/>
          <w:b/>
          <w:bCs/>
        </w:rPr>
        <w:t>七、竣工验收及结算</w:t>
      </w:r>
    </w:p>
    <w:p>
      <w:pPr>
        <w:pStyle w:val="BodyText"/>
        <w:spacing w:line="471" w:lineRule="auto"/>
        <w:rPr/>
      </w:pPr>
      <w:r/>
    </w:p>
    <w:p>
      <w:pPr>
        <w:ind w:left="63"/>
        <w:spacing w:before="91" w:line="221" w:lineRule="auto"/>
        <w:outlineLvl w:val="2"/>
        <w:rPr>
          <w:rFonts w:ascii="SimHei" w:hAnsi="SimHei" w:eastAsia="SimHei" w:cs="SimHei"/>
          <w:sz w:val="28"/>
          <w:szCs w:val="28"/>
        </w:rPr>
      </w:pPr>
      <w:r>
        <w:rPr>
          <w:rFonts w:ascii="SimSun" w:hAnsi="SimSun" w:eastAsia="SimSun" w:cs="SimSun"/>
          <w:sz w:val="28"/>
          <w:szCs w:val="28"/>
          <w:b/>
          <w:bCs/>
          <w:spacing w:val="4"/>
        </w:rPr>
        <w:t>23、</w:t>
      </w:r>
      <w:r>
        <w:rPr>
          <w:rFonts w:ascii="SimHei" w:hAnsi="SimHei" w:eastAsia="SimHei" w:cs="SimHei"/>
          <w:sz w:val="28"/>
          <w:szCs w:val="28"/>
          <w:b/>
          <w:bCs/>
          <w:spacing w:val="4"/>
        </w:rPr>
        <w:t>竣工验收</w:t>
      </w:r>
    </w:p>
    <w:p>
      <w:pPr>
        <w:pStyle w:val="BodyText"/>
        <w:spacing w:line="251" w:lineRule="auto"/>
        <w:rPr/>
      </w:pPr>
      <w:r/>
    </w:p>
    <w:p>
      <w:pPr>
        <w:pStyle w:val="BodyText"/>
        <w:spacing w:line="252" w:lineRule="auto"/>
        <w:rPr/>
      </w:pPr>
      <w:r/>
    </w:p>
    <w:p>
      <w:pPr>
        <w:ind w:left="59" w:right="23" w:firstLine="499"/>
        <w:spacing w:before="71" w:line="289" w:lineRule="auto"/>
        <w:rPr>
          <w:rFonts w:ascii="SimSun" w:hAnsi="SimSun" w:eastAsia="SimSun" w:cs="SimSun"/>
          <w:sz w:val="22"/>
          <w:szCs w:val="22"/>
        </w:rPr>
      </w:pPr>
      <w:r>
        <w:rPr>
          <w:rFonts w:ascii="SimSun" w:hAnsi="SimSun" w:eastAsia="SimSun" w:cs="SimSun"/>
          <w:sz w:val="22"/>
          <w:szCs w:val="22"/>
          <w:spacing w:val="13"/>
        </w:rPr>
        <w:t>23.1分包工程具备竣工验收条件的，分包人应向承包人提供完整的竣工资料及竣</w:t>
      </w:r>
      <w:r>
        <w:rPr>
          <w:rFonts w:ascii="SimSun" w:hAnsi="SimSun" w:eastAsia="SimSun" w:cs="SimSun"/>
          <w:sz w:val="22"/>
          <w:szCs w:val="22"/>
        </w:rPr>
        <w:t xml:space="preserve"> </w:t>
      </w:r>
      <w:r>
        <w:rPr>
          <w:rFonts w:ascii="SimSun" w:hAnsi="SimSun" w:eastAsia="SimSun" w:cs="SimSun"/>
          <w:sz w:val="22"/>
          <w:szCs w:val="22"/>
          <w:spacing w:val="8"/>
        </w:rPr>
        <w:t>工验收报告。双方约定由分包人提供竣工图的，应</w:t>
      </w:r>
      <w:r>
        <w:rPr>
          <w:rFonts w:ascii="SimSun" w:hAnsi="SimSun" w:eastAsia="SimSun" w:cs="SimSun"/>
          <w:sz w:val="22"/>
          <w:szCs w:val="22"/>
          <w:spacing w:val="7"/>
        </w:rPr>
        <w:t>在专用条款内约定提交日期和份数。</w:t>
      </w:r>
    </w:p>
    <w:p>
      <w:pPr>
        <w:ind w:left="59" w:right="25" w:firstLine="499"/>
        <w:spacing w:before="153" w:line="319" w:lineRule="auto"/>
        <w:rPr>
          <w:rFonts w:ascii="SimSun" w:hAnsi="SimSun" w:eastAsia="SimSun" w:cs="SimSun"/>
          <w:sz w:val="22"/>
          <w:szCs w:val="22"/>
        </w:rPr>
      </w:pPr>
      <w:r>
        <w:rPr>
          <w:rFonts w:ascii="SimSun" w:hAnsi="SimSun" w:eastAsia="SimSun" w:cs="SimSun"/>
          <w:sz w:val="22"/>
          <w:szCs w:val="22"/>
          <w:spacing w:val="16"/>
        </w:rPr>
        <w:t>23.2承包人应在收到分包人提供的竣工验收报告之日起3日内通知发包</w:t>
      </w:r>
      <w:r>
        <w:rPr>
          <w:rFonts w:ascii="SimSun" w:hAnsi="SimSun" w:eastAsia="SimSun" w:cs="SimSun"/>
          <w:sz w:val="22"/>
          <w:szCs w:val="22"/>
          <w:spacing w:val="15"/>
        </w:rPr>
        <w:t>人进行验</w:t>
      </w:r>
      <w:r>
        <w:rPr>
          <w:rFonts w:ascii="SimSun" w:hAnsi="SimSun" w:eastAsia="SimSun" w:cs="SimSun"/>
          <w:sz w:val="22"/>
          <w:szCs w:val="22"/>
        </w:rPr>
        <w:t xml:space="preserve"> </w:t>
      </w:r>
      <w:r>
        <w:rPr>
          <w:rFonts w:ascii="SimSun" w:hAnsi="SimSun" w:eastAsia="SimSun" w:cs="SimSun"/>
          <w:sz w:val="22"/>
          <w:szCs w:val="22"/>
          <w:spacing w:val="8"/>
        </w:rPr>
        <w:t>收，分包人应配合承包人进行验收。根据总包合同</w:t>
      </w:r>
      <w:r>
        <w:rPr>
          <w:rFonts w:ascii="SimSun" w:hAnsi="SimSun" w:eastAsia="SimSun" w:cs="SimSun"/>
          <w:sz w:val="22"/>
          <w:szCs w:val="22"/>
          <w:spacing w:val="7"/>
        </w:rPr>
        <w:t>无需由发包人验收的部分，承包人应</w:t>
      </w:r>
      <w:r>
        <w:rPr>
          <w:rFonts w:ascii="SimSun" w:hAnsi="SimSun" w:eastAsia="SimSun" w:cs="SimSun"/>
          <w:sz w:val="22"/>
          <w:szCs w:val="22"/>
        </w:rPr>
        <w:t xml:space="preserve"> </w:t>
      </w:r>
      <w:r>
        <w:rPr>
          <w:rFonts w:ascii="SimSun" w:hAnsi="SimSun" w:eastAsia="SimSun" w:cs="SimSun"/>
          <w:sz w:val="22"/>
          <w:szCs w:val="22"/>
          <w:spacing w:val="8"/>
        </w:rPr>
        <w:t>按照总包合同约定的验收程序自行验收。发包人未能</w:t>
      </w:r>
      <w:r>
        <w:rPr>
          <w:rFonts w:ascii="SimSun" w:hAnsi="SimSun" w:eastAsia="SimSun" w:cs="SimSun"/>
          <w:sz w:val="22"/>
          <w:szCs w:val="22"/>
          <w:spacing w:val="7"/>
        </w:rPr>
        <w:t>按照总包合同及时组织验收的，承</w:t>
      </w:r>
      <w:r>
        <w:rPr>
          <w:rFonts w:ascii="SimSun" w:hAnsi="SimSun" w:eastAsia="SimSun" w:cs="SimSun"/>
          <w:sz w:val="22"/>
          <w:szCs w:val="22"/>
        </w:rPr>
        <w:t xml:space="preserve"> </w:t>
      </w:r>
      <w:r>
        <w:rPr>
          <w:rFonts w:ascii="SimSun" w:hAnsi="SimSun" w:eastAsia="SimSun" w:cs="SimSun"/>
          <w:sz w:val="22"/>
          <w:szCs w:val="22"/>
          <w:spacing w:val="8"/>
        </w:rPr>
        <w:t>包人应按照总包合同规定的发包人验收的期限及程序自</w:t>
      </w:r>
      <w:r>
        <w:rPr>
          <w:rFonts w:ascii="SimSun" w:hAnsi="SimSun" w:eastAsia="SimSun" w:cs="SimSun"/>
          <w:sz w:val="22"/>
          <w:szCs w:val="22"/>
          <w:spacing w:val="7"/>
        </w:rPr>
        <w:t>行组织验收，并视为分包工程竣</w:t>
      </w:r>
      <w:r>
        <w:rPr>
          <w:rFonts w:ascii="SimSun" w:hAnsi="SimSun" w:eastAsia="SimSun" w:cs="SimSun"/>
          <w:sz w:val="22"/>
          <w:szCs w:val="22"/>
        </w:rPr>
        <w:t xml:space="preserve"> </w:t>
      </w:r>
      <w:r>
        <w:rPr>
          <w:rFonts w:ascii="SimSun" w:hAnsi="SimSun" w:eastAsia="SimSun" w:cs="SimSun"/>
          <w:sz w:val="22"/>
          <w:szCs w:val="22"/>
          <w:spacing w:val="8"/>
        </w:rPr>
        <w:t>工验收通过。</w:t>
      </w:r>
    </w:p>
    <w:p>
      <w:pPr>
        <w:ind w:left="59" w:right="55" w:firstLine="459"/>
        <w:spacing w:before="199" w:line="269" w:lineRule="auto"/>
        <w:rPr>
          <w:rFonts w:ascii="SimSun" w:hAnsi="SimSun" w:eastAsia="SimSun" w:cs="SimSun"/>
          <w:sz w:val="22"/>
          <w:szCs w:val="22"/>
        </w:rPr>
      </w:pPr>
      <w:r>
        <w:rPr>
          <w:rFonts w:ascii="SimSun" w:hAnsi="SimSun" w:eastAsia="SimSun" w:cs="SimSun"/>
          <w:sz w:val="22"/>
          <w:szCs w:val="22"/>
          <w:spacing w:val="7"/>
        </w:rPr>
        <w:t>23.3分包工程竣工验收未能通过且属于分包人原因的，分包人负责修复相应缺陷并</w:t>
      </w:r>
      <w:r>
        <w:rPr>
          <w:rFonts w:ascii="SimSun" w:hAnsi="SimSun" w:eastAsia="SimSun" w:cs="SimSun"/>
          <w:sz w:val="22"/>
          <w:szCs w:val="22"/>
          <w:spacing w:val="2"/>
        </w:rPr>
        <w:t xml:space="preserve"> </w:t>
      </w:r>
      <w:r>
        <w:rPr>
          <w:rFonts w:ascii="SimSun" w:hAnsi="SimSun" w:eastAsia="SimSun" w:cs="SimSun"/>
          <w:sz w:val="22"/>
          <w:szCs w:val="22"/>
          <w:spacing w:val="5"/>
        </w:rPr>
        <w:t>承担相应的质量责任。</w:t>
      </w:r>
    </w:p>
    <w:p>
      <w:pPr>
        <w:ind w:left="59" w:right="84" w:firstLine="369"/>
        <w:spacing w:before="177" w:line="281" w:lineRule="auto"/>
        <w:rPr>
          <w:rFonts w:ascii="SimSun" w:hAnsi="SimSun" w:eastAsia="SimSun" w:cs="SimSun"/>
          <w:sz w:val="22"/>
          <w:szCs w:val="22"/>
        </w:rPr>
      </w:pPr>
      <w:r>
        <w:rPr>
          <w:rFonts w:ascii="SimSun" w:hAnsi="SimSun" w:eastAsia="SimSun" w:cs="SimSun"/>
          <w:sz w:val="22"/>
          <w:szCs w:val="22"/>
          <w:spacing w:val="9"/>
        </w:rPr>
        <w:t>23.4分包工程竣工日期为分包人提供竣工验收报告之</w:t>
      </w:r>
      <w:r>
        <w:rPr>
          <w:rFonts w:ascii="SimSun" w:hAnsi="SimSun" w:eastAsia="SimSun" w:cs="SimSun"/>
          <w:sz w:val="22"/>
          <w:szCs w:val="22"/>
          <w:spacing w:val="8"/>
        </w:rPr>
        <w:t>日。需要修复的，为提供修复</w:t>
      </w:r>
      <w:r>
        <w:rPr>
          <w:rFonts w:ascii="SimSun" w:hAnsi="SimSun" w:eastAsia="SimSun" w:cs="SimSun"/>
          <w:sz w:val="22"/>
          <w:szCs w:val="22"/>
        </w:rPr>
        <w:t xml:space="preserve"> </w:t>
      </w:r>
      <w:r>
        <w:rPr>
          <w:rFonts w:ascii="SimSun" w:hAnsi="SimSun" w:eastAsia="SimSun" w:cs="SimSun"/>
          <w:sz w:val="22"/>
          <w:szCs w:val="22"/>
          <w:spacing w:val="7"/>
        </w:rPr>
        <w:t>后竣工报告之日。</w:t>
      </w:r>
    </w:p>
    <w:p>
      <w:pPr>
        <w:pStyle w:val="BodyText"/>
        <w:spacing w:line="355" w:lineRule="auto"/>
        <w:rPr/>
      </w:pPr>
      <w:r/>
    </w:p>
    <w:p>
      <w:pPr>
        <w:ind w:left="63"/>
        <w:spacing w:before="91" w:line="221" w:lineRule="auto"/>
        <w:outlineLvl w:val="2"/>
        <w:rPr>
          <w:rFonts w:ascii="SimHei" w:hAnsi="SimHei" w:eastAsia="SimHei" w:cs="SimHei"/>
          <w:sz w:val="28"/>
          <w:szCs w:val="28"/>
        </w:rPr>
      </w:pPr>
      <w:r>
        <w:rPr>
          <w:rFonts w:ascii="SimSun" w:hAnsi="SimSun" w:eastAsia="SimSun" w:cs="SimSun"/>
          <w:sz w:val="28"/>
          <w:szCs w:val="28"/>
          <w:b/>
          <w:bCs/>
          <w:spacing w:val="2"/>
        </w:rPr>
        <w:t>24、</w:t>
      </w:r>
      <w:r>
        <w:rPr>
          <w:rFonts w:ascii="SimHei" w:hAnsi="SimHei" w:eastAsia="SimHei" w:cs="SimHei"/>
          <w:sz w:val="28"/>
          <w:szCs w:val="28"/>
          <w:b/>
          <w:bCs/>
          <w:spacing w:val="2"/>
        </w:rPr>
        <w:t>竣工结算及移交</w:t>
      </w:r>
    </w:p>
    <w:p>
      <w:pPr>
        <w:pStyle w:val="BodyText"/>
        <w:spacing w:line="246" w:lineRule="auto"/>
        <w:rPr/>
      </w:pPr>
      <w:r/>
    </w:p>
    <w:p>
      <w:pPr>
        <w:pStyle w:val="BodyText"/>
        <w:spacing w:line="246" w:lineRule="auto"/>
        <w:rPr/>
      </w:pPr>
      <w:r/>
    </w:p>
    <w:p>
      <w:pPr>
        <w:ind w:right="112" w:firstLine="429"/>
        <w:spacing w:before="72" w:line="302" w:lineRule="auto"/>
        <w:rPr>
          <w:rFonts w:ascii="SimSun" w:hAnsi="SimSun" w:eastAsia="SimSun" w:cs="SimSun"/>
          <w:sz w:val="22"/>
          <w:szCs w:val="22"/>
        </w:rPr>
      </w:pPr>
      <w:r>
        <w:rPr>
          <w:rFonts w:ascii="SimSun" w:hAnsi="SimSun" w:eastAsia="SimSun" w:cs="SimSun"/>
          <w:sz w:val="22"/>
          <w:szCs w:val="22"/>
          <w:spacing w:val="14"/>
        </w:rPr>
        <w:t>24.1分包工程竣工验收报告经承包人认可后14天内，分</w:t>
      </w:r>
      <w:r>
        <w:rPr>
          <w:rFonts w:ascii="SimSun" w:hAnsi="SimSun" w:eastAsia="SimSun" w:cs="SimSun"/>
          <w:sz w:val="22"/>
          <w:szCs w:val="22"/>
          <w:spacing w:val="13"/>
        </w:rPr>
        <w:t>包人向承包人递交分包工</w:t>
      </w:r>
      <w:r>
        <w:rPr>
          <w:rFonts w:ascii="SimSun" w:hAnsi="SimSun" w:eastAsia="SimSun" w:cs="SimSun"/>
          <w:sz w:val="22"/>
          <w:szCs w:val="22"/>
        </w:rPr>
        <w:t xml:space="preserve"> </w:t>
      </w:r>
      <w:r>
        <w:rPr>
          <w:rFonts w:ascii="SimSun" w:hAnsi="SimSun" w:eastAsia="SimSun" w:cs="SimSun"/>
          <w:sz w:val="22"/>
          <w:szCs w:val="22"/>
          <w:spacing w:val="8"/>
        </w:rPr>
        <w:t>程竣工结算报告及完整的结算资料，双方按照本合同协议</w:t>
      </w:r>
      <w:r>
        <w:rPr>
          <w:rFonts w:ascii="SimSun" w:hAnsi="SimSun" w:eastAsia="SimSun" w:cs="SimSun"/>
          <w:sz w:val="22"/>
          <w:szCs w:val="22"/>
          <w:spacing w:val="7"/>
        </w:rPr>
        <w:t>书约定的合同价款及本合同专</w:t>
      </w:r>
      <w:r>
        <w:rPr>
          <w:rFonts w:ascii="SimSun" w:hAnsi="SimSun" w:eastAsia="SimSun" w:cs="SimSun"/>
          <w:sz w:val="22"/>
          <w:szCs w:val="22"/>
        </w:rPr>
        <w:t xml:space="preserve"> </w:t>
      </w:r>
      <w:r>
        <w:rPr>
          <w:rFonts w:ascii="SimSun" w:hAnsi="SimSun" w:eastAsia="SimSun" w:cs="SimSun"/>
          <w:sz w:val="22"/>
          <w:szCs w:val="22"/>
          <w:spacing w:val="8"/>
        </w:rPr>
        <w:t>用条款约定的合同价款调整内容，进行工程竣工</w:t>
      </w:r>
      <w:r>
        <w:rPr>
          <w:rFonts w:ascii="SimSun" w:hAnsi="SimSun" w:eastAsia="SimSun" w:cs="SimSun"/>
          <w:sz w:val="22"/>
          <w:szCs w:val="22"/>
          <w:spacing w:val="7"/>
        </w:rPr>
        <w:t>结算。</w:t>
      </w:r>
    </w:p>
    <w:p>
      <w:pPr>
        <w:ind w:right="51" w:firstLine="429"/>
        <w:spacing w:before="168" w:line="315" w:lineRule="auto"/>
        <w:rPr>
          <w:rFonts w:ascii="SimSun" w:hAnsi="SimSun" w:eastAsia="SimSun" w:cs="SimSun"/>
          <w:sz w:val="22"/>
          <w:szCs w:val="22"/>
        </w:rPr>
      </w:pPr>
      <w:r>
        <w:rPr>
          <w:rFonts w:ascii="SimSun" w:hAnsi="SimSun" w:eastAsia="SimSun" w:cs="SimSun"/>
          <w:sz w:val="22"/>
          <w:szCs w:val="22"/>
          <w:spacing w:val="15"/>
        </w:rPr>
        <w:t>24.2承包人收到分包人递交的分包工程竣工结算报告及结算资料后28天内进行核</w:t>
      </w:r>
      <w:r>
        <w:rPr>
          <w:rFonts w:ascii="SimSun" w:hAnsi="SimSun" w:eastAsia="SimSun" w:cs="SimSun"/>
          <w:sz w:val="22"/>
          <w:szCs w:val="22"/>
          <w:spacing w:val="12"/>
        </w:rPr>
        <w:t xml:space="preserve"> </w:t>
      </w:r>
      <w:r>
        <w:rPr>
          <w:rFonts w:ascii="SimSun" w:hAnsi="SimSun" w:eastAsia="SimSun" w:cs="SimSun"/>
          <w:sz w:val="22"/>
          <w:szCs w:val="22"/>
          <w:spacing w:val="11"/>
        </w:rPr>
        <w:t>实，给予确认或者提出明确的修改意见。承包人</w:t>
      </w:r>
      <w:r>
        <w:rPr>
          <w:rFonts w:ascii="SimSun" w:hAnsi="SimSun" w:eastAsia="SimSun" w:cs="SimSun"/>
          <w:sz w:val="22"/>
          <w:szCs w:val="22"/>
          <w:spacing w:val="10"/>
        </w:rPr>
        <w:t>确认竣工结算报告后7天内向分包人支</w:t>
      </w:r>
      <w:r>
        <w:rPr>
          <w:rFonts w:ascii="SimSun" w:hAnsi="SimSun" w:eastAsia="SimSun" w:cs="SimSun"/>
          <w:sz w:val="22"/>
          <w:szCs w:val="22"/>
        </w:rPr>
        <w:t xml:space="preserve"> </w:t>
      </w:r>
      <w:r>
        <w:rPr>
          <w:rFonts w:ascii="SimSun" w:hAnsi="SimSun" w:eastAsia="SimSun" w:cs="SimSun"/>
          <w:sz w:val="22"/>
          <w:szCs w:val="22"/>
          <w:spacing w:val="11"/>
        </w:rPr>
        <w:t>付分包工程竣工结算价款。分包人收到竣工</w:t>
      </w:r>
      <w:r>
        <w:rPr>
          <w:rFonts w:ascii="SimSun" w:hAnsi="SimSun" w:eastAsia="SimSun" w:cs="SimSun"/>
          <w:sz w:val="22"/>
          <w:szCs w:val="22"/>
          <w:spacing w:val="10"/>
        </w:rPr>
        <w:t>结算价款之日起7天内，将竣工工程交付承</w:t>
      </w:r>
      <w:r>
        <w:rPr>
          <w:rFonts w:ascii="SimSun" w:hAnsi="SimSun" w:eastAsia="SimSun" w:cs="SimSun"/>
          <w:sz w:val="22"/>
          <w:szCs w:val="22"/>
        </w:rPr>
        <w:t xml:space="preserve"> </w:t>
      </w:r>
      <w:r>
        <w:rPr>
          <w:rFonts w:ascii="SimSun" w:hAnsi="SimSun" w:eastAsia="SimSun" w:cs="SimSun"/>
          <w:sz w:val="22"/>
          <w:szCs w:val="22"/>
          <w:spacing w:val="6"/>
        </w:rPr>
        <w:t>包人。</w:t>
      </w:r>
    </w:p>
    <w:p>
      <w:pPr>
        <w:ind w:right="14" w:firstLine="429"/>
        <w:spacing w:before="172" w:line="297" w:lineRule="auto"/>
        <w:rPr>
          <w:rFonts w:ascii="SimSun" w:hAnsi="SimSun" w:eastAsia="SimSun" w:cs="SimSun"/>
          <w:sz w:val="22"/>
          <w:szCs w:val="22"/>
        </w:rPr>
      </w:pPr>
      <w:r>
        <w:rPr>
          <w:rFonts w:ascii="SimSun" w:hAnsi="SimSun" w:eastAsia="SimSun" w:cs="SimSun"/>
          <w:sz w:val="22"/>
          <w:szCs w:val="22"/>
          <w:spacing w:val="14"/>
        </w:rPr>
        <w:t>24.3承包人收到分包工程竣工结算报告及结算资料后28</w:t>
      </w:r>
      <w:r>
        <w:rPr>
          <w:rFonts w:ascii="SimSun" w:hAnsi="SimSun" w:eastAsia="SimSun" w:cs="SimSun"/>
          <w:sz w:val="22"/>
          <w:szCs w:val="22"/>
          <w:spacing w:val="13"/>
        </w:rPr>
        <w:t>天内无正当理由不支付工</w:t>
      </w:r>
      <w:r>
        <w:rPr>
          <w:rFonts w:ascii="SimSun" w:hAnsi="SimSun" w:eastAsia="SimSun" w:cs="SimSun"/>
          <w:sz w:val="22"/>
          <w:szCs w:val="22"/>
        </w:rPr>
        <w:t xml:space="preserve">  </w:t>
      </w:r>
      <w:r>
        <w:rPr>
          <w:rFonts w:ascii="SimSun" w:hAnsi="SimSun" w:eastAsia="SimSun" w:cs="SimSun"/>
          <w:sz w:val="22"/>
          <w:szCs w:val="22"/>
          <w:spacing w:val="10"/>
        </w:rPr>
        <w:t>程竣工结算价款，从第29天起按分包人同期向银行贷款利率支付拖欠工程价款的利息，</w:t>
      </w:r>
      <w:r>
        <w:rPr>
          <w:rFonts w:ascii="SimSun" w:hAnsi="SimSun" w:eastAsia="SimSun" w:cs="SimSun"/>
          <w:sz w:val="22"/>
          <w:szCs w:val="22"/>
        </w:rPr>
        <w:t xml:space="preserve"> </w:t>
      </w:r>
      <w:r>
        <w:rPr>
          <w:rFonts w:ascii="SimSun" w:hAnsi="SimSun" w:eastAsia="SimSun" w:cs="SimSun"/>
          <w:sz w:val="22"/>
          <w:szCs w:val="22"/>
          <w:spacing w:val="7"/>
        </w:rPr>
        <w:t>并承担违约责任。</w:t>
      </w:r>
    </w:p>
    <w:p>
      <w:pPr>
        <w:spacing w:line="297" w:lineRule="auto"/>
        <w:sectPr>
          <w:footerReference w:type="default" r:id="rId26"/>
          <w:pgSz w:w="11900" w:h="16830"/>
          <w:pgMar w:top="400" w:right="1785" w:bottom="1567" w:left="1350" w:header="0" w:footer="1441" w:gutter="0"/>
        </w:sectPr>
        <w:rPr>
          <w:rFonts w:ascii="SimSun" w:hAnsi="SimSun" w:eastAsia="SimSun" w:cs="SimSun"/>
          <w:sz w:val="22"/>
          <w:szCs w:val="22"/>
        </w:rPr>
      </w:pP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70" w:lineRule="auto"/>
        <w:rPr/>
      </w:pPr>
      <w:r/>
    </w:p>
    <w:p>
      <w:pPr>
        <w:ind w:left="103"/>
        <w:spacing w:before="91" w:line="222" w:lineRule="auto"/>
        <w:outlineLvl w:val="2"/>
        <w:rPr>
          <w:rFonts w:ascii="SimHei" w:hAnsi="SimHei" w:eastAsia="SimHei" w:cs="SimHei"/>
          <w:sz w:val="28"/>
          <w:szCs w:val="28"/>
        </w:rPr>
      </w:pPr>
      <w:r>
        <w:rPr>
          <w:rFonts w:ascii="SimSun" w:hAnsi="SimSun" w:eastAsia="SimSun" w:cs="SimSun"/>
          <w:sz w:val="28"/>
          <w:szCs w:val="28"/>
          <w:b/>
          <w:bCs/>
          <w:spacing w:val="5"/>
        </w:rPr>
        <w:t>25、</w:t>
      </w:r>
      <w:r>
        <w:rPr>
          <w:rFonts w:ascii="SimHei" w:hAnsi="SimHei" w:eastAsia="SimHei" w:cs="SimHei"/>
          <w:sz w:val="28"/>
          <w:szCs w:val="28"/>
          <w:b/>
          <w:bCs/>
          <w:spacing w:val="5"/>
        </w:rPr>
        <w:t>质量保修</w:t>
      </w:r>
    </w:p>
    <w:p>
      <w:pPr>
        <w:pStyle w:val="BodyText"/>
        <w:rPr/>
      </w:pPr>
      <w:r/>
    </w:p>
    <w:p>
      <w:pPr>
        <w:pStyle w:val="BodyText"/>
        <w:spacing w:line="241" w:lineRule="auto"/>
        <w:rPr/>
      </w:pPr>
      <w:r/>
    </w:p>
    <w:p>
      <w:pPr>
        <w:ind w:left="99" w:right="98" w:firstLine="459"/>
        <w:spacing w:before="72" w:line="345" w:lineRule="auto"/>
        <w:jc w:val="both"/>
        <w:rPr>
          <w:rFonts w:ascii="SimSun" w:hAnsi="SimSun" w:eastAsia="SimSun" w:cs="SimSun"/>
          <w:sz w:val="22"/>
          <w:szCs w:val="22"/>
        </w:rPr>
      </w:pPr>
      <w:r>
        <w:rPr>
          <w:rFonts w:ascii="SimSun" w:hAnsi="SimSun" w:eastAsia="SimSun" w:cs="SimSun"/>
          <w:sz w:val="22"/>
          <w:szCs w:val="22"/>
          <w:spacing w:val="4"/>
        </w:rPr>
        <w:t>25.1 在包括分包工程的总包工程竣工交付使用后，分包人应按国家</w:t>
      </w:r>
      <w:r>
        <w:rPr>
          <w:rFonts w:ascii="SimSun" w:hAnsi="SimSun" w:eastAsia="SimSun" w:cs="SimSun"/>
          <w:sz w:val="22"/>
          <w:szCs w:val="22"/>
          <w:spacing w:val="3"/>
        </w:rPr>
        <w:t>有关规定对分包</w:t>
      </w:r>
      <w:r>
        <w:rPr>
          <w:rFonts w:ascii="SimSun" w:hAnsi="SimSun" w:eastAsia="SimSun" w:cs="SimSun"/>
          <w:sz w:val="22"/>
          <w:szCs w:val="22"/>
        </w:rPr>
        <w:t xml:space="preserve"> </w:t>
      </w:r>
      <w:r>
        <w:rPr>
          <w:rFonts w:ascii="SimSun" w:hAnsi="SimSun" w:eastAsia="SimSun" w:cs="SimSun"/>
          <w:sz w:val="22"/>
          <w:szCs w:val="22"/>
          <w:spacing w:val="7"/>
        </w:rPr>
        <w:t>工程出现的缺陷进行保修，具体保修责任按照分包人与承包人在工程竣工验收之前签订</w:t>
      </w:r>
      <w:r>
        <w:rPr>
          <w:rFonts w:ascii="SimSun" w:hAnsi="SimSun" w:eastAsia="SimSun" w:cs="SimSun"/>
          <w:sz w:val="22"/>
          <w:szCs w:val="22"/>
          <w:spacing w:val="14"/>
        </w:rPr>
        <w:t xml:space="preserve"> </w:t>
      </w:r>
      <w:r>
        <w:rPr>
          <w:rFonts w:ascii="SimSun" w:hAnsi="SimSun" w:eastAsia="SimSun" w:cs="SimSun"/>
          <w:sz w:val="22"/>
          <w:szCs w:val="22"/>
          <w:spacing w:val="7"/>
        </w:rPr>
        <w:t>的质量保修书执行。</w:t>
      </w:r>
    </w:p>
    <w:p>
      <w:pPr>
        <w:pStyle w:val="BodyText"/>
        <w:spacing w:line="296" w:lineRule="auto"/>
        <w:rPr/>
      </w:pPr>
      <w:r/>
    </w:p>
    <w:p>
      <w:pPr>
        <w:ind w:left="99"/>
        <w:spacing w:before="91" w:line="219" w:lineRule="auto"/>
        <w:rPr>
          <w:rFonts w:ascii="SimSun" w:hAnsi="SimSun" w:eastAsia="SimSun" w:cs="SimSun"/>
          <w:sz w:val="28"/>
          <w:szCs w:val="28"/>
        </w:rPr>
      </w:pPr>
      <w:r>
        <w:rPr>
          <w:rFonts w:ascii="SimSun" w:hAnsi="SimSun" w:eastAsia="SimSun" w:cs="SimSun"/>
          <w:sz w:val="28"/>
          <w:szCs w:val="28"/>
          <w:spacing w:val="5"/>
        </w:rPr>
        <w:t>八、违约、索赔及争议</w:t>
      </w:r>
    </w:p>
    <w:p>
      <w:pPr>
        <w:pStyle w:val="BodyText"/>
        <w:spacing w:line="331" w:lineRule="auto"/>
        <w:rPr/>
      </w:pPr>
      <w:r/>
    </w:p>
    <w:p>
      <w:pPr>
        <w:ind w:left="103"/>
        <w:spacing w:before="91" w:line="223" w:lineRule="auto"/>
        <w:outlineLvl w:val="2"/>
        <w:rPr>
          <w:rFonts w:ascii="SimHei" w:hAnsi="SimHei" w:eastAsia="SimHei" w:cs="SimHei"/>
          <w:sz w:val="28"/>
          <w:szCs w:val="28"/>
        </w:rPr>
      </w:pPr>
      <w:r>
        <w:rPr>
          <w:rFonts w:ascii="SimSun" w:hAnsi="SimSun" w:eastAsia="SimSun" w:cs="SimSun"/>
          <w:sz w:val="28"/>
          <w:szCs w:val="28"/>
          <w:b/>
          <w:bCs/>
          <w:spacing w:val="-10"/>
        </w:rPr>
        <w:t>26、</w:t>
      </w:r>
      <w:r>
        <w:rPr>
          <w:rFonts w:ascii="SimHei" w:hAnsi="SimHei" w:eastAsia="SimHei" w:cs="SimHei"/>
          <w:sz w:val="28"/>
          <w:szCs w:val="28"/>
          <w:b/>
          <w:bCs/>
          <w:spacing w:val="-10"/>
        </w:rPr>
        <w:t>违</w:t>
      </w:r>
      <w:r>
        <w:rPr>
          <w:rFonts w:ascii="SimHei" w:hAnsi="SimHei" w:eastAsia="SimHei" w:cs="SimHei"/>
          <w:sz w:val="28"/>
          <w:szCs w:val="28"/>
          <w:spacing w:val="-44"/>
        </w:rPr>
        <w:t xml:space="preserve"> </w:t>
      </w:r>
      <w:r>
        <w:rPr>
          <w:rFonts w:ascii="SimHei" w:hAnsi="SimHei" w:eastAsia="SimHei" w:cs="SimHei"/>
          <w:sz w:val="28"/>
          <w:szCs w:val="28"/>
          <w:b/>
          <w:bCs/>
          <w:spacing w:val="-10"/>
        </w:rPr>
        <w:t>约</w:t>
      </w:r>
    </w:p>
    <w:p>
      <w:pPr>
        <w:pStyle w:val="BodyText"/>
        <w:spacing w:line="244" w:lineRule="auto"/>
        <w:rPr/>
      </w:pPr>
      <w:r/>
    </w:p>
    <w:p>
      <w:pPr>
        <w:pStyle w:val="BodyText"/>
        <w:spacing w:line="244" w:lineRule="auto"/>
        <w:rPr/>
      </w:pPr>
      <w:r/>
    </w:p>
    <w:p>
      <w:pPr>
        <w:ind w:left="559"/>
        <w:spacing w:before="71" w:line="219" w:lineRule="auto"/>
        <w:rPr>
          <w:rFonts w:ascii="SimSun" w:hAnsi="SimSun" w:eastAsia="SimSun" w:cs="SimSun"/>
          <w:sz w:val="22"/>
          <w:szCs w:val="22"/>
        </w:rPr>
      </w:pPr>
      <w:r>
        <w:rPr>
          <w:rFonts w:ascii="SimSun" w:hAnsi="SimSun" w:eastAsia="SimSun" w:cs="SimSun"/>
          <w:sz w:val="22"/>
          <w:szCs w:val="22"/>
          <w:spacing w:val="8"/>
        </w:rPr>
        <w:t>26.1当发生下列情况之一时，视为承包人违约：</w:t>
      </w:r>
    </w:p>
    <w:p>
      <w:pPr>
        <w:ind w:left="99" w:firstLine="560"/>
        <w:spacing w:before="169" w:line="274" w:lineRule="auto"/>
        <w:rPr>
          <w:rFonts w:ascii="SimSun" w:hAnsi="SimSun" w:eastAsia="SimSun" w:cs="SimSun"/>
          <w:sz w:val="22"/>
          <w:szCs w:val="22"/>
        </w:rPr>
      </w:pPr>
      <w:r>
        <w:rPr>
          <w:rFonts w:ascii="SimSun" w:hAnsi="SimSun" w:eastAsia="SimSun" w:cs="SimSun"/>
          <w:sz w:val="22"/>
          <w:szCs w:val="22"/>
          <w:spacing w:val="9"/>
        </w:rPr>
        <w:t>(1)本合同通用条款第21.5款提到的承包人不按分包合同的约定支付工程预付款、</w:t>
      </w:r>
      <w:r>
        <w:rPr>
          <w:rFonts w:ascii="SimSun" w:hAnsi="SimSun" w:eastAsia="SimSun" w:cs="SimSun"/>
          <w:sz w:val="22"/>
          <w:szCs w:val="22"/>
          <w:spacing w:val="17"/>
        </w:rPr>
        <w:t xml:space="preserve"> </w:t>
      </w:r>
      <w:r>
        <w:rPr>
          <w:rFonts w:ascii="SimSun" w:hAnsi="SimSun" w:eastAsia="SimSun" w:cs="SimSun"/>
          <w:sz w:val="22"/>
          <w:szCs w:val="22"/>
          <w:spacing w:val="6"/>
        </w:rPr>
        <w:t>工程进度款，导致施工无法进行；</w:t>
      </w:r>
    </w:p>
    <w:p>
      <w:pPr>
        <w:ind w:left="39" w:right="96" w:firstLine="609"/>
        <w:spacing w:before="177" w:line="276" w:lineRule="auto"/>
        <w:rPr>
          <w:rFonts w:ascii="SimSun" w:hAnsi="SimSun" w:eastAsia="SimSun" w:cs="SimSun"/>
          <w:sz w:val="22"/>
          <w:szCs w:val="22"/>
        </w:rPr>
      </w:pPr>
      <w:r>
        <w:rPr>
          <w:rFonts w:ascii="SimSun" w:hAnsi="SimSun" w:eastAsia="SimSun" w:cs="SimSun"/>
          <w:sz w:val="22"/>
          <w:szCs w:val="22"/>
          <w:spacing w:val="13"/>
        </w:rPr>
        <w:t>(2)本合同通用条款第24.3款提到的承包人不按分包合同的约定支付工程竣工结</w:t>
      </w:r>
      <w:r>
        <w:rPr>
          <w:rFonts w:ascii="SimSun" w:hAnsi="SimSun" w:eastAsia="SimSun" w:cs="SimSun"/>
          <w:sz w:val="22"/>
          <w:szCs w:val="22"/>
          <w:spacing w:val="8"/>
        </w:rPr>
        <w:t xml:space="preserve"> </w:t>
      </w:r>
      <w:r>
        <w:rPr>
          <w:rFonts w:ascii="SimSun" w:hAnsi="SimSun" w:eastAsia="SimSun" w:cs="SimSun"/>
          <w:sz w:val="22"/>
          <w:szCs w:val="22"/>
          <w:spacing w:val="-1"/>
        </w:rPr>
        <w:t>算价款；</w:t>
      </w:r>
    </w:p>
    <w:p>
      <w:pPr>
        <w:ind w:left="559"/>
        <w:spacing w:before="202" w:line="219" w:lineRule="auto"/>
        <w:rPr>
          <w:rFonts w:ascii="SimSun" w:hAnsi="SimSun" w:eastAsia="SimSun" w:cs="SimSun"/>
          <w:sz w:val="22"/>
          <w:szCs w:val="22"/>
        </w:rPr>
      </w:pPr>
      <w:r>
        <w:rPr>
          <w:rFonts w:ascii="SimSun" w:hAnsi="SimSun" w:eastAsia="SimSun" w:cs="SimSun"/>
          <w:sz w:val="22"/>
          <w:szCs w:val="22"/>
          <w:spacing w:val="10"/>
        </w:rPr>
        <w:t>(3)承包人不履行分包合同义务或不按分包合同约定履行义务的其他情况。</w:t>
      </w:r>
    </w:p>
    <w:p>
      <w:pPr>
        <w:ind w:left="39" w:right="89" w:firstLine="479"/>
        <w:spacing w:before="149" w:line="337" w:lineRule="auto"/>
        <w:jc w:val="both"/>
        <w:rPr>
          <w:rFonts w:ascii="SimSun" w:hAnsi="SimSun" w:eastAsia="SimSun" w:cs="SimSun"/>
          <w:sz w:val="22"/>
          <w:szCs w:val="22"/>
        </w:rPr>
      </w:pPr>
      <w:r>
        <w:rPr>
          <w:rFonts w:ascii="SimSun" w:hAnsi="SimSun" w:eastAsia="SimSun" w:cs="SimSun"/>
          <w:sz w:val="22"/>
          <w:szCs w:val="22"/>
          <w:spacing w:val="9"/>
        </w:rPr>
        <w:t>承包人承担违约责任，赔偿因其违约给分包人造</w:t>
      </w:r>
      <w:r>
        <w:rPr>
          <w:rFonts w:ascii="SimSun" w:hAnsi="SimSun" w:eastAsia="SimSun" w:cs="SimSun"/>
          <w:sz w:val="22"/>
          <w:szCs w:val="22"/>
          <w:spacing w:val="8"/>
        </w:rPr>
        <w:t>成的经济损失，顺延延误的工期。</w:t>
      </w:r>
      <w:r>
        <w:rPr>
          <w:rFonts w:ascii="SimSun" w:hAnsi="SimSun" w:eastAsia="SimSun" w:cs="SimSun"/>
          <w:sz w:val="22"/>
          <w:szCs w:val="22"/>
        </w:rPr>
        <w:t xml:space="preserve"> </w:t>
      </w:r>
      <w:r>
        <w:rPr>
          <w:rFonts w:ascii="SimSun" w:hAnsi="SimSun" w:eastAsia="SimSun" w:cs="SimSun"/>
          <w:sz w:val="22"/>
          <w:szCs w:val="22"/>
          <w:spacing w:val="14"/>
        </w:rPr>
        <w:t>双方在本合同专用条款内约定承包人赔偿分包人损失的计算方法或承包人应当支付违</w:t>
      </w:r>
      <w:r>
        <w:rPr>
          <w:rFonts w:ascii="SimSun" w:hAnsi="SimSun" w:eastAsia="SimSun" w:cs="SimSun"/>
          <w:sz w:val="22"/>
          <w:szCs w:val="22"/>
        </w:rPr>
        <w:t xml:space="preserve"> </w:t>
      </w:r>
      <w:r>
        <w:rPr>
          <w:rFonts w:ascii="SimSun" w:hAnsi="SimSun" w:eastAsia="SimSun" w:cs="SimSun"/>
          <w:sz w:val="22"/>
          <w:szCs w:val="22"/>
          <w:spacing w:val="6"/>
        </w:rPr>
        <w:t>约金的数额。</w:t>
      </w:r>
    </w:p>
    <w:p>
      <w:pPr>
        <w:ind w:left="439"/>
        <w:spacing w:before="146" w:line="220" w:lineRule="auto"/>
        <w:rPr>
          <w:rFonts w:ascii="SimSun" w:hAnsi="SimSun" w:eastAsia="SimSun" w:cs="SimSun"/>
          <w:sz w:val="22"/>
          <w:szCs w:val="22"/>
        </w:rPr>
      </w:pPr>
      <w:r>
        <w:rPr>
          <w:rFonts w:ascii="SimSun" w:hAnsi="SimSun" w:eastAsia="SimSun" w:cs="SimSun"/>
          <w:sz w:val="22"/>
          <w:szCs w:val="22"/>
          <w:spacing w:val="9"/>
        </w:rPr>
        <w:t>26.2当发生下列情况之一时，视为分包人违约：</w:t>
      </w:r>
    </w:p>
    <w:p>
      <w:pPr>
        <w:ind w:left="39" w:right="191" w:firstLine="519"/>
        <w:spacing w:before="156" w:line="276" w:lineRule="auto"/>
        <w:rPr>
          <w:rFonts w:ascii="SimSun" w:hAnsi="SimSun" w:eastAsia="SimSun" w:cs="SimSun"/>
          <w:sz w:val="22"/>
          <w:szCs w:val="22"/>
        </w:rPr>
      </w:pPr>
      <w:r>
        <w:rPr>
          <w:rFonts w:ascii="SimSun" w:hAnsi="SimSun" w:eastAsia="SimSun" w:cs="SimSun"/>
          <w:sz w:val="22"/>
          <w:szCs w:val="22"/>
          <w:spacing w:val="16"/>
        </w:rPr>
        <w:t>(1)本合同通用条款第5.3款提到的如分包人与发包人或工程师发生直接工作联</w:t>
      </w:r>
      <w:r>
        <w:rPr>
          <w:rFonts w:ascii="SimSun" w:hAnsi="SimSun" w:eastAsia="SimSun" w:cs="SimSun"/>
          <w:sz w:val="22"/>
          <w:szCs w:val="22"/>
          <w:spacing w:val="15"/>
        </w:rPr>
        <w:t xml:space="preserve"> </w:t>
      </w:r>
      <w:r>
        <w:rPr>
          <w:rFonts w:ascii="SimSun" w:hAnsi="SimSun" w:eastAsia="SimSun" w:cs="SimSun"/>
          <w:sz w:val="22"/>
          <w:szCs w:val="22"/>
          <w:spacing w:val="-5"/>
        </w:rPr>
        <w:t>系；</w:t>
      </w:r>
    </w:p>
    <w:p>
      <w:pPr>
        <w:ind w:left="559"/>
        <w:spacing w:before="182" w:line="219" w:lineRule="auto"/>
        <w:rPr>
          <w:rFonts w:ascii="SimSun" w:hAnsi="SimSun" w:eastAsia="SimSun" w:cs="SimSun"/>
          <w:sz w:val="22"/>
          <w:szCs w:val="22"/>
        </w:rPr>
      </w:pPr>
      <w:r>
        <w:rPr>
          <w:rFonts w:ascii="SimSun" w:hAnsi="SimSun" w:eastAsia="SimSun" w:cs="SimSun"/>
          <w:sz w:val="22"/>
          <w:szCs w:val="22"/>
          <w:spacing w:val="13"/>
        </w:rPr>
        <w:t>(2)本合同通用条款第12.1款提到的分包人将其承包的分包工程转包或再分包；</w:t>
      </w:r>
    </w:p>
    <w:p>
      <w:pPr>
        <w:ind w:right="183" w:firstLine="559"/>
        <w:spacing w:before="159" w:line="274" w:lineRule="auto"/>
        <w:rPr>
          <w:rFonts w:ascii="SimSun" w:hAnsi="SimSun" w:eastAsia="SimSun" w:cs="SimSun"/>
          <w:sz w:val="22"/>
          <w:szCs w:val="22"/>
        </w:rPr>
      </w:pPr>
      <w:r>
        <w:rPr>
          <w:rFonts w:ascii="SimSun" w:hAnsi="SimSun" w:eastAsia="SimSun" w:cs="SimSun"/>
          <w:sz w:val="22"/>
          <w:szCs w:val="22"/>
          <w:spacing w:val="13"/>
        </w:rPr>
        <w:t>(3)本合同通用条款第16.2款提到的因分包人原因不能按照本合同协议书约定的</w:t>
      </w:r>
      <w:r>
        <w:rPr>
          <w:rFonts w:ascii="SimSun" w:hAnsi="SimSun" w:eastAsia="SimSun" w:cs="SimSun"/>
          <w:sz w:val="22"/>
          <w:szCs w:val="22"/>
          <w:spacing w:val="11"/>
        </w:rPr>
        <w:t xml:space="preserve"> </w:t>
      </w:r>
      <w:r>
        <w:rPr>
          <w:rFonts w:ascii="SimSun" w:hAnsi="SimSun" w:eastAsia="SimSun" w:cs="SimSun"/>
          <w:sz w:val="22"/>
          <w:szCs w:val="22"/>
          <w:spacing w:val="7"/>
        </w:rPr>
        <w:t>竣工日期或承包人同意顺延的工期竣工的；</w:t>
      </w:r>
    </w:p>
    <w:p>
      <w:pPr>
        <w:ind w:right="191" w:firstLine="559"/>
        <w:spacing w:before="187" w:line="271" w:lineRule="auto"/>
        <w:rPr>
          <w:rFonts w:ascii="SimSun" w:hAnsi="SimSun" w:eastAsia="SimSun" w:cs="SimSun"/>
          <w:sz w:val="22"/>
          <w:szCs w:val="22"/>
        </w:rPr>
      </w:pPr>
      <w:r>
        <w:rPr>
          <w:rFonts w:ascii="SimSun" w:hAnsi="SimSun" w:eastAsia="SimSun" w:cs="SimSun"/>
          <w:sz w:val="22"/>
          <w:szCs w:val="22"/>
          <w:spacing w:val="13"/>
        </w:rPr>
        <w:t>(4)本合同通用条款第17.1款提到的因分包人原因工程质量达不到约定的质量标</w:t>
      </w:r>
      <w:r>
        <w:rPr>
          <w:rFonts w:ascii="SimSun" w:hAnsi="SimSun" w:eastAsia="SimSun" w:cs="SimSun"/>
          <w:sz w:val="22"/>
          <w:szCs w:val="22"/>
          <w:spacing w:val="3"/>
        </w:rPr>
        <w:t xml:space="preserve"> </w:t>
      </w:r>
      <w:r>
        <w:rPr>
          <w:rFonts w:ascii="SimSun" w:hAnsi="SimSun" w:eastAsia="SimSun" w:cs="SimSun"/>
          <w:sz w:val="22"/>
          <w:szCs w:val="22"/>
          <w:spacing w:val="-6"/>
        </w:rPr>
        <w:t>准</w:t>
      </w:r>
      <w:r>
        <w:rPr>
          <w:rFonts w:ascii="SimSun" w:hAnsi="SimSun" w:eastAsia="SimSun" w:cs="SimSun"/>
          <w:sz w:val="22"/>
          <w:szCs w:val="22"/>
          <w:spacing w:val="-58"/>
        </w:rPr>
        <w:t xml:space="preserve"> </w:t>
      </w:r>
      <w:r>
        <w:rPr>
          <w:rFonts w:ascii="SimSun" w:hAnsi="SimSun" w:eastAsia="SimSun" w:cs="SimSun"/>
          <w:sz w:val="22"/>
          <w:szCs w:val="22"/>
          <w:spacing w:val="-6"/>
        </w:rPr>
        <w:t>；</w:t>
      </w:r>
    </w:p>
    <w:p>
      <w:pPr>
        <w:ind w:left="559"/>
        <w:spacing w:before="176" w:line="219" w:lineRule="auto"/>
        <w:rPr>
          <w:rFonts w:ascii="SimSun" w:hAnsi="SimSun" w:eastAsia="SimSun" w:cs="SimSun"/>
          <w:sz w:val="22"/>
          <w:szCs w:val="22"/>
        </w:rPr>
      </w:pPr>
      <w:r>
        <w:rPr>
          <w:rFonts w:ascii="SimSun" w:hAnsi="SimSun" w:eastAsia="SimSun" w:cs="SimSun"/>
          <w:sz w:val="22"/>
          <w:szCs w:val="22"/>
          <w:spacing w:val="11"/>
        </w:rPr>
        <w:t>(5)分包人不履行分包合同义务或不按分包合同约定履行义务的其他情况。</w:t>
      </w:r>
    </w:p>
    <w:p>
      <w:pPr>
        <w:ind w:right="153" w:firstLine="439"/>
        <w:spacing w:before="158" w:line="348" w:lineRule="auto"/>
        <w:rPr>
          <w:rFonts w:ascii="SimSun" w:hAnsi="SimSun" w:eastAsia="SimSun" w:cs="SimSun"/>
          <w:sz w:val="22"/>
          <w:szCs w:val="22"/>
        </w:rPr>
      </w:pPr>
      <w:r>
        <w:rPr>
          <w:rFonts w:ascii="SimSun" w:hAnsi="SimSun" w:eastAsia="SimSun" w:cs="SimSun"/>
          <w:sz w:val="22"/>
          <w:szCs w:val="22"/>
          <w:spacing w:val="9"/>
        </w:rPr>
        <w:t>分包人承担违约责任，赔偿因其违约给承包人造成的经济损失。双方在本合同专用</w:t>
      </w:r>
      <w:r>
        <w:rPr>
          <w:rFonts w:ascii="SimSun" w:hAnsi="SimSun" w:eastAsia="SimSun" w:cs="SimSun"/>
          <w:sz w:val="22"/>
          <w:szCs w:val="22"/>
          <w:spacing w:val="1"/>
        </w:rPr>
        <w:t xml:space="preserve"> </w:t>
      </w:r>
      <w:r>
        <w:rPr>
          <w:rFonts w:ascii="SimSun" w:hAnsi="SimSun" w:eastAsia="SimSun" w:cs="SimSun"/>
          <w:sz w:val="22"/>
          <w:szCs w:val="22"/>
          <w:spacing w:val="8"/>
        </w:rPr>
        <w:t>条款内约定分包人赔偿承包人损失的计算方法或分包人应当支付违约金的数额。</w:t>
      </w:r>
    </w:p>
    <w:p>
      <w:pPr>
        <w:ind w:left="439"/>
        <w:spacing w:before="1" w:line="218" w:lineRule="auto"/>
        <w:rPr>
          <w:rFonts w:ascii="SimSun" w:hAnsi="SimSun" w:eastAsia="SimSun" w:cs="SimSun"/>
          <w:sz w:val="22"/>
          <w:szCs w:val="22"/>
        </w:rPr>
      </w:pPr>
      <w:r>
        <w:rPr>
          <w:rFonts w:ascii="SimSun" w:hAnsi="SimSun" w:eastAsia="SimSun" w:cs="SimSun"/>
          <w:sz w:val="22"/>
          <w:szCs w:val="22"/>
          <w:spacing w:val="15"/>
        </w:rPr>
        <w:t>26.3分包人违反本合同可能产生的后果</w:t>
      </w:r>
    </w:p>
    <w:p>
      <w:pPr>
        <w:spacing w:line="218" w:lineRule="auto"/>
        <w:sectPr>
          <w:footerReference w:type="default" r:id="rId27"/>
          <w:pgSz w:w="11900" w:h="16830"/>
          <w:pgMar w:top="400" w:right="1690" w:bottom="1574" w:left="1370" w:header="0" w:footer="1439" w:gutter="0"/>
        </w:sectPr>
        <w:rPr>
          <w:rFonts w:ascii="SimSun" w:hAnsi="SimSun" w:eastAsia="SimSun" w:cs="SimSun"/>
          <w:sz w:val="22"/>
          <w:szCs w:val="22"/>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pStyle w:val="BodyText"/>
        <w:spacing w:line="270" w:lineRule="auto"/>
        <w:rPr/>
      </w:pPr>
      <w:r/>
    </w:p>
    <w:p>
      <w:pPr>
        <w:ind w:left="150" w:right="12" w:firstLine="460"/>
        <w:spacing w:before="72" w:line="346" w:lineRule="auto"/>
        <w:jc w:val="both"/>
        <w:rPr>
          <w:rFonts w:ascii="SimSun" w:hAnsi="SimSun" w:eastAsia="SimSun" w:cs="SimSun"/>
          <w:sz w:val="22"/>
          <w:szCs w:val="22"/>
        </w:rPr>
      </w:pPr>
      <w:r>
        <w:rPr>
          <w:rFonts w:ascii="SimSun" w:hAnsi="SimSun" w:eastAsia="SimSun" w:cs="SimSun"/>
          <w:sz w:val="22"/>
          <w:szCs w:val="22"/>
          <w:spacing w:val="7"/>
        </w:rPr>
        <w:t>如分包人有违反分包合同的行为，分包人应保障承包人免</w:t>
      </w:r>
      <w:r>
        <w:rPr>
          <w:rFonts w:ascii="SimSun" w:hAnsi="SimSun" w:eastAsia="SimSun" w:cs="SimSun"/>
          <w:sz w:val="22"/>
          <w:szCs w:val="22"/>
          <w:spacing w:val="6"/>
        </w:rPr>
        <w:t>于承担因此违约造成的工</w:t>
      </w:r>
      <w:r>
        <w:rPr>
          <w:rFonts w:ascii="SimSun" w:hAnsi="SimSun" w:eastAsia="SimSun" w:cs="SimSun"/>
          <w:sz w:val="22"/>
          <w:szCs w:val="22"/>
        </w:rPr>
        <w:t xml:space="preserve"> </w:t>
      </w:r>
      <w:r>
        <w:rPr>
          <w:rFonts w:ascii="SimSun" w:hAnsi="SimSun" w:eastAsia="SimSun" w:cs="SimSun"/>
          <w:sz w:val="22"/>
          <w:szCs w:val="22"/>
          <w:spacing w:val="7"/>
        </w:rPr>
        <w:t>期延误、经济损失及根据总包合同承包人将负责的任何赔偿费，在此</w:t>
      </w:r>
      <w:r>
        <w:rPr>
          <w:rFonts w:ascii="SimSun" w:hAnsi="SimSun" w:eastAsia="SimSun" w:cs="SimSun"/>
          <w:sz w:val="22"/>
          <w:szCs w:val="22"/>
          <w:spacing w:val="6"/>
        </w:rPr>
        <w:t>情况下，承包人可</w:t>
      </w:r>
      <w:r>
        <w:rPr>
          <w:rFonts w:ascii="SimSun" w:hAnsi="SimSun" w:eastAsia="SimSun" w:cs="SimSun"/>
          <w:sz w:val="22"/>
          <w:szCs w:val="22"/>
        </w:rPr>
        <w:t xml:space="preserve"> </w:t>
      </w:r>
      <w:r>
        <w:rPr>
          <w:rFonts w:ascii="SimSun" w:hAnsi="SimSun" w:eastAsia="SimSun" w:cs="SimSun"/>
          <w:sz w:val="22"/>
          <w:szCs w:val="22"/>
          <w:spacing w:val="7"/>
        </w:rPr>
        <w:t>从本应支付分包人的任何价款中扣除此笔经济损失及赔偿费，并且</w:t>
      </w:r>
      <w:r>
        <w:rPr>
          <w:rFonts w:ascii="SimSun" w:hAnsi="SimSun" w:eastAsia="SimSun" w:cs="SimSun"/>
          <w:sz w:val="22"/>
          <w:szCs w:val="22"/>
          <w:spacing w:val="6"/>
        </w:rPr>
        <w:t>不排除采用其它补救</w:t>
      </w:r>
      <w:r>
        <w:rPr>
          <w:rFonts w:ascii="SimSun" w:hAnsi="SimSun" w:eastAsia="SimSun" w:cs="SimSun"/>
          <w:sz w:val="22"/>
          <w:szCs w:val="22"/>
        </w:rPr>
        <w:t xml:space="preserve"> </w:t>
      </w:r>
      <w:r>
        <w:rPr>
          <w:rFonts w:ascii="SimSun" w:hAnsi="SimSun" w:eastAsia="SimSun" w:cs="SimSun"/>
          <w:sz w:val="22"/>
          <w:szCs w:val="22"/>
          <w:spacing w:val="4"/>
        </w:rPr>
        <w:t>方法的可能。</w:t>
      </w:r>
    </w:p>
    <w:p>
      <w:pPr>
        <w:ind w:left="64"/>
        <w:spacing w:before="298" w:line="222" w:lineRule="auto"/>
        <w:outlineLvl w:val="2"/>
        <w:rPr>
          <w:rFonts w:ascii="SimHei" w:hAnsi="SimHei" w:eastAsia="SimHei" w:cs="SimHei"/>
          <w:sz w:val="29"/>
          <w:szCs w:val="29"/>
        </w:rPr>
      </w:pPr>
      <w:r>
        <w:rPr>
          <w:rFonts w:ascii="SimSun" w:hAnsi="SimSun" w:eastAsia="SimSun" w:cs="SimSun"/>
          <w:sz w:val="29"/>
          <w:szCs w:val="29"/>
          <w:b/>
          <w:bCs/>
          <w:spacing w:val="-1"/>
        </w:rPr>
        <w:t>27、</w:t>
      </w:r>
      <w:r>
        <w:rPr>
          <w:rFonts w:ascii="SimHei" w:hAnsi="SimHei" w:eastAsia="SimHei" w:cs="SimHei"/>
          <w:sz w:val="29"/>
          <w:szCs w:val="29"/>
          <w:b/>
          <w:bCs/>
          <w:spacing w:val="-1"/>
        </w:rPr>
        <w:t>索赔</w:t>
      </w:r>
    </w:p>
    <w:p>
      <w:pPr>
        <w:pStyle w:val="BodyText"/>
        <w:spacing w:line="250" w:lineRule="auto"/>
        <w:rPr/>
      </w:pPr>
      <w:r/>
    </w:p>
    <w:p>
      <w:pPr>
        <w:pStyle w:val="BodyText"/>
        <w:spacing w:line="250" w:lineRule="auto"/>
        <w:rPr/>
      </w:pPr>
      <w:r/>
    </w:p>
    <w:p>
      <w:pPr>
        <w:ind w:left="60" w:right="58" w:firstLine="479"/>
        <w:spacing w:before="71" w:line="273" w:lineRule="auto"/>
        <w:rPr>
          <w:rFonts w:ascii="SimSun" w:hAnsi="SimSun" w:eastAsia="SimSun" w:cs="SimSun"/>
          <w:sz w:val="22"/>
          <w:szCs w:val="22"/>
        </w:rPr>
      </w:pPr>
      <w:r>
        <w:rPr>
          <w:rFonts w:ascii="SimSun" w:hAnsi="SimSun" w:eastAsia="SimSun" w:cs="SimSun"/>
          <w:sz w:val="22"/>
          <w:szCs w:val="22"/>
          <w:spacing w:val="13"/>
        </w:rPr>
        <w:t>27.1当一方向另一方提出索赔时，要有正当的索赔理由，且有索赔事件发生时的</w:t>
      </w:r>
      <w:r>
        <w:rPr>
          <w:rFonts w:ascii="SimSun" w:hAnsi="SimSun" w:eastAsia="SimSun" w:cs="SimSun"/>
          <w:sz w:val="22"/>
          <w:szCs w:val="22"/>
          <w:spacing w:val="5"/>
        </w:rPr>
        <w:t xml:space="preserve"> </w:t>
      </w:r>
      <w:r>
        <w:rPr>
          <w:rFonts w:ascii="SimSun" w:hAnsi="SimSun" w:eastAsia="SimSun" w:cs="SimSun"/>
          <w:sz w:val="22"/>
          <w:szCs w:val="22"/>
          <w:spacing w:val="7"/>
        </w:rPr>
        <w:t>有效证据。</w:t>
      </w:r>
    </w:p>
    <w:p>
      <w:pPr>
        <w:ind w:left="60" w:right="64" w:firstLine="479"/>
        <w:spacing w:before="187" w:line="308" w:lineRule="auto"/>
        <w:rPr>
          <w:rFonts w:ascii="SimSun" w:hAnsi="SimSun" w:eastAsia="SimSun" w:cs="SimSun"/>
          <w:sz w:val="22"/>
          <w:szCs w:val="22"/>
        </w:rPr>
      </w:pPr>
      <w:r>
        <w:rPr>
          <w:rFonts w:ascii="SimSun" w:hAnsi="SimSun" w:eastAsia="SimSun" w:cs="SimSun"/>
          <w:sz w:val="22"/>
          <w:szCs w:val="22"/>
          <w:spacing w:val="9"/>
        </w:rPr>
        <w:t>27.2</w:t>
      </w:r>
      <w:r>
        <w:rPr>
          <w:rFonts w:ascii="SimSun" w:hAnsi="SimSun" w:eastAsia="SimSun" w:cs="SimSun"/>
          <w:sz w:val="22"/>
          <w:szCs w:val="22"/>
          <w:spacing w:val="41"/>
        </w:rPr>
        <w:t xml:space="preserve"> </w:t>
      </w:r>
      <w:r>
        <w:rPr>
          <w:rFonts w:ascii="SimSun" w:hAnsi="SimSun" w:eastAsia="SimSun" w:cs="SimSun"/>
          <w:sz w:val="22"/>
          <w:szCs w:val="22"/>
          <w:spacing w:val="9"/>
        </w:rPr>
        <w:t>承包人未能按分包合同的约定履行自己的各项义务或发生错误以</w:t>
      </w:r>
      <w:r>
        <w:rPr>
          <w:rFonts w:ascii="SimSun" w:hAnsi="SimSun" w:eastAsia="SimSun" w:cs="SimSun"/>
          <w:sz w:val="22"/>
          <w:szCs w:val="22"/>
          <w:spacing w:val="8"/>
        </w:rPr>
        <w:t>及应由承包</w:t>
      </w:r>
      <w:r>
        <w:rPr>
          <w:rFonts w:ascii="SimSun" w:hAnsi="SimSun" w:eastAsia="SimSun" w:cs="SimSun"/>
          <w:sz w:val="22"/>
          <w:szCs w:val="22"/>
        </w:rPr>
        <w:t xml:space="preserve"> </w:t>
      </w:r>
      <w:r>
        <w:rPr>
          <w:rFonts w:ascii="SimSun" w:hAnsi="SimSun" w:eastAsia="SimSun" w:cs="SimSun"/>
          <w:sz w:val="22"/>
          <w:szCs w:val="22"/>
          <w:spacing w:val="13"/>
        </w:rPr>
        <w:t>人承担责任的其他情况，造成工期延误和(或)分包人不能及时得到合同价款或分包人</w:t>
      </w:r>
      <w:r>
        <w:rPr>
          <w:rFonts w:ascii="SimSun" w:hAnsi="SimSun" w:eastAsia="SimSun" w:cs="SimSun"/>
          <w:sz w:val="22"/>
          <w:szCs w:val="22"/>
          <w:spacing w:val="4"/>
        </w:rPr>
        <w:t xml:space="preserve"> </w:t>
      </w:r>
      <w:r>
        <w:rPr>
          <w:rFonts w:ascii="SimSun" w:hAnsi="SimSun" w:eastAsia="SimSun" w:cs="SimSun"/>
          <w:sz w:val="22"/>
          <w:szCs w:val="22"/>
          <w:spacing w:val="7"/>
        </w:rPr>
        <w:t>的其他经济损失，分包人可按总包合同约定的程序以书面形式向承包人索赔。</w:t>
      </w:r>
    </w:p>
    <w:p>
      <w:pPr>
        <w:ind w:left="60" w:right="59" w:firstLine="479"/>
        <w:spacing w:before="159" w:line="313" w:lineRule="auto"/>
        <w:rPr>
          <w:rFonts w:ascii="SimSun" w:hAnsi="SimSun" w:eastAsia="SimSun" w:cs="SimSun"/>
          <w:sz w:val="22"/>
          <w:szCs w:val="22"/>
        </w:rPr>
      </w:pPr>
      <w:r>
        <w:rPr>
          <w:rFonts w:ascii="SimSun" w:hAnsi="SimSun" w:eastAsia="SimSun" w:cs="SimSun"/>
          <w:sz w:val="22"/>
          <w:szCs w:val="22"/>
          <w:spacing w:val="13"/>
        </w:rPr>
        <w:t>27.3在分包工程施工过程中，如分包人遇到不利外部条件等根据总包合同可以索</w:t>
      </w:r>
      <w:r>
        <w:rPr>
          <w:rFonts w:ascii="SimSun" w:hAnsi="SimSun" w:eastAsia="SimSun" w:cs="SimSun"/>
          <w:sz w:val="22"/>
          <w:szCs w:val="22"/>
          <w:spacing w:val="3"/>
        </w:rPr>
        <w:t xml:space="preserve"> </w:t>
      </w:r>
      <w:r>
        <w:rPr>
          <w:rFonts w:ascii="SimSun" w:hAnsi="SimSun" w:eastAsia="SimSun" w:cs="SimSun"/>
          <w:sz w:val="22"/>
          <w:szCs w:val="22"/>
          <w:spacing w:val="8"/>
        </w:rPr>
        <w:t>赔的情况，分包人可按照总包合同约定的索赔程序通过承包人提出索赔要</w:t>
      </w:r>
      <w:r>
        <w:rPr>
          <w:rFonts w:ascii="SimSun" w:hAnsi="SimSun" w:eastAsia="SimSun" w:cs="SimSun"/>
          <w:sz w:val="22"/>
          <w:szCs w:val="22"/>
          <w:spacing w:val="7"/>
        </w:rPr>
        <w:t>求。在承包人</w:t>
      </w:r>
      <w:r>
        <w:rPr>
          <w:rFonts w:ascii="SimSun" w:hAnsi="SimSun" w:eastAsia="SimSun" w:cs="SimSun"/>
          <w:sz w:val="22"/>
          <w:szCs w:val="22"/>
        </w:rPr>
        <w:t xml:space="preserve"> </w:t>
      </w:r>
      <w:r>
        <w:rPr>
          <w:rFonts w:ascii="SimSun" w:hAnsi="SimSun" w:eastAsia="SimSun" w:cs="SimSun"/>
          <w:sz w:val="22"/>
          <w:szCs w:val="22"/>
          <w:spacing w:val="13"/>
        </w:rPr>
        <w:t>收到分包人索赔报告后21天内给予分包人明确的答复，或要求进一步补充索赔理由和 </w:t>
      </w:r>
      <w:r>
        <w:rPr>
          <w:rFonts w:ascii="SimSun" w:hAnsi="SimSun" w:eastAsia="SimSun" w:cs="SimSun"/>
          <w:sz w:val="22"/>
          <w:szCs w:val="22"/>
          <w:spacing w:val="8"/>
        </w:rPr>
        <w:t>证据。索赔成功后，承包人应将相应部分转交</w:t>
      </w:r>
      <w:r>
        <w:rPr>
          <w:rFonts w:ascii="SimSun" w:hAnsi="SimSun" w:eastAsia="SimSun" w:cs="SimSun"/>
          <w:sz w:val="22"/>
          <w:szCs w:val="22"/>
          <w:spacing w:val="7"/>
        </w:rPr>
        <w:t>分包人。</w:t>
      </w:r>
    </w:p>
    <w:p>
      <w:pPr>
        <w:ind w:left="60" w:right="64" w:firstLine="479"/>
        <w:spacing w:before="175" w:line="337" w:lineRule="auto"/>
        <w:jc w:val="both"/>
        <w:rPr>
          <w:rFonts w:ascii="SimSun" w:hAnsi="SimSun" w:eastAsia="SimSun" w:cs="SimSun"/>
          <w:sz w:val="22"/>
          <w:szCs w:val="22"/>
        </w:rPr>
      </w:pPr>
      <w:r>
        <w:rPr>
          <w:rFonts w:ascii="SimSun" w:hAnsi="SimSun" w:eastAsia="SimSun" w:cs="SimSun"/>
          <w:sz w:val="22"/>
          <w:szCs w:val="22"/>
          <w:spacing w:val="7"/>
        </w:rPr>
        <w:t>分包人应按照总包合同的规定及时向承包人提交分包工程的索赔报告，以保证承包 </w:t>
      </w:r>
      <w:r>
        <w:rPr>
          <w:rFonts w:ascii="SimSun" w:hAnsi="SimSun" w:eastAsia="SimSun" w:cs="SimSun"/>
          <w:sz w:val="22"/>
          <w:szCs w:val="22"/>
          <w:spacing w:val="12"/>
        </w:rPr>
        <w:t>人可以及时向发包人进行索赔。承包人在35天内未能对分包人的索赔报告给予答复，</w:t>
      </w:r>
      <w:r>
        <w:rPr>
          <w:rFonts w:ascii="SimSun" w:hAnsi="SimSun" w:eastAsia="SimSun" w:cs="SimSun"/>
          <w:sz w:val="22"/>
          <w:szCs w:val="22"/>
          <w:spacing w:val="3"/>
        </w:rPr>
        <w:t xml:space="preserve"> </w:t>
      </w:r>
      <w:r>
        <w:rPr>
          <w:rFonts w:ascii="SimSun" w:hAnsi="SimSun" w:eastAsia="SimSun" w:cs="SimSun"/>
          <w:sz w:val="22"/>
          <w:szCs w:val="22"/>
          <w:spacing w:val="8"/>
        </w:rPr>
        <w:t>视为分包人的索赔报告已经得到批准。</w:t>
      </w:r>
    </w:p>
    <w:p>
      <w:pPr>
        <w:ind w:right="84" w:firstLine="520"/>
        <w:spacing w:before="47" w:line="350" w:lineRule="auto"/>
        <w:jc w:val="both"/>
        <w:rPr>
          <w:rFonts w:ascii="SimSun" w:hAnsi="SimSun" w:eastAsia="SimSun" w:cs="SimSun"/>
          <w:sz w:val="22"/>
          <w:szCs w:val="22"/>
        </w:rPr>
      </w:pPr>
      <w:r>
        <w:rPr>
          <w:rFonts w:ascii="SimSun" w:hAnsi="SimSun" w:eastAsia="SimSun" w:cs="SimSun"/>
          <w:sz w:val="22"/>
          <w:szCs w:val="22"/>
          <w:spacing w:val="7"/>
        </w:rPr>
        <w:t>27.4承包人根据总包合同的约定向工程师递交任何索赔意向通知或</w:t>
      </w:r>
      <w:r>
        <w:rPr>
          <w:rFonts w:ascii="SimSun" w:hAnsi="SimSun" w:eastAsia="SimSun" w:cs="SimSun"/>
          <w:sz w:val="22"/>
          <w:szCs w:val="22"/>
          <w:spacing w:val="6"/>
        </w:rPr>
        <w:t>其它资料，要求</w:t>
      </w:r>
      <w:r>
        <w:rPr>
          <w:rFonts w:ascii="SimSun" w:hAnsi="SimSun" w:eastAsia="SimSun" w:cs="SimSun"/>
          <w:sz w:val="22"/>
          <w:szCs w:val="22"/>
        </w:rPr>
        <w:t xml:space="preserve"> </w:t>
      </w:r>
      <w:r>
        <w:rPr>
          <w:rFonts w:ascii="SimSun" w:hAnsi="SimSun" w:eastAsia="SimSun" w:cs="SimSun"/>
          <w:sz w:val="22"/>
          <w:szCs w:val="22"/>
          <w:spacing w:val="8"/>
        </w:rPr>
        <w:t>分包人协助时，分包人应就分包工程方面的情况，以书面形式向承包人发出相关通知或</w:t>
      </w:r>
      <w:r>
        <w:rPr>
          <w:rFonts w:ascii="SimSun" w:hAnsi="SimSun" w:eastAsia="SimSun" w:cs="SimSun"/>
          <w:sz w:val="22"/>
          <w:szCs w:val="22"/>
          <w:spacing w:val="5"/>
        </w:rPr>
        <w:t xml:space="preserve"> </w:t>
      </w:r>
      <w:r>
        <w:rPr>
          <w:rFonts w:ascii="SimSun" w:hAnsi="SimSun" w:eastAsia="SimSun" w:cs="SimSun"/>
          <w:sz w:val="22"/>
          <w:szCs w:val="22"/>
          <w:spacing w:val="9"/>
        </w:rPr>
        <w:t>其它资料以及保持并出示同期施工记录，以便承包人能遵</w:t>
      </w:r>
      <w:r>
        <w:rPr>
          <w:rFonts w:ascii="SimSun" w:hAnsi="SimSun" w:eastAsia="SimSun" w:cs="SimSun"/>
          <w:sz w:val="22"/>
          <w:szCs w:val="22"/>
          <w:spacing w:val="8"/>
        </w:rPr>
        <w:t>守总包合同有关索赔的约定。</w:t>
      </w:r>
    </w:p>
    <w:p>
      <w:pPr>
        <w:ind w:right="82" w:firstLine="500"/>
        <w:spacing w:line="337" w:lineRule="auto"/>
        <w:jc w:val="both"/>
        <w:rPr>
          <w:rFonts w:ascii="SimSun" w:hAnsi="SimSun" w:eastAsia="SimSun" w:cs="SimSun"/>
          <w:sz w:val="22"/>
          <w:szCs w:val="22"/>
        </w:rPr>
      </w:pPr>
      <w:r>
        <w:rPr>
          <w:rFonts w:ascii="SimSun" w:hAnsi="SimSun" w:eastAsia="SimSun" w:cs="SimSun"/>
          <w:sz w:val="22"/>
          <w:szCs w:val="22"/>
          <w:spacing w:val="8"/>
        </w:rPr>
        <w:t>分包人未予积极配合，使得承包人涉及到分包工程的索赔未获成功</w:t>
      </w:r>
      <w:r>
        <w:rPr>
          <w:rFonts w:ascii="SimSun" w:hAnsi="SimSun" w:eastAsia="SimSun" w:cs="SimSun"/>
          <w:sz w:val="22"/>
          <w:szCs w:val="22"/>
          <w:spacing w:val="7"/>
        </w:rPr>
        <w:t>，则承包人可在</w:t>
      </w:r>
      <w:r>
        <w:rPr>
          <w:rFonts w:ascii="SimSun" w:hAnsi="SimSun" w:eastAsia="SimSun" w:cs="SimSun"/>
          <w:sz w:val="22"/>
          <w:szCs w:val="22"/>
        </w:rPr>
        <w:t xml:space="preserve"> </w:t>
      </w:r>
      <w:r>
        <w:rPr>
          <w:rFonts w:ascii="SimSun" w:hAnsi="SimSun" w:eastAsia="SimSun" w:cs="SimSun"/>
          <w:sz w:val="22"/>
          <w:szCs w:val="22"/>
          <w:spacing w:val="14"/>
        </w:rPr>
        <w:t>按分包合同约定应支付给分包人的金额中扣除上述本应获得的索赔款项中适当比例的</w:t>
      </w:r>
      <w:r>
        <w:rPr>
          <w:rFonts w:ascii="SimSun" w:hAnsi="SimSun" w:eastAsia="SimSun" w:cs="SimSun"/>
          <w:sz w:val="22"/>
          <w:szCs w:val="22"/>
          <w:spacing w:val="18"/>
        </w:rPr>
        <w:t xml:space="preserve"> </w:t>
      </w:r>
      <w:r>
        <w:rPr>
          <w:rFonts w:ascii="SimSun" w:hAnsi="SimSun" w:eastAsia="SimSun" w:cs="SimSun"/>
          <w:sz w:val="22"/>
          <w:szCs w:val="22"/>
          <w:spacing w:val="6"/>
        </w:rPr>
        <w:t>部分。</w:t>
      </w:r>
    </w:p>
    <w:p>
      <w:pPr>
        <w:ind w:left="4"/>
        <w:spacing w:before="303" w:line="222" w:lineRule="auto"/>
        <w:outlineLvl w:val="2"/>
        <w:rPr>
          <w:rFonts w:ascii="SimHei" w:hAnsi="SimHei" w:eastAsia="SimHei" w:cs="SimHei"/>
          <w:sz w:val="29"/>
          <w:szCs w:val="29"/>
        </w:rPr>
      </w:pPr>
      <w:r>
        <w:rPr>
          <w:rFonts w:ascii="SimSun" w:hAnsi="SimSun" w:eastAsia="SimSun" w:cs="SimSun"/>
          <w:sz w:val="29"/>
          <w:szCs w:val="29"/>
          <w:b/>
          <w:bCs/>
          <w:spacing w:val="-1"/>
        </w:rPr>
        <w:t>28、</w:t>
      </w:r>
      <w:r>
        <w:rPr>
          <w:rFonts w:ascii="SimHei" w:hAnsi="SimHei" w:eastAsia="SimHei" w:cs="SimHei"/>
          <w:sz w:val="29"/>
          <w:szCs w:val="29"/>
          <w:b/>
          <w:bCs/>
          <w:spacing w:val="-1"/>
        </w:rPr>
        <w:t>争议</w:t>
      </w:r>
    </w:p>
    <w:p>
      <w:pPr>
        <w:pStyle w:val="BodyText"/>
        <w:spacing w:line="249" w:lineRule="auto"/>
        <w:rPr/>
      </w:pPr>
      <w:r/>
    </w:p>
    <w:p>
      <w:pPr>
        <w:pStyle w:val="BodyText"/>
        <w:spacing w:line="250" w:lineRule="auto"/>
        <w:rPr/>
      </w:pPr>
      <w:r/>
    </w:p>
    <w:p>
      <w:pPr>
        <w:ind w:right="108" w:firstLine="460"/>
        <w:spacing w:before="72" w:line="337" w:lineRule="auto"/>
        <w:jc w:val="both"/>
        <w:rPr>
          <w:rFonts w:ascii="SimSun" w:hAnsi="SimSun" w:eastAsia="SimSun" w:cs="SimSun"/>
          <w:sz w:val="22"/>
          <w:szCs w:val="22"/>
        </w:rPr>
      </w:pPr>
      <w:r>
        <w:rPr>
          <w:rFonts w:ascii="SimSun" w:hAnsi="SimSun" w:eastAsia="SimSun" w:cs="SimSun"/>
          <w:sz w:val="22"/>
          <w:szCs w:val="22"/>
          <w:spacing w:val="8"/>
        </w:rPr>
        <w:t>28.1承包人分包人在履行合同时发生争议，可以</w:t>
      </w:r>
      <w:r>
        <w:rPr>
          <w:rFonts w:ascii="SimSun" w:hAnsi="SimSun" w:eastAsia="SimSun" w:cs="SimSun"/>
          <w:sz w:val="22"/>
          <w:szCs w:val="22"/>
          <w:spacing w:val="7"/>
        </w:rPr>
        <w:t>和解或者要求有关部门调解。当事</w:t>
      </w:r>
      <w:r>
        <w:rPr>
          <w:rFonts w:ascii="SimSun" w:hAnsi="SimSun" w:eastAsia="SimSun" w:cs="SimSun"/>
          <w:sz w:val="22"/>
          <w:szCs w:val="22"/>
        </w:rPr>
        <w:t xml:space="preserve"> </w:t>
      </w:r>
      <w:r>
        <w:rPr>
          <w:rFonts w:ascii="SimSun" w:hAnsi="SimSun" w:eastAsia="SimSun" w:cs="SimSun"/>
          <w:sz w:val="22"/>
          <w:szCs w:val="22"/>
          <w:spacing w:val="8"/>
        </w:rPr>
        <w:t>人不愿和解、调解或者和解、调解不成的，双方可以在本合同专用条款内约定以下一种</w:t>
      </w:r>
      <w:r>
        <w:rPr>
          <w:rFonts w:ascii="SimSun" w:hAnsi="SimSun" w:eastAsia="SimSun" w:cs="SimSun"/>
          <w:sz w:val="22"/>
          <w:szCs w:val="22"/>
          <w:spacing w:val="11"/>
        </w:rPr>
        <w:t xml:space="preserve"> </w:t>
      </w:r>
      <w:r>
        <w:rPr>
          <w:rFonts w:ascii="SimSun" w:hAnsi="SimSun" w:eastAsia="SimSun" w:cs="SimSun"/>
          <w:sz w:val="22"/>
          <w:szCs w:val="22"/>
          <w:spacing w:val="4"/>
        </w:rPr>
        <w:t>方式解决争议：</w:t>
      </w:r>
    </w:p>
    <w:p>
      <w:pPr>
        <w:ind w:left="540"/>
        <w:spacing w:before="34" w:line="219" w:lineRule="auto"/>
        <w:rPr>
          <w:rFonts w:ascii="SimSun" w:hAnsi="SimSun" w:eastAsia="SimSun" w:cs="SimSun"/>
          <w:sz w:val="22"/>
          <w:szCs w:val="22"/>
        </w:rPr>
      </w:pPr>
      <w:r>
        <w:rPr>
          <w:rFonts w:ascii="SimSun" w:hAnsi="SimSun" w:eastAsia="SimSun" w:cs="SimSun"/>
          <w:sz w:val="22"/>
          <w:szCs w:val="22"/>
          <w:spacing w:val="11"/>
        </w:rPr>
        <w:t>(1)双方达成仲裁协议，向约定的仲裁委员会申请仲裁；</w:t>
      </w:r>
    </w:p>
    <w:p>
      <w:pPr>
        <w:spacing w:line="219" w:lineRule="auto"/>
        <w:sectPr>
          <w:footerReference w:type="default" r:id="rId28"/>
          <w:pgSz w:w="11900" w:h="16830"/>
          <w:pgMar w:top="400" w:right="1785" w:bottom="1567" w:left="1329" w:header="0" w:footer="1441" w:gutter="0"/>
        </w:sectPr>
        <w:rPr>
          <w:rFonts w:ascii="SimSun" w:hAnsi="SimSun" w:eastAsia="SimSun" w:cs="SimSun"/>
          <w:sz w:val="22"/>
          <w:szCs w:val="22"/>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pStyle w:val="BodyText"/>
        <w:spacing w:line="266" w:lineRule="auto"/>
        <w:rPr/>
      </w:pPr>
      <w:r/>
    </w:p>
    <w:p>
      <w:pPr>
        <w:ind w:left="689"/>
        <w:spacing w:before="72" w:line="219" w:lineRule="auto"/>
        <w:rPr>
          <w:rFonts w:ascii="SimSun" w:hAnsi="SimSun" w:eastAsia="SimSun" w:cs="SimSun"/>
          <w:sz w:val="22"/>
          <w:szCs w:val="22"/>
        </w:rPr>
      </w:pPr>
      <w:r>
        <w:rPr>
          <w:rFonts w:ascii="SimSun" w:hAnsi="SimSun" w:eastAsia="SimSun" w:cs="SimSun"/>
          <w:sz w:val="22"/>
          <w:szCs w:val="22"/>
          <w:spacing w:val="13"/>
        </w:rPr>
        <w:t>(2)向有管辖权的人民法院起诉。</w:t>
      </w:r>
    </w:p>
    <w:p>
      <w:pPr>
        <w:ind w:left="139" w:firstLine="460"/>
        <w:spacing w:before="169" w:line="338" w:lineRule="auto"/>
        <w:rPr>
          <w:rFonts w:ascii="SimSun" w:hAnsi="SimSun" w:eastAsia="SimSun" w:cs="SimSun"/>
          <w:sz w:val="22"/>
          <w:szCs w:val="22"/>
        </w:rPr>
      </w:pPr>
      <w:r>
        <w:rPr>
          <w:rFonts w:ascii="SimSun" w:hAnsi="SimSun" w:eastAsia="SimSun" w:cs="SimSun"/>
          <w:sz w:val="22"/>
          <w:szCs w:val="22"/>
          <w:spacing w:val="14"/>
        </w:rPr>
        <w:t>28.2发生争议后，除非出现下列情况，双方应继续履行合同，保</w:t>
      </w:r>
      <w:r>
        <w:rPr>
          <w:rFonts w:ascii="SimSun" w:hAnsi="SimSun" w:eastAsia="SimSun" w:cs="SimSun"/>
          <w:sz w:val="22"/>
          <w:szCs w:val="22"/>
          <w:spacing w:val="13"/>
        </w:rPr>
        <w:t>持分包工程施工</w:t>
      </w:r>
      <w:r>
        <w:rPr>
          <w:rFonts w:ascii="SimSun" w:hAnsi="SimSun" w:eastAsia="SimSun" w:cs="SimSun"/>
          <w:sz w:val="22"/>
          <w:szCs w:val="22"/>
        </w:rPr>
        <w:t xml:space="preserve"> </w:t>
      </w:r>
      <w:r>
        <w:rPr>
          <w:rFonts w:ascii="SimSun" w:hAnsi="SimSun" w:eastAsia="SimSun" w:cs="SimSun"/>
          <w:sz w:val="22"/>
          <w:szCs w:val="22"/>
          <w:spacing w:val="7"/>
        </w:rPr>
        <w:t>连续，保护好已完工程：</w:t>
      </w:r>
    </w:p>
    <w:p>
      <w:pPr>
        <w:ind w:left="689"/>
        <w:spacing w:before="35" w:line="220" w:lineRule="auto"/>
        <w:rPr>
          <w:rFonts w:ascii="SimSun" w:hAnsi="SimSun" w:eastAsia="SimSun" w:cs="SimSun"/>
          <w:sz w:val="22"/>
          <w:szCs w:val="22"/>
        </w:rPr>
      </w:pPr>
      <w:r>
        <w:rPr>
          <w:rFonts w:ascii="SimSun" w:hAnsi="SimSun" w:eastAsia="SimSun" w:cs="SimSun"/>
          <w:sz w:val="22"/>
          <w:szCs w:val="22"/>
          <w:spacing w:val="11"/>
        </w:rPr>
        <w:t>(1)单方违约导致合同确已无法履行，双方协议停止施工；</w:t>
      </w:r>
    </w:p>
    <w:p>
      <w:pPr>
        <w:ind w:left="689"/>
        <w:spacing w:before="157" w:line="220" w:lineRule="auto"/>
        <w:rPr>
          <w:rFonts w:ascii="SimSun" w:hAnsi="SimSun" w:eastAsia="SimSun" w:cs="SimSun"/>
          <w:sz w:val="22"/>
          <w:szCs w:val="22"/>
        </w:rPr>
      </w:pPr>
      <w:r>
        <w:rPr>
          <w:rFonts w:ascii="SimSun" w:hAnsi="SimSun" w:eastAsia="SimSun" w:cs="SimSun"/>
          <w:sz w:val="22"/>
          <w:szCs w:val="22"/>
          <w:spacing w:val="10"/>
        </w:rPr>
        <w:t>(2)调解要求停止施工，且为双方接受；</w:t>
      </w:r>
    </w:p>
    <w:p>
      <w:pPr>
        <w:ind w:left="689"/>
        <w:spacing w:before="136" w:line="219" w:lineRule="auto"/>
        <w:rPr>
          <w:rFonts w:ascii="SimSun" w:hAnsi="SimSun" w:eastAsia="SimSun" w:cs="SimSun"/>
          <w:sz w:val="22"/>
          <w:szCs w:val="22"/>
        </w:rPr>
      </w:pPr>
      <w:r>
        <w:rPr>
          <w:rFonts w:ascii="SimSun" w:hAnsi="SimSun" w:eastAsia="SimSun" w:cs="SimSun"/>
          <w:sz w:val="22"/>
          <w:szCs w:val="22"/>
          <w:spacing w:val="12"/>
        </w:rPr>
        <w:t>(3)仲裁机构要求停止施工；</w:t>
      </w:r>
    </w:p>
    <w:p>
      <w:pPr>
        <w:ind w:left="689"/>
        <w:spacing w:before="161" w:line="220" w:lineRule="auto"/>
        <w:rPr>
          <w:rFonts w:ascii="SimSun" w:hAnsi="SimSun" w:eastAsia="SimSun" w:cs="SimSun"/>
          <w:sz w:val="22"/>
          <w:szCs w:val="22"/>
        </w:rPr>
      </w:pPr>
      <w:r>
        <w:rPr>
          <w:rFonts w:ascii="SimSun" w:hAnsi="SimSun" w:eastAsia="SimSun" w:cs="SimSun"/>
          <w:sz w:val="22"/>
          <w:szCs w:val="22"/>
          <w:spacing w:val="16"/>
        </w:rPr>
        <w:t>(4)法院要求停止施工。</w:t>
      </w:r>
    </w:p>
    <w:p>
      <w:pPr>
        <w:pStyle w:val="BodyText"/>
        <w:spacing w:line="329" w:lineRule="auto"/>
        <w:rPr/>
      </w:pPr>
      <w:r/>
    </w:p>
    <w:p>
      <w:pPr>
        <w:ind w:left="114"/>
        <w:spacing w:before="95" w:line="219" w:lineRule="auto"/>
        <w:outlineLvl w:val="2"/>
        <w:rPr>
          <w:rFonts w:ascii="SimSun" w:hAnsi="SimSun" w:eastAsia="SimSun" w:cs="SimSun"/>
          <w:sz w:val="29"/>
          <w:szCs w:val="29"/>
        </w:rPr>
      </w:pPr>
      <w:r>
        <w:rPr>
          <w:rFonts w:ascii="SimSun" w:hAnsi="SimSun" w:eastAsia="SimSun" w:cs="SimSun"/>
          <w:sz w:val="29"/>
          <w:szCs w:val="29"/>
          <w:b/>
          <w:bCs/>
          <w:spacing w:val="-5"/>
        </w:rPr>
        <w:t>八、保障、保险及担保</w:t>
      </w:r>
    </w:p>
    <w:p>
      <w:pPr>
        <w:pStyle w:val="BodyText"/>
        <w:spacing w:line="469" w:lineRule="auto"/>
        <w:rPr/>
      </w:pPr>
      <w:r/>
    </w:p>
    <w:p>
      <w:pPr>
        <w:ind w:left="54"/>
        <w:spacing w:before="95" w:line="223" w:lineRule="auto"/>
        <w:outlineLvl w:val="2"/>
        <w:rPr>
          <w:rFonts w:ascii="SimHei" w:hAnsi="SimHei" w:eastAsia="SimHei" w:cs="SimHei"/>
          <w:sz w:val="29"/>
          <w:szCs w:val="29"/>
        </w:rPr>
      </w:pPr>
      <w:r>
        <w:rPr>
          <w:rFonts w:ascii="SimSun" w:hAnsi="SimSun" w:eastAsia="SimSun" w:cs="SimSun"/>
          <w:sz w:val="29"/>
          <w:szCs w:val="29"/>
          <w:b/>
          <w:bCs/>
          <w:spacing w:val="-1"/>
        </w:rPr>
        <w:t>29、</w:t>
      </w:r>
      <w:r>
        <w:rPr>
          <w:rFonts w:ascii="SimHei" w:hAnsi="SimHei" w:eastAsia="SimHei" w:cs="SimHei"/>
          <w:sz w:val="29"/>
          <w:szCs w:val="29"/>
          <w:b/>
          <w:bCs/>
          <w:spacing w:val="-1"/>
        </w:rPr>
        <w:t>保障</w:t>
      </w:r>
    </w:p>
    <w:p>
      <w:pPr>
        <w:pStyle w:val="BodyText"/>
        <w:spacing w:line="475" w:lineRule="auto"/>
        <w:rPr/>
      </w:pPr>
      <w:r/>
    </w:p>
    <w:p>
      <w:pPr>
        <w:ind w:left="49" w:right="99" w:firstLine="449"/>
        <w:spacing w:before="72" w:line="344" w:lineRule="auto"/>
        <w:rPr>
          <w:rFonts w:ascii="SimSun" w:hAnsi="SimSun" w:eastAsia="SimSun" w:cs="SimSun"/>
          <w:sz w:val="22"/>
          <w:szCs w:val="22"/>
        </w:rPr>
      </w:pPr>
      <w:r>
        <w:rPr>
          <w:rFonts w:ascii="SimSun" w:hAnsi="SimSun" w:eastAsia="SimSun" w:cs="SimSun"/>
          <w:sz w:val="22"/>
          <w:szCs w:val="22"/>
          <w:spacing w:val="9"/>
        </w:rPr>
        <w:t>29.1</w:t>
      </w:r>
      <w:r>
        <w:rPr>
          <w:rFonts w:ascii="SimSun" w:hAnsi="SimSun" w:eastAsia="SimSun" w:cs="SimSun"/>
          <w:sz w:val="22"/>
          <w:szCs w:val="22"/>
          <w:spacing w:val="68"/>
        </w:rPr>
        <w:t xml:space="preserve"> </w:t>
      </w:r>
      <w:r>
        <w:rPr>
          <w:rFonts w:ascii="SimSun" w:hAnsi="SimSun" w:eastAsia="SimSun" w:cs="SimSun"/>
          <w:sz w:val="22"/>
          <w:szCs w:val="22"/>
          <w:spacing w:val="9"/>
        </w:rPr>
        <w:t>除应由承包人承担的风险外，分包人应保障承包人免于承受在分包工程施工</w:t>
      </w:r>
      <w:r>
        <w:rPr>
          <w:rFonts w:ascii="SimSun" w:hAnsi="SimSun" w:eastAsia="SimSun" w:cs="SimSun"/>
          <w:sz w:val="22"/>
          <w:szCs w:val="22"/>
        </w:rPr>
        <w:t xml:space="preserve"> </w:t>
      </w:r>
      <w:r>
        <w:rPr>
          <w:rFonts w:ascii="SimSun" w:hAnsi="SimSun" w:eastAsia="SimSun" w:cs="SimSun"/>
          <w:sz w:val="22"/>
          <w:szCs w:val="22"/>
          <w:spacing w:val="7"/>
        </w:rPr>
        <w:t>过程中及修补缺陷引起的下列损失、索赔及与此有关的索赔、诉讼、损害赔偿：</w:t>
      </w:r>
    </w:p>
    <w:p>
      <w:pPr>
        <w:ind w:left="599"/>
        <w:spacing w:line="219" w:lineRule="auto"/>
        <w:rPr>
          <w:rFonts w:ascii="SimSun" w:hAnsi="SimSun" w:eastAsia="SimSun" w:cs="SimSun"/>
          <w:sz w:val="22"/>
          <w:szCs w:val="22"/>
        </w:rPr>
      </w:pPr>
      <w:r>
        <w:rPr>
          <w:rFonts w:ascii="SimSun" w:hAnsi="SimSun" w:eastAsia="SimSun" w:cs="SimSun"/>
          <w:sz w:val="22"/>
          <w:szCs w:val="22"/>
          <w:spacing w:val="16"/>
        </w:rPr>
        <w:t>(1)、人员的伤亡；</w:t>
      </w:r>
    </w:p>
    <w:p>
      <w:pPr>
        <w:ind w:left="599"/>
        <w:spacing w:before="179" w:line="219" w:lineRule="auto"/>
        <w:rPr>
          <w:rFonts w:ascii="SimSun" w:hAnsi="SimSun" w:eastAsia="SimSun" w:cs="SimSun"/>
          <w:sz w:val="22"/>
          <w:szCs w:val="22"/>
        </w:rPr>
      </w:pPr>
      <w:r>
        <w:rPr>
          <w:rFonts w:ascii="SimSun" w:hAnsi="SimSun" w:eastAsia="SimSun" w:cs="SimSun"/>
          <w:sz w:val="22"/>
          <w:szCs w:val="22"/>
          <w:spacing w:val="12"/>
        </w:rPr>
        <w:t>(2)、分包工程以外的任何财产的损失或损害。</w:t>
      </w:r>
    </w:p>
    <w:p>
      <w:pPr>
        <w:ind w:left="499"/>
        <w:spacing w:before="160" w:line="219" w:lineRule="auto"/>
        <w:rPr>
          <w:rFonts w:ascii="SimSun" w:hAnsi="SimSun" w:eastAsia="SimSun" w:cs="SimSun"/>
          <w:sz w:val="22"/>
          <w:szCs w:val="22"/>
        </w:rPr>
      </w:pPr>
      <w:r>
        <w:rPr>
          <w:rFonts w:ascii="SimSun" w:hAnsi="SimSun" w:eastAsia="SimSun" w:cs="SimSun"/>
          <w:sz w:val="22"/>
          <w:szCs w:val="22"/>
          <w:spacing w:val="7"/>
        </w:rPr>
        <w:t>上列损失应由造成损失的责任方承担。</w:t>
      </w:r>
    </w:p>
    <w:p>
      <w:pPr>
        <w:ind w:left="49" w:right="142" w:firstLine="449"/>
        <w:spacing w:before="158" w:line="339" w:lineRule="auto"/>
        <w:rPr>
          <w:rFonts w:ascii="SimSun" w:hAnsi="SimSun" w:eastAsia="SimSun" w:cs="SimSun"/>
          <w:sz w:val="22"/>
          <w:szCs w:val="22"/>
        </w:rPr>
      </w:pPr>
      <w:r>
        <w:rPr>
          <w:rFonts w:ascii="SimSun" w:hAnsi="SimSun" w:eastAsia="SimSun" w:cs="SimSun"/>
          <w:sz w:val="22"/>
          <w:szCs w:val="22"/>
          <w:spacing w:val="9"/>
        </w:rPr>
        <w:t>29.2</w:t>
      </w:r>
      <w:r>
        <w:rPr>
          <w:rFonts w:ascii="SimSun" w:hAnsi="SimSun" w:eastAsia="SimSun" w:cs="SimSun"/>
          <w:sz w:val="22"/>
          <w:szCs w:val="22"/>
          <w:spacing w:val="42"/>
        </w:rPr>
        <w:t xml:space="preserve"> </w:t>
      </w:r>
      <w:r>
        <w:rPr>
          <w:rFonts w:ascii="SimSun" w:hAnsi="SimSun" w:eastAsia="SimSun" w:cs="SimSun"/>
          <w:sz w:val="22"/>
          <w:szCs w:val="22"/>
          <w:spacing w:val="9"/>
        </w:rPr>
        <w:t>承包人应保障分包人免于承担与下列事</w:t>
      </w:r>
      <w:r>
        <w:rPr>
          <w:rFonts w:ascii="SimSun" w:hAnsi="SimSun" w:eastAsia="SimSun" w:cs="SimSun"/>
          <w:sz w:val="22"/>
          <w:szCs w:val="22"/>
          <w:spacing w:val="8"/>
        </w:rPr>
        <w:t>宜有关的索赔、诉讼、损害赔偿费、</w:t>
      </w:r>
      <w:r>
        <w:rPr>
          <w:rFonts w:ascii="SimSun" w:hAnsi="SimSun" w:eastAsia="SimSun" w:cs="SimSun"/>
          <w:sz w:val="22"/>
          <w:szCs w:val="22"/>
        </w:rPr>
        <w:t xml:space="preserve"> </w:t>
      </w:r>
      <w:r>
        <w:rPr>
          <w:rFonts w:ascii="SimSun" w:hAnsi="SimSun" w:eastAsia="SimSun" w:cs="SimSun"/>
          <w:sz w:val="22"/>
          <w:szCs w:val="22"/>
          <w:spacing w:val="6"/>
        </w:rPr>
        <w:t>诉讼费、指控费和其它开支：</w:t>
      </w:r>
    </w:p>
    <w:p>
      <w:pPr>
        <w:ind w:left="49" w:right="103" w:firstLine="550"/>
        <w:spacing w:before="23" w:line="273" w:lineRule="auto"/>
        <w:rPr>
          <w:rFonts w:ascii="SimSun" w:hAnsi="SimSun" w:eastAsia="SimSun" w:cs="SimSun"/>
          <w:sz w:val="22"/>
          <w:szCs w:val="22"/>
        </w:rPr>
      </w:pPr>
      <w:r>
        <w:rPr>
          <w:rFonts w:ascii="SimSun" w:hAnsi="SimSun" w:eastAsia="SimSun" w:cs="SimSun"/>
          <w:sz w:val="22"/>
          <w:szCs w:val="22"/>
          <w:spacing w:val="14"/>
        </w:rPr>
        <w:t>(1)、按分包合同约定，实施和完成分包合同以及保修过程当中所导致的无法避</w:t>
      </w:r>
      <w:r>
        <w:rPr>
          <w:rFonts w:ascii="SimSun" w:hAnsi="SimSun" w:eastAsia="SimSun" w:cs="SimSun"/>
          <w:sz w:val="22"/>
          <w:szCs w:val="22"/>
          <w:spacing w:val="13"/>
        </w:rPr>
        <w:t xml:space="preserve"> </w:t>
      </w:r>
      <w:r>
        <w:rPr>
          <w:rFonts w:ascii="SimSun" w:hAnsi="SimSun" w:eastAsia="SimSun" w:cs="SimSun"/>
          <w:sz w:val="22"/>
          <w:szCs w:val="22"/>
          <w:spacing w:val="7"/>
        </w:rPr>
        <w:t>免的对财产的损害；</w:t>
      </w:r>
    </w:p>
    <w:p>
      <w:pPr>
        <w:ind w:left="49" w:right="94" w:firstLine="550"/>
        <w:spacing w:before="169" w:line="290" w:lineRule="auto"/>
        <w:rPr>
          <w:rFonts w:ascii="SimSun" w:hAnsi="SimSun" w:eastAsia="SimSun" w:cs="SimSun"/>
          <w:sz w:val="22"/>
          <w:szCs w:val="22"/>
        </w:rPr>
      </w:pPr>
      <w:r>
        <w:rPr>
          <w:rFonts w:ascii="SimSun" w:hAnsi="SimSun" w:eastAsia="SimSun" w:cs="SimSun"/>
          <w:sz w:val="22"/>
          <w:szCs w:val="22"/>
          <w:spacing w:val="15"/>
        </w:rPr>
        <w:t>(2)、由于发包人、承包人或其它分包商的行为或</w:t>
      </w:r>
      <w:r>
        <w:rPr>
          <w:rFonts w:ascii="SimSun" w:hAnsi="SimSun" w:eastAsia="SimSun" w:cs="SimSun"/>
          <w:sz w:val="22"/>
          <w:szCs w:val="22"/>
          <w:spacing w:val="14"/>
        </w:rPr>
        <w:t>疏忽造成的人员伤亡或财产损</w:t>
      </w:r>
      <w:r>
        <w:rPr>
          <w:rFonts w:ascii="SimSun" w:hAnsi="SimSun" w:eastAsia="SimSun" w:cs="SimSun"/>
          <w:sz w:val="22"/>
          <w:szCs w:val="22"/>
        </w:rPr>
        <w:t xml:space="preserve"> </w:t>
      </w:r>
      <w:r>
        <w:rPr>
          <w:rFonts w:ascii="SimSun" w:hAnsi="SimSun" w:eastAsia="SimSun" w:cs="SimSun"/>
          <w:sz w:val="22"/>
          <w:szCs w:val="22"/>
          <w:spacing w:val="7"/>
        </w:rPr>
        <w:t>失或损害，或与此相关的索赔、诉讼等。</w:t>
      </w:r>
    </w:p>
    <w:p>
      <w:pPr>
        <w:ind w:left="499"/>
        <w:spacing w:before="139" w:line="219" w:lineRule="auto"/>
        <w:rPr>
          <w:rFonts w:ascii="SimSun" w:hAnsi="SimSun" w:eastAsia="SimSun" w:cs="SimSun"/>
          <w:sz w:val="22"/>
          <w:szCs w:val="22"/>
        </w:rPr>
      </w:pPr>
      <w:r>
        <w:rPr>
          <w:rFonts w:ascii="SimSun" w:hAnsi="SimSun" w:eastAsia="SimSun" w:cs="SimSun"/>
          <w:sz w:val="22"/>
          <w:szCs w:val="22"/>
          <w:spacing w:val="7"/>
        </w:rPr>
        <w:t>上列损失应由造成损失的责任方承担。</w:t>
      </w:r>
    </w:p>
    <w:p>
      <w:pPr>
        <w:pStyle w:val="BodyText"/>
        <w:spacing w:line="351" w:lineRule="auto"/>
        <w:rPr/>
      </w:pPr>
      <w:r/>
    </w:p>
    <w:p>
      <w:pPr>
        <w:ind w:left="4"/>
        <w:spacing w:before="94" w:line="222" w:lineRule="auto"/>
        <w:outlineLvl w:val="2"/>
        <w:rPr>
          <w:rFonts w:ascii="SimHei" w:hAnsi="SimHei" w:eastAsia="SimHei" w:cs="SimHei"/>
          <w:sz w:val="29"/>
          <w:szCs w:val="29"/>
        </w:rPr>
      </w:pPr>
      <w:r>
        <w:rPr>
          <w:rFonts w:ascii="SimSun" w:hAnsi="SimSun" w:eastAsia="SimSun" w:cs="SimSun"/>
          <w:sz w:val="29"/>
          <w:szCs w:val="29"/>
          <w:b/>
          <w:bCs/>
          <w:spacing w:val="-1"/>
        </w:rPr>
        <w:t>30、</w:t>
      </w:r>
      <w:r>
        <w:rPr>
          <w:rFonts w:ascii="SimHei" w:hAnsi="SimHei" w:eastAsia="SimHei" w:cs="SimHei"/>
          <w:sz w:val="29"/>
          <w:szCs w:val="29"/>
          <w:b/>
          <w:bCs/>
          <w:spacing w:val="-1"/>
        </w:rPr>
        <w:t>保险</w:t>
      </w:r>
    </w:p>
    <w:p>
      <w:pPr>
        <w:pStyle w:val="BodyText"/>
        <w:spacing w:line="476" w:lineRule="auto"/>
        <w:rPr/>
      </w:pPr>
      <w:r/>
    </w:p>
    <w:p>
      <w:pPr>
        <w:ind w:right="132" w:firstLine="459"/>
        <w:spacing w:before="73" w:line="282" w:lineRule="auto"/>
        <w:rPr>
          <w:rFonts w:ascii="SimSun" w:hAnsi="SimSun" w:eastAsia="SimSun" w:cs="SimSun"/>
          <w:sz w:val="22"/>
          <w:szCs w:val="22"/>
        </w:rPr>
      </w:pPr>
      <w:r>
        <w:rPr>
          <w:rFonts w:ascii="SimSun" w:hAnsi="SimSun" w:eastAsia="SimSun" w:cs="SimSun"/>
          <w:sz w:val="22"/>
          <w:szCs w:val="22"/>
          <w:spacing w:val="8"/>
        </w:rPr>
        <w:t>30.1分包人应为运至施工场地内用于本分包工程的材料和待安装设备</w:t>
      </w:r>
      <w:r>
        <w:rPr>
          <w:rFonts w:ascii="SimSun" w:hAnsi="SimSun" w:eastAsia="SimSun" w:cs="SimSun"/>
          <w:sz w:val="22"/>
          <w:szCs w:val="22"/>
          <w:spacing w:val="7"/>
        </w:rPr>
        <w:t>办理保险。发</w:t>
      </w:r>
      <w:r>
        <w:rPr>
          <w:rFonts w:ascii="SimSun" w:hAnsi="SimSun" w:eastAsia="SimSun" w:cs="SimSun"/>
          <w:sz w:val="22"/>
          <w:szCs w:val="22"/>
        </w:rPr>
        <w:t xml:space="preserve"> </w:t>
      </w:r>
      <w:r>
        <w:rPr>
          <w:rFonts w:ascii="SimSun" w:hAnsi="SimSun" w:eastAsia="SimSun" w:cs="SimSun"/>
          <w:sz w:val="22"/>
          <w:szCs w:val="22"/>
          <w:spacing w:val="8"/>
        </w:rPr>
        <w:t>包人已经办理的保险视为承包人办理的保险。</w:t>
      </w:r>
    </w:p>
    <w:p>
      <w:pPr>
        <w:ind w:right="112"/>
        <w:spacing w:before="149" w:line="281" w:lineRule="auto"/>
        <w:rPr>
          <w:rFonts w:ascii="SimSun" w:hAnsi="SimSun" w:eastAsia="SimSun" w:cs="SimSun"/>
          <w:sz w:val="22"/>
          <w:szCs w:val="22"/>
        </w:rPr>
      </w:pPr>
      <w:r>
        <w:rPr>
          <w:rFonts w:ascii="SimSun" w:hAnsi="SimSun" w:eastAsia="SimSun" w:cs="SimSun"/>
          <w:sz w:val="22"/>
          <w:szCs w:val="22"/>
          <w:spacing w:val="14"/>
        </w:rPr>
        <w:t>30.2分包人必须为从事危险作业的职工办理意外伤害保险，并为施工场地内自有人员</w:t>
      </w:r>
      <w:r>
        <w:rPr>
          <w:rFonts w:ascii="SimSun" w:hAnsi="SimSun" w:eastAsia="SimSun" w:cs="SimSun"/>
          <w:sz w:val="22"/>
          <w:szCs w:val="22"/>
          <w:spacing w:val="13"/>
        </w:rPr>
        <w:t xml:space="preserve"> </w:t>
      </w:r>
      <w:r>
        <w:rPr>
          <w:rFonts w:ascii="SimSun" w:hAnsi="SimSun" w:eastAsia="SimSun" w:cs="SimSun"/>
          <w:sz w:val="22"/>
          <w:szCs w:val="22"/>
          <w:spacing w:val="9"/>
        </w:rPr>
        <w:t>生命财产和施工机械设备办理保险，支付保险费用。</w:t>
      </w:r>
    </w:p>
    <w:p>
      <w:pPr>
        <w:ind w:left="379"/>
        <w:spacing w:before="179" w:line="219" w:lineRule="auto"/>
        <w:rPr>
          <w:rFonts w:ascii="SimSun" w:hAnsi="SimSun" w:eastAsia="SimSun" w:cs="SimSun"/>
          <w:sz w:val="22"/>
          <w:szCs w:val="22"/>
        </w:rPr>
      </w:pPr>
      <w:r>
        <w:rPr>
          <w:rFonts w:ascii="SimSun" w:hAnsi="SimSun" w:eastAsia="SimSun" w:cs="SimSun"/>
          <w:sz w:val="22"/>
          <w:szCs w:val="22"/>
          <w:spacing w:val="5"/>
        </w:rPr>
        <w:t>30.3</w:t>
      </w:r>
      <w:r>
        <w:rPr>
          <w:rFonts w:ascii="SimSun" w:hAnsi="SimSun" w:eastAsia="SimSun" w:cs="SimSun"/>
          <w:sz w:val="22"/>
          <w:szCs w:val="22"/>
          <w:spacing w:val="67"/>
        </w:rPr>
        <w:t xml:space="preserve"> </w:t>
      </w:r>
      <w:r>
        <w:rPr>
          <w:rFonts w:ascii="SimSun" w:hAnsi="SimSun" w:eastAsia="SimSun" w:cs="SimSun"/>
          <w:sz w:val="22"/>
          <w:szCs w:val="22"/>
          <w:spacing w:val="5"/>
        </w:rPr>
        <w:t>保险事故发生时，承包人分包人均有责任尽力采取必要的措施，防止或者减少</w:t>
      </w:r>
    </w:p>
    <w:p>
      <w:pPr>
        <w:spacing w:line="219" w:lineRule="auto"/>
        <w:sectPr>
          <w:footerReference w:type="default" r:id="rId29"/>
          <w:pgSz w:w="11900" w:h="16830"/>
          <w:pgMar w:top="400" w:right="1737" w:bottom="1577" w:left="1350" w:header="0" w:footer="1451" w:gutter="0"/>
        </w:sectPr>
        <w:rPr>
          <w:rFonts w:ascii="SimSun" w:hAnsi="SimSun" w:eastAsia="SimSun" w:cs="SimSun"/>
          <w:sz w:val="22"/>
          <w:szCs w:val="22"/>
        </w:rPr>
      </w:pPr>
    </w:p>
    <w:p>
      <w:pPr>
        <w:pStyle w:val="BodyText"/>
        <w:spacing w:line="263"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ind w:left="79"/>
        <w:spacing w:before="72" w:line="222" w:lineRule="auto"/>
        <w:rPr>
          <w:rFonts w:ascii="SimHei" w:hAnsi="SimHei" w:eastAsia="SimHei" w:cs="SimHei"/>
          <w:sz w:val="22"/>
          <w:szCs w:val="22"/>
        </w:rPr>
      </w:pPr>
      <w:r>
        <w:rPr>
          <w:rFonts w:ascii="SimHei" w:hAnsi="SimHei" w:eastAsia="SimHei" w:cs="SimHei"/>
          <w:sz w:val="22"/>
          <w:szCs w:val="22"/>
          <w:spacing w:val="6"/>
        </w:rPr>
        <w:t>损失。</w:t>
      </w:r>
    </w:p>
    <w:p>
      <w:pPr>
        <w:ind w:left="590"/>
        <w:spacing w:before="184" w:line="219" w:lineRule="auto"/>
        <w:rPr>
          <w:rFonts w:ascii="SimSun" w:hAnsi="SimSun" w:eastAsia="SimSun" w:cs="SimSun"/>
          <w:sz w:val="22"/>
          <w:szCs w:val="22"/>
        </w:rPr>
      </w:pPr>
      <w:r>
        <w:rPr>
          <w:rFonts w:ascii="SimSun" w:hAnsi="SimSun" w:eastAsia="SimSun" w:cs="SimSun"/>
          <w:sz w:val="22"/>
          <w:szCs w:val="22"/>
          <w:spacing w:val="10"/>
        </w:rPr>
        <w:t>30.4具体投保内容和相关责任，承包人分包人</w:t>
      </w:r>
      <w:r>
        <w:rPr>
          <w:rFonts w:ascii="SimSun" w:hAnsi="SimSun" w:eastAsia="SimSun" w:cs="SimSun"/>
          <w:sz w:val="22"/>
          <w:szCs w:val="22"/>
          <w:spacing w:val="9"/>
        </w:rPr>
        <w:t>在本合同专用条款内约定。</w:t>
      </w:r>
    </w:p>
    <w:p>
      <w:pPr>
        <w:pStyle w:val="BodyText"/>
        <w:spacing w:line="324" w:lineRule="auto"/>
        <w:rPr/>
      </w:pPr>
      <w:r/>
    </w:p>
    <w:p>
      <w:pPr>
        <w:ind w:left="84"/>
        <w:spacing w:before="94" w:line="224" w:lineRule="auto"/>
        <w:outlineLvl w:val="2"/>
        <w:rPr>
          <w:rFonts w:ascii="SimHei" w:hAnsi="SimHei" w:eastAsia="SimHei" w:cs="SimHei"/>
          <w:sz w:val="29"/>
          <w:szCs w:val="29"/>
        </w:rPr>
      </w:pPr>
      <w:r>
        <w:rPr>
          <w:rFonts w:ascii="SimSun" w:hAnsi="SimSun" w:eastAsia="SimSun" w:cs="SimSun"/>
          <w:sz w:val="29"/>
          <w:szCs w:val="29"/>
          <w:b/>
          <w:bCs/>
          <w:spacing w:val="-3"/>
        </w:rPr>
        <w:t>31、</w:t>
      </w:r>
      <w:r>
        <w:rPr>
          <w:rFonts w:ascii="SimHei" w:hAnsi="SimHei" w:eastAsia="SimHei" w:cs="SimHei"/>
          <w:sz w:val="29"/>
          <w:szCs w:val="29"/>
          <w:b/>
          <w:bCs/>
          <w:spacing w:val="-3"/>
        </w:rPr>
        <w:t>担保</w:t>
      </w:r>
    </w:p>
    <w:p>
      <w:pPr>
        <w:pStyle w:val="BodyText"/>
        <w:spacing w:line="471" w:lineRule="auto"/>
        <w:rPr/>
      </w:pPr>
      <w:r/>
    </w:p>
    <w:p>
      <w:pPr>
        <w:ind w:left="79" w:right="27" w:firstLine="489"/>
        <w:spacing w:before="72" w:line="290" w:lineRule="auto"/>
        <w:rPr>
          <w:rFonts w:ascii="SimSun" w:hAnsi="SimSun" w:eastAsia="SimSun" w:cs="SimSun"/>
          <w:sz w:val="22"/>
          <w:szCs w:val="22"/>
        </w:rPr>
      </w:pPr>
      <w:r>
        <w:rPr>
          <w:rFonts w:ascii="SimSun" w:hAnsi="SimSun" w:eastAsia="SimSun" w:cs="SimSun"/>
          <w:sz w:val="22"/>
          <w:szCs w:val="22"/>
          <w:spacing w:val="6"/>
        </w:rPr>
        <w:t>31.1如分包合同要求承包人向分包人提供支付担保时，承包人应与分包人协商担保</w:t>
      </w:r>
      <w:r>
        <w:rPr>
          <w:rFonts w:ascii="SimSun" w:hAnsi="SimSun" w:eastAsia="SimSun" w:cs="SimSun"/>
          <w:sz w:val="22"/>
          <w:szCs w:val="22"/>
          <w:spacing w:val="18"/>
        </w:rPr>
        <w:t xml:space="preserve"> </w:t>
      </w:r>
      <w:r>
        <w:rPr>
          <w:rFonts w:ascii="SimSun" w:hAnsi="SimSun" w:eastAsia="SimSun" w:cs="SimSun"/>
          <w:sz w:val="22"/>
          <w:szCs w:val="22"/>
          <w:spacing w:val="6"/>
        </w:rPr>
        <w:t>方式和担保额度，在本合同专用条款内约定。</w:t>
      </w:r>
    </w:p>
    <w:p>
      <w:pPr>
        <w:ind w:left="79" w:right="117" w:firstLine="359"/>
        <w:spacing w:before="158" w:line="286" w:lineRule="auto"/>
        <w:rPr>
          <w:rFonts w:ascii="SimSun" w:hAnsi="SimSun" w:eastAsia="SimSun" w:cs="SimSun"/>
          <w:sz w:val="22"/>
          <w:szCs w:val="22"/>
        </w:rPr>
      </w:pPr>
      <w:r>
        <w:rPr>
          <w:rFonts w:ascii="SimSun" w:hAnsi="SimSun" w:eastAsia="SimSun" w:cs="SimSun"/>
          <w:sz w:val="22"/>
          <w:szCs w:val="22"/>
          <w:spacing w:val="8"/>
        </w:rPr>
        <w:t>31.2如分包合同要求分包人向承包人提供</w:t>
      </w:r>
      <w:r>
        <w:rPr>
          <w:rFonts w:ascii="SimSun" w:hAnsi="SimSun" w:eastAsia="SimSun" w:cs="SimSun"/>
          <w:sz w:val="22"/>
          <w:szCs w:val="22"/>
          <w:spacing w:val="7"/>
        </w:rPr>
        <w:t>履约担保时，分包人应与承包人协商担保</w:t>
      </w:r>
      <w:r>
        <w:rPr>
          <w:rFonts w:ascii="SimSun" w:hAnsi="SimSun" w:eastAsia="SimSun" w:cs="SimSun"/>
          <w:sz w:val="22"/>
          <w:szCs w:val="22"/>
        </w:rPr>
        <w:t xml:space="preserve"> </w:t>
      </w:r>
      <w:r>
        <w:rPr>
          <w:rFonts w:ascii="SimSun" w:hAnsi="SimSun" w:eastAsia="SimSun" w:cs="SimSun"/>
          <w:sz w:val="22"/>
          <w:szCs w:val="22"/>
          <w:spacing w:val="8"/>
        </w:rPr>
        <w:t>方式和担保额度，在本合同专用条款内约定。</w:t>
      </w:r>
    </w:p>
    <w:p>
      <w:pPr>
        <w:ind w:left="79" w:right="117" w:firstLine="359"/>
        <w:spacing w:before="149" w:line="282" w:lineRule="auto"/>
        <w:rPr>
          <w:rFonts w:ascii="SimSun" w:hAnsi="SimSun" w:eastAsia="SimSun" w:cs="SimSun"/>
          <w:sz w:val="22"/>
          <w:szCs w:val="22"/>
        </w:rPr>
      </w:pPr>
      <w:r>
        <w:rPr>
          <w:rFonts w:ascii="SimSun" w:hAnsi="SimSun" w:eastAsia="SimSun" w:cs="SimSun"/>
          <w:sz w:val="22"/>
          <w:szCs w:val="22"/>
          <w:spacing w:val="8"/>
        </w:rPr>
        <w:t>31.3分包人提供的履约担保，不应超过总</w:t>
      </w:r>
      <w:r>
        <w:rPr>
          <w:rFonts w:ascii="SimSun" w:hAnsi="SimSun" w:eastAsia="SimSun" w:cs="SimSun"/>
          <w:sz w:val="22"/>
          <w:szCs w:val="22"/>
          <w:spacing w:val="7"/>
        </w:rPr>
        <w:t>包合同中承包人向发包人提供的履约担保</w:t>
      </w:r>
      <w:r>
        <w:rPr>
          <w:rFonts w:ascii="SimSun" w:hAnsi="SimSun" w:eastAsia="SimSun" w:cs="SimSun"/>
          <w:sz w:val="22"/>
          <w:szCs w:val="22"/>
        </w:rPr>
        <w:t xml:space="preserve"> </w:t>
      </w:r>
      <w:r>
        <w:rPr>
          <w:rFonts w:ascii="SimSun" w:hAnsi="SimSun" w:eastAsia="SimSun" w:cs="SimSun"/>
          <w:sz w:val="22"/>
          <w:szCs w:val="22"/>
          <w:spacing w:val="2"/>
        </w:rPr>
        <w:t>的额度。</w:t>
      </w:r>
    </w:p>
    <w:p>
      <w:pPr>
        <w:pStyle w:val="BodyText"/>
        <w:spacing w:line="332" w:lineRule="auto"/>
        <w:rPr/>
      </w:pPr>
      <w:r/>
    </w:p>
    <w:p>
      <w:pPr>
        <w:ind w:left="84"/>
        <w:spacing w:before="94" w:line="220" w:lineRule="auto"/>
        <w:outlineLvl w:val="2"/>
        <w:rPr>
          <w:rFonts w:ascii="SimSun" w:hAnsi="SimSun" w:eastAsia="SimSun" w:cs="SimSun"/>
          <w:sz w:val="29"/>
          <w:szCs w:val="29"/>
        </w:rPr>
      </w:pPr>
      <w:r>
        <w:rPr>
          <w:rFonts w:ascii="SimSun" w:hAnsi="SimSun" w:eastAsia="SimSun" w:cs="SimSun"/>
          <w:sz w:val="29"/>
          <w:szCs w:val="29"/>
          <w:b/>
          <w:bCs/>
          <w:spacing w:val="-3"/>
        </w:rPr>
        <w:t>九、其他</w:t>
      </w:r>
    </w:p>
    <w:p>
      <w:pPr>
        <w:pStyle w:val="BodyText"/>
        <w:spacing w:line="444" w:lineRule="auto"/>
        <w:rPr/>
      </w:pPr>
      <w:r/>
    </w:p>
    <w:p>
      <w:pPr>
        <w:ind w:left="84"/>
        <w:spacing w:before="95" w:line="222" w:lineRule="auto"/>
        <w:outlineLvl w:val="2"/>
        <w:rPr>
          <w:rFonts w:ascii="SimHei" w:hAnsi="SimHei" w:eastAsia="SimHei" w:cs="SimHei"/>
          <w:sz w:val="29"/>
          <w:szCs w:val="29"/>
        </w:rPr>
      </w:pPr>
      <w:r>
        <w:rPr>
          <w:rFonts w:ascii="SimSun" w:hAnsi="SimSun" w:eastAsia="SimSun" w:cs="SimSun"/>
          <w:sz w:val="29"/>
          <w:szCs w:val="29"/>
          <w:b/>
          <w:bCs/>
          <w:spacing w:val="-7"/>
        </w:rPr>
        <w:t>32、</w:t>
      </w:r>
      <w:r>
        <w:rPr>
          <w:rFonts w:ascii="SimHei" w:hAnsi="SimHei" w:eastAsia="SimHei" w:cs="SimHei"/>
          <w:sz w:val="29"/>
          <w:szCs w:val="29"/>
          <w:b/>
          <w:bCs/>
          <w:spacing w:val="-7"/>
        </w:rPr>
        <w:t>材料设备供应</w:t>
      </w:r>
    </w:p>
    <w:p>
      <w:pPr>
        <w:pStyle w:val="BodyText"/>
        <w:spacing w:line="248" w:lineRule="auto"/>
        <w:rPr/>
      </w:pPr>
      <w:r/>
    </w:p>
    <w:p>
      <w:pPr>
        <w:pStyle w:val="BodyText"/>
        <w:spacing w:line="249" w:lineRule="auto"/>
        <w:rPr/>
      </w:pPr>
      <w:r/>
    </w:p>
    <w:p>
      <w:pPr>
        <w:ind w:right="114" w:firstLine="439"/>
        <w:spacing w:before="72" w:line="279" w:lineRule="auto"/>
        <w:rPr>
          <w:rFonts w:ascii="SimSun" w:hAnsi="SimSun" w:eastAsia="SimSun" w:cs="SimSun"/>
          <w:sz w:val="22"/>
          <w:szCs w:val="22"/>
        </w:rPr>
      </w:pPr>
      <w:r>
        <w:rPr>
          <w:rFonts w:ascii="SimSun" w:hAnsi="SimSun" w:eastAsia="SimSun" w:cs="SimSun"/>
          <w:sz w:val="22"/>
          <w:szCs w:val="22"/>
          <w:spacing w:val="8"/>
        </w:rPr>
        <w:t>32.1有关材料设备供应的数量、程序及责任均按</w:t>
      </w:r>
      <w:r>
        <w:rPr>
          <w:rFonts w:ascii="SimSun" w:hAnsi="SimSun" w:eastAsia="SimSun" w:cs="SimSun"/>
          <w:sz w:val="22"/>
          <w:szCs w:val="22"/>
          <w:spacing w:val="7"/>
        </w:rPr>
        <w:t>总包合同中发包人与承包人的有关</w:t>
      </w:r>
      <w:r>
        <w:rPr>
          <w:rFonts w:ascii="SimSun" w:hAnsi="SimSun" w:eastAsia="SimSun" w:cs="SimSun"/>
          <w:sz w:val="22"/>
          <w:szCs w:val="22"/>
        </w:rPr>
        <w:t xml:space="preserve"> </w:t>
      </w:r>
      <w:r>
        <w:rPr>
          <w:rFonts w:ascii="SimSun" w:hAnsi="SimSun" w:eastAsia="SimSun" w:cs="SimSun"/>
          <w:sz w:val="22"/>
          <w:szCs w:val="22"/>
          <w:spacing w:val="7"/>
        </w:rPr>
        <w:t>约定履行。</w:t>
      </w:r>
    </w:p>
    <w:p>
      <w:pPr>
        <w:ind w:right="97" w:firstLine="439"/>
        <w:spacing w:before="156" w:line="283" w:lineRule="auto"/>
        <w:rPr>
          <w:rFonts w:ascii="SimSun" w:hAnsi="SimSun" w:eastAsia="SimSun" w:cs="SimSun"/>
          <w:sz w:val="22"/>
          <w:szCs w:val="22"/>
        </w:rPr>
      </w:pPr>
      <w:r>
        <w:rPr>
          <w:rFonts w:ascii="SimSun" w:hAnsi="SimSun" w:eastAsia="SimSun" w:cs="SimSun"/>
          <w:sz w:val="22"/>
          <w:szCs w:val="22"/>
          <w:spacing w:val="8"/>
        </w:rPr>
        <w:t>32.2总包合同约定就分包工程部分由发包人供应的材料设备，视为承包人供应的材</w:t>
      </w:r>
      <w:r>
        <w:rPr>
          <w:rFonts w:ascii="SimSun" w:hAnsi="SimSun" w:eastAsia="SimSun" w:cs="SimSun"/>
          <w:sz w:val="22"/>
          <w:szCs w:val="22"/>
          <w:spacing w:val="2"/>
        </w:rPr>
        <w:t xml:space="preserve"> </w:t>
      </w:r>
      <w:r>
        <w:rPr>
          <w:rFonts w:ascii="SimSun" w:hAnsi="SimSun" w:eastAsia="SimSun" w:cs="SimSun"/>
          <w:sz w:val="22"/>
          <w:szCs w:val="22"/>
          <w:spacing w:val="9"/>
        </w:rPr>
        <w:t>料设备。</w:t>
      </w:r>
    </w:p>
    <w:p>
      <w:pPr>
        <w:ind w:right="147" w:firstLine="439"/>
        <w:spacing w:before="176" w:line="281" w:lineRule="auto"/>
        <w:rPr>
          <w:rFonts w:ascii="SimSun" w:hAnsi="SimSun" w:eastAsia="SimSun" w:cs="SimSun"/>
          <w:sz w:val="22"/>
          <w:szCs w:val="22"/>
        </w:rPr>
      </w:pPr>
      <w:r>
        <w:rPr>
          <w:rFonts w:ascii="SimSun" w:hAnsi="SimSun" w:eastAsia="SimSun" w:cs="SimSun"/>
          <w:sz w:val="22"/>
          <w:szCs w:val="22"/>
          <w:spacing w:val="9"/>
        </w:rPr>
        <w:t>32.3 除32.2款外的材料设备应由分包人按照本合同专用条款的约定采购，并提供</w:t>
      </w:r>
      <w:r>
        <w:rPr>
          <w:rFonts w:ascii="SimSun" w:hAnsi="SimSun" w:eastAsia="SimSun" w:cs="SimSun"/>
          <w:sz w:val="22"/>
          <w:szCs w:val="22"/>
          <w:spacing w:val="6"/>
        </w:rPr>
        <w:t xml:space="preserve"> </w:t>
      </w:r>
      <w:r>
        <w:rPr>
          <w:rFonts w:ascii="SimSun" w:hAnsi="SimSun" w:eastAsia="SimSun" w:cs="SimSun"/>
          <w:sz w:val="22"/>
          <w:szCs w:val="22"/>
          <w:spacing w:val="8"/>
        </w:rPr>
        <w:t>产品合格证明，承包人不得指定生产厂或供应商。</w:t>
      </w:r>
    </w:p>
    <w:p>
      <w:pPr>
        <w:pStyle w:val="BodyText"/>
        <w:spacing w:line="331" w:lineRule="auto"/>
        <w:rPr/>
      </w:pPr>
      <w:r/>
    </w:p>
    <w:p>
      <w:pPr>
        <w:ind w:left="4"/>
        <w:spacing w:before="95" w:line="222" w:lineRule="auto"/>
        <w:outlineLvl w:val="2"/>
        <w:rPr>
          <w:rFonts w:ascii="SimHei" w:hAnsi="SimHei" w:eastAsia="SimHei" w:cs="SimHei"/>
          <w:sz w:val="29"/>
          <w:szCs w:val="29"/>
        </w:rPr>
      </w:pPr>
      <w:r>
        <w:rPr>
          <w:rFonts w:ascii="SimSun" w:hAnsi="SimSun" w:eastAsia="SimSun" w:cs="SimSun"/>
          <w:sz w:val="29"/>
          <w:szCs w:val="29"/>
          <w:b/>
          <w:bCs/>
        </w:rPr>
        <w:t>33、</w:t>
      </w:r>
      <w:r>
        <w:rPr>
          <w:rFonts w:ascii="SimHei" w:hAnsi="SimHei" w:eastAsia="SimHei" w:cs="SimHei"/>
          <w:sz w:val="29"/>
          <w:szCs w:val="29"/>
          <w:b/>
          <w:bCs/>
        </w:rPr>
        <w:t>文物</w:t>
      </w:r>
    </w:p>
    <w:p>
      <w:pPr>
        <w:pStyle w:val="BodyText"/>
        <w:spacing w:line="245" w:lineRule="auto"/>
        <w:rPr/>
      </w:pPr>
      <w:r/>
    </w:p>
    <w:p>
      <w:pPr>
        <w:pStyle w:val="BodyText"/>
        <w:spacing w:line="246" w:lineRule="auto"/>
        <w:rPr/>
      </w:pPr>
      <w:r/>
    </w:p>
    <w:p>
      <w:pPr>
        <w:ind w:right="116" w:firstLine="439"/>
        <w:spacing w:before="71" w:line="297" w:lineRule="auto"/>
        <w:rPr>
          <w:rFonts w:ascii="SimSun" w:hAnsi="SimSun" w:eastAsia="SimSun" w:cs="SimSun"/>
          <w:sz w:val="22"/>
          <w:szCs w:val="22"/>
        </w:rPr>
      </w:pPr>
      <w:r>
        <w:rPr>
          <w:rFonts w:ascii="SimSun" w:hAnsi="SimSun" w:eastAsia="SimSun" w:cs="SimSun"/>
          <w:sz w:val="22"/>
          <w:szCs w:val="22"/>
          <w:spacing w:val="10"/>
        </w:rPr>
        <w:t>33.1</w:t>
      </w:r>
      <w:r>
        <w:rPr>
          <w:rFonts w:ascii="SimSun" w:hAnsi="SimSun" w:eastAsia="SimSun" w:cs="SimSun"/>
          <w:sz w:val="22"/>
          <w:szCs w:val="22"/>
          <w:spacing w:val="43"/>
        </w:rPr>
        <w:t xml:space="preserve"> </w:t>
      </w:r>
      <w:r>
        <w:rPr>
          <w:rFonts w:ascii="SimSun" w:hAnsi="SimSun" w:eastAsia="SimSun" w:cs="SimSun"/>
          <w:sz w:val="22"/>
          <w:szCs w:val="22"/>
          <w:spacing w:val="10"/>
        </w:rPr>
        <w:t>承包人根据总包合同，应将涉及分包人</w:t>
      </w:r>
      <w:r>
        <w:rPr>
          <w:rFonts w:ascii="SimSun" w:hAnsi="SimSun" w:eastAsia="SimSun" w:cs="SimSun"/>
          <w:sz w:val="22"/>
          <w:szCs w:val="22"/>
          <w:spacing w:val="9"/>
        </w:rPr>
        <w:t>施工场地以内需要保护的文物或古树</w:t>
      </w:r>
      <w:r>
        <w:rPr>
          <w:rFonts w:ascii="SimSun" w:hAnsi="SimSun" w:eastAsia="SimSun" w:cs="SimSun"/>
          <w:sz w:val="22"/>
          <w:szCs w:val="22"/>
        </w:rPr>
        <w:t xml:space="preserve"> </w:t>
      </w:r>
      <w:r>
        <w:rPr>
          <w:rFonts w:ascii="SimSun" w:hAnsi="SimSun" w:eastAsia="SimSun" w:cs="SimSun"/>
          <w:sz w:val="22"/>
          <w:szCs w:val="22"/>
          <w:spacing w:val="8"/>
        </w:rPr>
        <w:t>名木通知分包人，分包人在施工中应认真保护</w:t>
      </w:r>
      <w:r>
        <w:rPr>
          <w:rFonts w:ascii="SimSun" w:hAnsi="SimSun" w:eastAsia="SimSun" w:cs="SimSun"/>
          <w:sz w:val="22"/>
          <w:szCs w:val="22"/>
          <w:spacing w:val="7"/>
        </w:rPr>
        <w:t>，需要采取保护措施时，由承包人承担所</w:t>
      </w:r>
      <w:r>
        <w:rPr>
          <w:rFonts w:ascii="SimSun" w:hAnsi="SimSun" w:eastAsia="SimSun" w:cs="SimSun"/>
          <w:sz w:val="22"/>
          <w:szCs w:val="22"/>
        </w:rPr>
        <w:t xml:space="preserve"> </w:t>
      </w:r>
      <w:r>
        <w:rPr>
          <w:rFonts w:ascii="SimSun" w:hAnsi="SimSun" w:eastAsia="SimSun" w:cs="SimSun"/>
          <w:sz w:val="22"/>
          <w:szCs w:val="22"/>
          <w:spacing w:val="4"/>
        </w:rPr>
        <w:t>需费用。</w:t>
      </w:r>
    </w:p>
    <w:p>
      <w:pPr>
        <w:ind w:right="107" w:firstLine="439"/>
        <w:spacing w:before="187" w:line="272" w:lineRule="auto"/>
        <w:rPr>
          <w:rFonts w:ascii="SimSun" w:hAnsi="SimSun" w:eastAsia="SimSun" w:cs="SimSun"/>
          <w:sz w:val="22"/>
          <w:szCs w:val="22"/>
        </w:rPr>
      </w:pPr>
      <w:r>
        <w:rPr>
          <w:rFonts w:ascii="SimSun" w:hAnsi="SimSun" w:eastAsia="SimSun" w:cs="SimSun"/>
          <w:sz w:val="22"/>
          <w:szCs w:val="22"/>
          <w:spacing w:val="10"/>
        </w:rPr>
        <w:t>33.2</w:t>
      </w:r>
      <w:r>
        <w:rPr>
          <w:rFonts w:ascii="SimSun" w:hAnsi="SimSun" w:eastAsia="SimSun" w:cs="SimSun"/>
          <w:sz w:val="22"/>
          <w:szCs w:val="22"/>
          <w:spacing w:val="43"/>
        </w:rPr>
        <w:t xml:space="preserve"> </w:t>
      </w:r>
      <w:r>
        <w:rPr>
          <w:rFonts w:ascii="SimSun" w:hAnsi="SimSun" w:eastAsia="SimSun" w:cs="SimSun"/>
          <w:sz w:val="22"/>
          <w:szCs w:val="22"/>
          <w:spacing w:val="10"/>
        </w:rPr>
        <w:t>分包人在其施工场地内发现文物，应采取保护措施，并按照</w:t>
      </w:r>
      <w:r>
        <w:rPr>
          <w:rFonts w:ascii="SimSun" w:hAnsi="SimSun" w:eastAsia="SimSun" w:cs="SimSun"/>
          <w:sz w:val="22"/>
          <w:szCs w:val="22"/>
          <w:spacing w:val="9"/>
        </w:rPr>
        <w:t>总包合同约定的</w:t>
      </w:r>
      <w:r>
        <w:rPr>
          <w:rFonts w:ascii="SimSun" w:hAnsi="SimSun" w:eastAsia="SimSun" w:cs="SimSun"/>
          <w:sz w:val="22"/>
          <w:szCs w:val="22"/>
        </w:rPr>
        <w:t xml:space="preserve"> </w:t>
      </w:r>
      <w:r>
        <w:rPr>
          <w:rFonts w:ascii="SimSun" w:hAnsi="SimSun" w:eastAsia="SimSun" w:cs="SimSun"/>
          <w:sz w:val="22"/>
          <w:szCs w:val="22"/>
          <w:spacing w:val="4"/>
        </w:rPr>
        <w:t>时间和程序报告承包人。</w:t>
      </w:r>
    </w:p>
    <w:p>
      <w:pPr>
        <w:spacing w:line="272" w:lineRule="auto"/>
        <w:sectPr>
          <w:footerReference w:type="default" r:id="rId30"/>
          <w:pgSz w:w="11900" w:h="16830"/>
          <w:pgMar w:top="400" w:right="1785" w:bottom="1577" w:left="1350" w:header="0" w:footer="1451" w:gutter="0"/>
        </w:sectPr>
        <w:rPr>
          <w:rFonts w:ascii="SimSun" w:hAnsi="SimSun" w:eastAsia="SimSun" w:cs="SimSun"/>
          <w:sz w:val="22"/>
          <w:szCs w:val="22"/>
        </w:rPr>
      </w:pP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5" w:lineRule="auto"/>
        <w:rPr/>
      </w:pPr>
      <w:r/>
    </w:p>
    <w:p>
      <w:pPr>
        <w:pStyle w:val="BodyText"/>
        <w:spacing w:line="265" w:lineRule="auto"/>
        <w:rPr/>
      </w:pPr>
      <w:r/>
    </w:p>
    <w:p>
      <w:pPr>
        <w:ind w:left="174"/>
        <w:spacing w:before="95" w:line="221" w:lineRule="auto"/>
        <w:outlineLvl w:val="2"/>
        <w:rPr>
          <w:rFonts w:ascii="SimHei" w:hAnsi="SimHei" w:eastAsia="SimHei" w:cs="SimHei"/>
          <w:sz w:val="29"/>
          <w:szCs w:val="29"/>
        </w:rPr>
      </w:pPr>
      <w:r>
        <w:rPr>
          <w:rFonts w:ascii="SimSun" w:hAnsi="SimSun" w:eastAsia="SimSun" w:cs="SimSun"/>
          <w:sz w:val="29"/>
          <w:szCs w:val="29"/>
          <w:b/>
          <w:bCs/>
          <w:spacing w:val="-2"/>
        </w:rPr>
        <w:t>34、</w:t>
      </w:r>
      <w:r>
        <w:rPr>
          <w:rFonts w:ascii="SimHei" w:hAnsi="SimHei" w:eastAsia="SimHei" w:cs="SimHei"/>
          <w:sz w:val="29"/>
          <w:szCs w:val="29"/>
          <w:b/>
          <w:bCs/>
          <w:spacing w:val="-2"/>
        </w:rPr>
        <w:t>不可抗力</w:t>
      </w:r>
    </w:p>
    <w:p>
      <w:pPr>
        <w:pStyle w:val="BodyText"/>
        <w:spacing w:line="249" w:lineRule="auto"/>
        <w:rPr/>
      </w:pPr>
      <w:r/>
    </w:p>
    <w:p>
      <w:pPr>
        <w:pStyle w:val="BodyText"/>
        <w:spacing w:line="250" w:lineRule="auto"/>
        <w:rPr/>
      </w:pPr>
      <w:r/>
    </w:p>
    <w:p>
      <w:pPr>
        <w:ind w:left="590"/>
        <w:spacing w:before="75" w:line="219" w:lineRule="auto"/>
        <w:rPr>
          <w:rFonts w:ascii="SimSun" w:hAnsi="SimSun" w:eastAsia="SimSun" w:cs="SimSun"/>
          <w:sz w:val="23"/>
          <w:szCs w:val="23"/>
        </w:rPr>
      </w:pPr>
      <w:r>
        <w:rPr>
          <w:rFonts w:ascii="SimSun" w:hAnsi="SimSun" w:eastAsia="SimSun" w:cs="SimSun"/>
          <w:sz w:val="23"/>
          <w:szCs w:val="23"/>
          <w:spacing w:val="1"/>
        </w:rPr>
        <w:t>34.1不可抗力包括的范围以及事件处理同总包合同相应条款。</w:t>
      </w:r>
    </w:p>
    <w:p>
      <w:pPr>
        <w:ind w:left="90" w:right="37" w:firstLine="499"/>
        <w:spacing w:before="135" w:line="270" w:lineRule="auto"/>
        <w:rPr>
          <w:rFonts w:ascii="SimSun" w:hAnsi="SimSun" w:eastAsia="SimSun" w:cs="SimSun"/>
          <w:sz w:val="23"/>
          <w:szCs w:val="23"/>
        </w:rPr>
      </w:pPr>
      <w:r>
        <w:rPr>
          <w:rFonts w:ascii="SimSun" w:hAnsi="SimSun" w:eastAsia="SimSun" w:cs="SimSun"/>
          <w:sz w:val="23"/>
          <w:szCs w:val="23"/>
        </w:rPr>
        <w:t>34.2 不可抗力事件发生涉及分包人施工场地的，分包人应立</w:t>
      </w:r>
      <w:r>
        <w:rPr>
          <w:rFonts w:ascii="SimSun" w:hAnsi="SimSun" w:eastAsia="SimSun" w:cs="SimSun"/>
          <w:sz w:val="23"/>
          <w:szCs w:val="23"/>
          <w:spacing w:val="-1"/>
        </w:rPr>
        <w:t>即通知承包人，在力</w:t>
      </w:r>
      <w:r>
        <w:rPr>
          <w:rFonts w:ascii="SimSun" w:hAnsi="SimSun" w:eastAsia="SimSun" w:cs="SimSun"/>
          <w:sz w:val="23"/>
          <w:szCs w:val="23"/>
        </w:rPr>
        <w:t xml:space="preserve"> </w:t>
      </w:r>
      <w:r>
        <w:rPr>
          <w:rFonts w:ascii="SimSun" w:hAnsi="SimSun" w:eastAsia="SimSun" w:cs="SimSun"/>
          <w:sz w:val="23"/>
          <w:szCs w:val="23"/>
          <w:spacing w:val="-2"/>
        </w:rPr>
        <w:t>所能及的条件下，迅速采取措施，尽力减少损失。</w:t>
      </w:r>
    </w:p>
    <w:p>
      <w:pPr>
        <w:ind w:left="590"/>
        <w:spacing w:before="158" w:line="219" w:lineRule="auto"/>
        <w:rPr>
          <w:rFonts w:ascii="SimSun" w:hAnsi="SimSun" w:eastAsia="SimSun" w:cs="SimSun"/>
          <w:sz w:val="23"/>
          <w:szCs w:val="23"/>
        </w:rPr>
      </w:pPr>
      <w:r>
        <w:rPr>
          <w:rFonts w:ascii="SimSun" w:hAnsi="SimSun" w:eastAsia="SimSun" w:cs="SimSun"/>
          <w:sz w:val="23"/>
          <w:szCs w:val="23"/>
          <w:spacing w:val="3"/>
        </w:rPr>
        <w:t>34.3分包人承担自身的人员和财产的损失。</w:t>
      </w:r>
    </w:p>
    <w:p>
      <w:pPr>
        <w:ind w:left="90" w:right="89" w:firstLine="419"/>
        <w:spacing w:before="157" w:line="266" w:lineRule="auto"/>
        <w:rPr>
          <w:rFonts w:ascii="SimSun" w:hAnsi="SimSun" w:eastAsia="SimSun" w:cs="SimSun"/>
          <w:sz w:val="23"/>
          <w:szCs w:val="23"/>
        </w:rPr>
      </w:pPr>
      <w:r>
        <w:rPr>
          <w:rFonts w:ascii="SimSun" w:hAnsi="SimSun" w:eastAsia="SimSun" w:cs="SimSun"/>
          <w:sz w:val="23"/>
          <w:szCs w:val="23"/>
          <w:spacing w:val="4"/>
        </w:rPr>
        <w:t>34.4因合同一方延迟履行合同后发生不可抗力的</w:t>
      </w:r>
      <w:r>
        <w:rPr>
          <w:rFonts w:ascii="SimSun" w:hAnsi="SimSun" w:eastAsia="SimSun" w:cs="SimSun"/>
          <w:sz w:val="23"/>
          <w:szCs w:val="23"/>
          <w:spacing w:val="3"/>
        </w:rPr>
        <w:t>，不能免除延迟履行方的相应责</w:t>
      </w:r>
      <w:r>
        <w:rPr>
          <w:rFonts w:ascii="SimSun" w:hAnsi="SimSun" w:eastAsia="SimSun" w:cs="SimSun"/>
          <w:sz w:val="23"/>
          <w:szCs w:val="23"/>
        </w:rPr>
        <w:t xml:space="preserve"> </w:t>
      </w:r>
      <w:r>
        <w:rPr>
          <w:rFonts w:ascii="SimSun" w:hAnsi="SimSun" w:eastAsia="SimSun" w:cs="SimSun"/>
          <w:sz w:val="23"/>
          <w:szCs w:val="23"/>
          <w:spacing w:val="-4"/>
        </w:rPr>
        <w:t>任。</w:t>
      </w:r>
    </w:p>
    <w:p>
      <w:pPr>
        <w:pStyle w:val="BodyText"/>
        <w:spacing w:line="347" w:lineRule="auto"/>
        <w:rPr/>
      </w:pPr>
      <w:r/>
    </w:p>
    <w:p>
      <w:pPr>
        <w:ind w:left="94"/>
        <w:spacing w:before="94" w:line="222" w:lineRule="auto"/>
        <w:outlineLvl w:val="2"/>
        <w:rPr>
          <w:rFonts w:ascii="SimHei" w:hAnsi="SimHei" w:eastAsia="SimHei" w:cs="SimHei"/>
          <w:sz w:val="29"/>
          <w:szCs w:val="29"/>
        </w:rPr>
      </w:pPr>
      <w:r>
        <w:rPr>
          <w:rFonts w:ascii="SimSun" w:hAnsi="SimSun" w:eastAsia="SimSun" w:cs="SimSun"/>
          <w:sz w:val="29"/>
          <w:szCs w:val="29"/>
          <w:b/>
          <w:bCs/>
          <w:spacing w:val="-5"/>
        </w:rPr>
        <w:t>35、</w:t>
      </w:r>
      <w:r>
        <w:rPr>
          <w:rFonts w:ascii="SimHei" w:hAnsi="SimHei" w:eastAsia="SimHei" w:cs="SimHei"/>
          <w:sz w:val="29"/>
          <w:szCs w:val="29"/>
          <w:b/>
          <w:bCs/>
          <w:spacing w:val="-5"/>
        </w:rPr>
        <w:t>分包合同解除</w:t>
      </w:r>
    </w:p>
    <w:p>
      <w:pPr>
        <w:pStyle w:val="BodyText"/>
        <w:spacing w:line="477" w:lineRule="auto"/>
        <w:rPr/>
      </w:pPr>
      <w:r/>
    </w:p>
    <w:p>
      <w:pPr>
        <w:ind w:left="510"/>
        <w:spacing w:before="75" w:line="219" w:lineRule="auto"/>
        <w:rPr>
          <w:rFonts w:ascii="SimSun" w:hAnsi="SimSun" w:eastAsia="SimSun" w:cs="SimSun"/>
          <w:sz w:val="23"/>
          <w:szCs w:val="23"/>
        </w:rPr>
      </w:pPr>
      <w:r>
        <w:rPr>
          <w:rFonts w:ascii="SimSun" w:hAnsi="SimSun" w:eastAsia="SimSun" w:cs="SimSun"/>
          <w:sz w:val="23"/>
          <w:szCs w:val="23"/>
        </w:rPr>
        <w:t>35.1承包人和分包人协商一致，可以解除分包合同。</w:t>
      </w:r>
    </w:p>
    <w:p>
      <w:pPr>
        <w:ind w:left="90" w:right="91" w:firstLine="419"/>
        <w:spacing w:before="145" w:line="272" w:lineRule="auto"/>
        <w:rPr>
          <w:rFonts w:ascii="SimSun" w:hAnsi="SimSun" w:eastAsia="SimSun" w:cs="SimSun"/>
          <w:sz w:val="23"/>
          <w:szCs w:val="23"/>
        </w:rPr>
      </w:pPr>
      <w:r>
        <w:rPr>
          <w:rFonts w:ascii="SimSun" w:hAnsi="SimSun" w:eastAsia="SimSun" w:cs="SimSun"/>
          <w:sz w:val="23"/>
          <w:szCs w:val="23"/>
          <w:spacing w:val="6"/>
        </w:rPr>
        <w:t>35.2 发生本合同通用条款21.5款情况，停止施工超过28天，承包人仍不支付工</w:t>
      </w:r>
      <w:r>
        <w:rPr>
          <w:rFonts w:ascii="SimSun" w:hAnsi="SimSun" w:eastAsia="SimSun" w:cs="SimSun"/>
          <w:sz w:val="23"/>
          <w:szCs w:val="23"/>
          <w:spacing w:val="7"/>
        </w:rPr>
        <w:t xml:space="preserve"> </w:t>
      </w:r>
      <w:r>
        <w:rPr>
          <w:rFonts w:ascii="SimSun" w:hAnsi="SimSun" w:eastAsia="SimSun" w:cs="SimSun"/>
          <w:sz w:val="23"/>
          <w:szCs w:val="23"/>
          <w:spacing w:val="14"/>
        </w:rPr>
        <w:t>程款(预付款、进度款),分包人有权解除合同。</w:t>
      </w:r>
    </w:p>
    <w:p>
      <w:pPr>
        <w:ind w:left="510"/>
        <w:spacing w:before="164" w:line="219" w:lineRule="auto"/>
        <w:rPr>
          <w:rFonts w:ascii="SimSun" w:hAnsi="SimSun" w:eastAsia="SimSun" w:cs="SimSun"/>
          <w:sz w:val="23"/>
          <w:szCs w:val="23"/>
        </w:rPr>
      </w:pPr>
      <w:r>
        <w:rPr>
          <w:rFonts w:ascii="SimSun" w:hAnsi="SimSun" w:eastAsia="SimSun" w:cs="SimSun"/>
          <w:sz w:val="23"/>
          <w:szCs w:val="23"/>
          <w:spacing w:val="-3"/>
        </w:rPr>
        <w:t>35.3 如分包人再分包或转包其承包的工程，承包人有权解除合同。</w:t>
      </w:r>
    </w:p>
    <w:p>
      <w:pPr>
        <w:ind w:left="510"/>
        <w:spacing w:before="137" w:line="219" w:lineRule="auto"/>
        <w:rPr>
          <w:rFonts w:ascii="SimSun" w:hAnsi="SimSun" w:eastAsia="SimSun" w:cs="SimSun"/>
          <w:sz w:val="23"/>
          <w:szCs w:val="23"/>
        </w:rPr>
      </w:pPr>
      <w:r>
        <w:rPr>
          <w:rFonts w:ascii="SimSun" w:hAnsi="SimSun" w:eastAsia="SimSun" w:cs="SimSun"/>
          <w:sz w:val="23"/>
          <w:szCs w:val="23"/>
        </w:rPr>
        <w:t>35.4有下列情形之一的，承包人分包人可以解除合同：</w:t>
      </w:r>
    </w:p>
    <w:p>
      <w:pPr>
        <w:ind w:left="590"/>
        <w:spacing w:before="147" w:line="219" w:lineRule="auto"/>
        <w:rPr>
          <w:rFonts w:ascii="SimSun" w:hAnsi="SimSun" w:eastAsia="SimSun" w:cs="SimSun"/>
          <w:sz w:val="23"/>
          <w:szCs w:val="23"/>
        </w:rPr>
      </w:pPr>
      <w:r>
        <w:rPr>
          <w:rFonts w:ascii="SimSun" w:hAnsi="SimSun" w:eastAsia="SimSun" w:cs="SimSun"/>
          <w:sz w:val="23"/>
          <w:szCs w:val="23"/>
          <w:spacing w:val="3"/>
        </w:rPr>
        <w:t>(1)因不可抗力导致合同无法履行；</w:t>
      </w:r>
    </w:p>
    <w:p>
      <w:pPr>
        <w:ind w:left="590"/>
        <w:spacing w:before="158" w:line="219" w:lineRule="auto"/>
        <w:rPr>
          <w:rFonts w:ascii="SimSun" w:hAnsi="SimSun" w:eastAsia="SimSun" w:cs="SimSun"/>
          <w:sz w:val="23"/>
          <w:szCs w:val="23"/>
        </w:rPr>
      </w:pPr>
      <w:r>
        <w:rPr>
          <w:rFonts w:ascii="SimSun" w:hAnsi="SimSun" w:eastAsia="SimSun" w:cs="SimSun"/>
          <w:sz w:val="23"/>
          <w:szCs w:val="23"/>
          <w:spacing w:val="8"/>
        </w:rPr>
        <w:t>(2)因一方违约(包括因发包人原因造成工程停建或缓建</w:t>
      </w:r>
      <w:r>
        <w:rPr>
          <w:rFonts w:ascii="SimSun" w:hAnsi="SimSun" w:eastAsia="SimSun" w:cs="SimSun"/>
          <w:sz w:val="23"/>
          <w:szCs w:val="23"/>
          <w:spacing w:val="7"/>
        </w:rPr>
        <w:t>)导致合同无法履行。</w:t>
      </w:r>
    </w:p>
    <w:p>
      <w:pPr>
        <w:ind w:left="510"/>
        <w:spacing w:before="137" w:line="219" w:lineRule="auto"/>
        <w:rPr>
          <w:rFonts w:ascii="SimSun" w:hAnsi="SimSun" w:eastAsia="SimSun" w:cs="SimSun"/>
          <w:sz w:val="23"/>
          <w:szCs w:val="23"/>
        </w:rPr>
      </w:pPr>
      <w:r>
        <w:rPr>
          <w:rFonts w:ascii="SimSun" w:hAnsi="SimSun" w:eastAsia="SimSun" w:cs="SimSun"/>
          <w:sz w:val="23"/>
          <w:szCs w:val="23"/>
          <w:spacing w:val="2"/>
        </w:rPr>
        <w:t>35.5分包合同解除程序以及善后处理均按总包合</w:t>
      </w:r>
      <w:r>
        <w:rPr>
          <w:rFonts w:ascii="SimSun" w:hAnsi="SimSun" w:eastAsia="SimSun" w:cs="SimSun"/>
          <w:sz w:val="23"/>
          <w:szCs w:val="23"/>
          <w:spacing w:val="1"/>
        </w:rPr>
        <w:t>同相应条款履行。</w:t>
      </w:r>
    </w:p>
    <w:p>
      <w:pPr>
        <w:ind w:left="510"/>
        <w:spacing w:before="147" w:line="219" w:lineRule="auto"/>
        <w:rPr>
          <w:rFonts w:ascii="SimSun" w:hAnsi="SimSun" w:eastAsia="SimSun" w:cs="SimSun"/>
          <w:sz w:val="23"/>
          <w:szCs w:val="23"/>
        </w:rPr>
      </w:pPr>
      <w:r>
        <w:rPr>
          <w:rFonts w:ascii="SimSun" w:hAnsi="SimSun" w:eastAsia="SimSun" w:cs="SimSun"/>
          <w:sz w:val="23"/>
          <w:szCs w:val="23"/>
          <w:spacing w:val="1"/>
        </w:rPr>
        <w:t>35.6分包合同解除后，不影响双方在合同中约定的结算条款的效力。</w:t>
      </w:r>
    </w:p>
    <w:p>
      <w:pPr>
        <w:pStyle w:val="BodyText"/>
        <w:spacing w:line="316" w:lineRule="auto"/>
        <w:rPr/>
      </w:pPr>
      <w:r/>
    </w:p>
    <w:p>
      <w:pPr>
        <w:ind w:left="54"/>
        <w:spacing w:before="95" w:line="221" w:lineRule="auto"/>
        <w:outlineLvl w:val="2"/>
        <w:rPr>
          <w:rFonts w:ascii="SimHei" w:hAnsi="SimHei" w:eastAsia="SimHei" w:cs="SimHei"/>
          <w:sz w:val="29"/>
          <w:szCs w:val="29"/>
        </w:rPr>
      </w:pPr>
      <w:r>
        <w:rPr>
          <w:rFonts w:ascii="SimSun" w:hAnsi="SimSun" w:eastAsia="SimSun" w:cs="SimSun"/>
          <w:sz w:val="29"/>
          <w:szCs w:val="29"/>
          <w:b/>
          <w:bCs/>
          <w:spacing w:val="-4"/>
        </w:rPr>
        <w:t>36、</w:t>
      </w:r>
      <w:r>
        <w:rPr>
          <w:rFonts w:ascii="SimHei" w:hAnsi="SimHei" w:eastAsia="SimHei" w:cs="SimHei"/>
          <w:sz w:val="29"/>
          <w:szCs w:val="29"/>
          <w:b/>
          <w:bCs/>
          <w:spacing w:val="-4"/>
        </w:rPr>
        <w:t>合同生效与终止</w:t>
      </w:r>
    </w:p>
    <w:p>
      <w:pPr>
        <w:pStyle w:val="BodyText"/>
        <w:spacing w:line="468" w:lineRule="auto"/>
        <w:rPr/>
      </w:pPr>
      <w:r/>
    </w:p>
    <w:p>
      <w:pPr>
        <w:ind w:left="440"/>
        <w:spacing w:before="75" w:line="219" w:lineRule="auto"/>
        <w:rPr>
          <w:rFonts w:ascii="SimSun" w:hAnsi="SimSun" w:eastAsia="SimSun" w:cs="SimSun"/>
          <w:sz w:val="23"/>
          <w:szCs w:val="23"/>
        </w:rPr>
      </w:pPr>
      <w:r>
        <w:rPr>
          <w:rFonts w:ascii="SimSun" w:hAnsi="SimSun" w:eastAsia="SimSun" w:cs="SimSun"/>
          <w:sz w:val="23"/>
          <w:szCs w:val="23"/>
          <w:spacing w:val="3"/>
        </w:rPr>
        <w:t>36.1承包人分包人在本合同协议书中约定合同生效方式。</w:t>
      </w:r>
    </w:p>
    <w:p>
      <w:pPr>
        <w:ind w:right="135" w:firstLine="440"/>
        <w:spacing w:before="157" w:line="269" w:lineRule="auto"/>
        <w:rPr>
          <w:rFonts w:ascii="SimSun" w:hAnsi="SimSun" w:eastAsia="SimSun" w:cs="SimSun"/>
          <w:sz w:val="23"/>
          <w:szCs w:val="23"/>
        </w:rPr>
      </w:pPr>
      <w:r>
        <w:rPr>
          <w:rFonts w:ascii="SimSun" w:hAnsi="SimSun" w:eastAsia="SimSun" w:cs="SimSun"/>
          <w:sz w:val="23"/>
          <w:szCs w:val="23"/>
          <w:spacing w:val="4"/>
        </w:rPr>
        <w:t>36.2承包人分包人履行合同全部义务，竣工结算价款支付完毕，分包人向承包人</w:t>
      </w:r>
      <w:r>
        <w:rPr>
          <w:rFonts w:ascii="SimSun" w:hAnsi="SimSun" w:eastAsia="SimSun" w:cs="SimSun"/>
          <w:sz w:val="23"/>
          <w:szCs w:val="23"/>
          <w:spacing w:val="10"/>
        </w:rPr>
        <w:t xml:space="preserve"> </w:t>
      </w:r>
      <w:r>
        <w:rPr>
          <w:rFonts w:ascii="SimSun" w:hAnsi="SimSun" w:eastAsia="SimSun" w:cs="SimSun"/>
          <w:sz w:val="23"/>
          <w:szCs w:val="23"/>
          <w:spacing w:val="-1"/>
        </w:rPr>
        <w:t>交付竣工的分包工程后，本合同即告终止。</w:t>
      </w:r>
    </w:p>
    <w:p>
      <w:pPr>
        <w:ind w:right="49" w:firstLine="440"/>
        <w:spacing w:before="171" w:line="262" w:lineRule="auto"/>
        <w:rPr>
          <w:rFonts w:ascii="SimSun" w:hAnsi="SimSun" w:eastAsia="SimSun" w:cs="SimSun"/>
          <w:sz w:val="23"/>
          <w:szCs w:val="23"/>
        </w:rPr>
      </w:pPr>
      <w:r>
        <w:rPr>
          <w:rFonts w:ascii="SimSun" w:hAnsi="SimSun" w:eastAsia="SimSun" w:cs="SimSun"/>
          <w:sz w:val="23"/>
          <w:szCs w:val="23"/>
        </w:rPr>
        <w:t>36.3分包合同的权利义务终止后，承包人分包人应遵循诚实信用原则，履行通知、</w:t>
      </w:r>
      <w:r>
        <w:rPr>
          <w:rFonts w:ascii="SimSun" w:hAnsi="SimSun" w:eastAsia="SimSun" w:cs="SimSun"/>
          <w:sz w:val="23"/>
          <w:szCs w:val="23"/>
          <w:spacing w:val="14"/>
        </w:rPr>
        <w:t xml:space="preserve"> </w:t>
      </w:r>
      <w:r>
        <w:rPr>
          <w:rFonts w:ascii="SimSun" w:hAnsi="SimSun" w:eastAsia="SimSun" w:cs="SimSun"/>
          <w:sz w:val="23"/>
          <w:szCs w:val="23"/>
        </w:rPr>
        <w:t>协助、保密等义务。</w:t>
      </w:r>
    </w:p>
    <w:p>
      <w:pPr>
        <w:pStyle w:val="BodyText"/>
        <w:spacing w:line="348" w:lineRule="auto"/>
        <w:rPr/>
      </w:pPr>
      <w:r/>
    </w:p>
    <w:p>
      <w:pPr>
        <w:ind w:left="4"/>
        <w:spacing w:before="95" w:line="222" w:lineRule="auto"/>
        <w:outlineLvl w:val="2"/>
        <w:rPr>
          <w:rFonts w:ascii="SimHei" w:hAnsi="SimHei" w:eastAsia="SimHei" w:cs="SimHei"/>
          <w:sz w:val="29"/>
          <w:szCs w:val="29"/>
        </w:rPr>
      </w:pPr>
      <w:r>
        <w:rPr>
          <w:rFonts w:ascii="SimSun" w:hAnsi="SimSun" w:eastAsia="SimSun" w:cs="SimSun"/>
          <w:sz w:val="29"/>
          <w:szCs w:val="29"/>
          <w:b/>
          <w:bCs/>
          <w:spacing w:val="-4"/>
        </w:rPr>
        <w:t>37、</w:t>
      </w:r>
      <w:r>
        <w:rPr>
          <w:rFonts w:ascii="SimHei" w:hAnsi="SimHei" w:eastAsia="SimHei" w:cs="SimHei"/>
          <w:sz w:val="29"/>
          <w:szCs w:val="29"/>
          <w:b/>
          <w:bCs/>
          <w:spacing w:val="-4"/>
        </w:rPr>
        <w:t>合同份数</w:t>
      </w:r>
    </w:p>
    <w:p>
      <w:pPr>
        <w:pStyle w:val="BodyText"/>
        <w:spacing w:line="246" w:lineRule="auto"/>
        <w:rPr/>
      </w:pPr>
      <w:r/>
    </w:p>
    <w:p>
      <w:pPr>
        <w:pStyle w:val="BodyText"/>
        <w:spacing w:line="247" w:lineRule="auto"/>
        <w:rPr/>
      </w:pPr>
      <w:r/>
    </w:p>
    <w:p>
      <w:pPr>
        <w:ind w:left="440"/>
        <w:spacing w:before="76" w:line="219" w:lineRule="auto"/>
        <w:rPr>
          <w:rFonts w:ascii="SimSun" w:hAnsi="SimSun" w:eastAsia="SimSun" w:cs="SimSun"/>
          <w:sz w:val="23"/>
          <w:szCs w:val="23"/>
        </w:rPr>
      </w:pPr>
      <w:r>
        <w:rPr>
          <w:rFonts w:ascii="SimSun" w:hAnsi="SimSun" w:eastAsia="SimSun" w:cs="SimSun"/>
          <w:sz w:val="23"/>
          <w:szCs w:val="23"/>
          <w:spacing w:val="3"/>
        </w:rPr>
        <w:t>37.1本合同正本两份，具有同等效力，由承</w:t>
      </w:r>
      <w:r>
        <w:rPr>
          <w:rFonts w:ascii="SimSun" w:hAnsi="SimSun" w:eastAsia="SimSun" w:cs="SimSun"/>
          <w:sz w:val="23"/>
          <w:szCs w:val="23"/>
          <w:spacing w:val="2"/>
        </w:rPr>
        <w:t>包人分包人分别保存一份。</w:t>
      </w:r>
    </w:p>
    <w:p>
      <w:pPr>
        <w:spacing w:line="219" w:lineRule="auto"/>
        <w:sectPr>
          <w:footerReference w:type="default" r:id="rId31"/>
          <w:pgSz w:w="11900" w:h="16830"/>
          <w:pgMar w:top="400" w:right="1785" w:bottom="1565" w:left="1329" w:header="0" w:footer="1439" w:gutter="0"/>
        </w:sectPr>
        <w:rPr>
          <w:rFonts w:ascii="SimSun" w:hAnsi="SimSun" w:eastAsia="SimSun" w:cs="SimSun"/>
          <w:sz w:val="23"/>
          <w:szCs w:val="23"/>
        </w:rPr>
      </w:pP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ind w:left="480"/>
        <w:spacing w:before="72" w:line="219" w:lineRule="auto"/>
        <w:rPr>
          <w:rFonts w:ascii="SimSun" w:hAnsi="SimSun" w:eastAsia="SimSun" w:cs="SimSun"/>
          <w:sz w:val="22"/>
          <w:szCs w:val="22"/>
        </w:rPr>
      </w:pPr>
      <w:r>
        <w:rPr>
          <w:rFonts w:ascii="SimSun" w:hAnsi="SimSun" w:eastAsia="SimSun" w:cs="SimSun"/>
          <w:sz w:val="22"/>
          <w:szCs w:val="22"/>
          <w:spacing w:val="11"/>
        </w:rPr>
        <w:t>37.2本合同副本份数，由双方根据需要在本合同专用条款内</w:t>
      </w:r>
      <w:r>
        <w:rPr>
          <w:rFonts w:ascii="SimSun" w:hAnsi="SimSun" w:eastAsia="SimSun" w:cs="SimSun"/>
          <w:sz w:val="22"/>
          <w:szCs w:val="22"/>
          <w:spacing w:val="10"/>
        </w:rPr>
        <w:t>约定。</w:t>
      </w:r>
    </w:p>
    <w:p>
      <w:pPr>
        <w:pStyle w:val="BodyText"/>
        <w:spacing w:line="313" w:lineRule="auto"/>
        <w:rPr/>
      </w:pPr>
      <w:r/>
    </w:p>
    <w:p>
      <w:pPr>
        <w:ind w:left="14"/>
        <w:spacing w:before="94" w:line="222" w:lineRule="auto"/>
        <w:outlineLvl w:val="2"/>
        <w:rPr>
          <w:rFonts w:ascii="SimHei" w:hAnsi="SimHei" w:eastAsia="SimHei" w:cs="SimHei"/>
          <w:sz w:val="29"/>
          <w:szCs w:val="29"/>
        </w:rPr>
      </w:pPr>
      <w:r>
        <w:rPr>
          <w:rFonts w:ascii="SimSun" w:hAnsi="SimSun" w:eastAsia="SimSun" w:cs="SimSun"/>
          <w:sz w:val="29"/>
          <w:szCs w:val="29"/>
          <w:b/>
          <w:bCs/>
          <w:spacing w:val="-3"/>
        </w:rPr>
        <w:t>38、</w:t>
      </w:r>
      <w:r>
        <w:rPr>
          <w:rFonts w:ascii="SimHei" w:hAnsi="SimHei" w:eastAsia="SimHei" w:cs="SimHei"/>
          <w:sz w:val="29"/>
          <w:szCs w:val="29"/>
          <w:b/>
          <w:bCs/>
          <w:spacing w:val="-3"/>
        </w:rPr>
        <w:t>补充条款</w:t>
      </w:r>
    </w:p>
    <w:p>
      <w:pPr>
        <w:pStyle w:val="BodyText"/>
        <w:spacing w:line="253" w:lineRule="auto"/>
        <w:rPr/>
      </w:pPr>
      <w:r/>
    </w:p>
    <w:p>
      <w:pPr>
        <w:pStyle w:val="BodyText"/>
        <w:spacing w:line="253" w:lineRule="auto"/>
        <w:rPr/>
      </w:pPr>
      <w:r/>
    </w:p>
    <w:p>
      <w:pPr>
        <w:ind w:firstLine="470"/>
        <w:spacing w:before="72" w:line="346" w:lineRule="auto"/>
        <w:rPr>
          <w:rFonts w:ascii="SimSun" w:hAnsi="SimSun" w:eastAsia="SimSun" w:cs="SimSun"/>
          <w:sz w:val="22"/>
          <w:szCs w:val="22"/>
        </w:rPr>
      </w:pPr>
      <w:r>
        <w:rPr>
          <w:rFonts w:ascii="SimSun" w:hAnsi="SimSun" w:eastAsia="SimSun" w:cs="SimSun"/>
          <w:sz w:val="22"/>
          <w:szCs w:val="22"/>
          <w:spacing w:val="7"/>
        </w:rPr>
        <w:t>双方根据有关法律、行政法规规定，结合工程实际，经协商一致后，可</w:t>
      </w:r>
      <w:r>
        <w:rPr>
          <w:rFonts w:ascii="SimSun" w:hAnsi="SimSun" w:eastAsia="SimSun" w:cs="SimSun"/>
          <w:sz w:val="22"/>
          <w:szCs w:val="22"/>
          <w:spacing w:val="6"/>
        </w:rPr>
        <w:t>对本合同通</w:t>
      </w:r>
      <w:r>
        <w:rPr>
          <w:rFonts w:ascii="SimSun" w:hAnsi="SimSun" w:eastAsia="SimSun" w:cs="SimSun"/>
          <w:sz w:val="22"/>
          <w:szCs w:val="22"/>
        </w:rPr>
        <w:t xml:space="preserve"> </w:t>
      </w:r>
      <w:r>
        <w:rPr>
          <w:rFonts w:ascii="SimSun" w:hAnsi="SimSun" w:eastAsia="SimSun" w:cs="SimSun"/>
          <w:sz w:val="22"/>
          <w:szCs w:val="22"/>
          <w:spacing w:val="7"/>
        </w:rPr>
        <w:t>用条款内容具体化、补充或修改，在本合同专用条款内约定。</w:t>
      </w:r>
    </w:p>
    <w:p>
      <w:pPr>
        <w:spacing w:line="346" w:lineRule="auto"/>
        <w:sectPr>
          <w:footerReference w:type="default" r:id="rId32"/>
          <w:pgSz w:w="11900" w:h="16830"/>
          <w:pgMar w:top="400" w:right="1771" w:bottom="1582" w:left="1489" w:header="0" w:footer="1447" w:gutter="0"/>
        </w:sectPr>
        <w:rPr>
          <w:rFonts w:ascii="SimSun" w:hAnsi="SimSun" w:eastAsia="SimSun" w:cs="SimSun"/>
          <w:sz w:val="22"/>
          <w:szCs w:val="22"/>
        </w:rPr>
      </w:pPr>
    </w:p>
    <w:p>
      <w:pPr>
        <w:pStyle w:val="BodyText"/>
        <w:spacing w:line="297" w:lineRule="auto"/>
        <w:rPr/>
      </w:pPr>
      <w:r/>
    </w:p>
    <w:p>
      <w:pPr>
        <w:pStyle w:val="BodyText"/>
        <w:spacing w:line="297" w:lineRule="auto"/>
        <w:rPr/>
      </w:pPr>
      <w:r/>
    </w:p>
    <w:p>
      <w:pPr>
        <w:pStyle w:val="BodyText"/>
        <w:spacing w:line="297" w:lineRule="auto"/>
        <w:rPr/>
      </w:pPr>
      <w:r/>
    </w:p>
    <w:p>
      <w:pPr>
        <w:pStyle w:val="BodyText"/>
        <w:spacing w:line="297" w:lineRule="auto"/>
        <w:rPr/>
      </w:pPr>
      <w:r/>
    </w:p>
    <w:p>
      <w:pPr>
        <w:ind w:left="2841"/>
        <w:spacing w:before="114" w:line="219" w:lineRule="auto"/>
        <w:rPr>
          <w:rFonts w:ascii="SimSun" w:hAnsi="SimSun" w:eastAsia="SimSun" w:cs="SimSun"/>
          <w:sz w:val="35"/>
          <w:szCs w:val="35"/>
        </w:rPr>
      </w:pPr>
      <w:r>
        <w:rPr>
          <w:rFonts w:ascii="SimSun" w:hAnsi="SimSun" w:eastAsia="SimSun" w:cs="SimSun"/>
          <w:sz w:val="35"/>
          <w:szCs w:val="35"/>
          <w:b/>
          <w:bCs/>
          <w:spacing w:val="-5"/>
        </w:rPr>
        <w:t>第三部分</w:t>
      </w:r>
      <w:r>
        <w:rPr>
          <w:rFonts w:ascii="SimSun" w:hAnsi="SimSun" w:eastAsia="SimSun" w:cs="SimSun"/>
          <w:sz w:val="35"/>
          <w:szCs w:val="35"/>
          <w:spacing w:val="62"/>
        </w:rPr>
        <w:t xml:space="preserve">  </w:t>
      </w:r>
      <w:r>
        <w:rPr>
          <w:rFonts w:ascii="SimSun" w:hAnsi="SimSun" w:eastAsia="SimSun" w:cs="SimSun"/>
          <w:sz w:val="35"/>
          <w:szCs w:val="35"/>
          <w:b/>
          <w:bCs/>
          <w:spacing w:val="-5"/>
        </w:rPr>
        <w:t>专用条款</w:t>
      </w:r>
    </w:p>
    <w:p>
      <w:pPr>
        <w:pStyle w:val="BodyText"/>
        <w:spacing w:line="270" w:lineRule="auto"/>
        <w:rPr/>
      </w:pPr>
      <w:r/>
    </w:p>
    <w:p>
      <w:pPr>
        <w:ind w:left="90"/>
        <w:spacing w:before="91" w:line="219" w:lineRule="auto"/>
        <w:outlineLvl w:val="2"/>
        <w:rPr>
          <w:rFonts w:ascii="SimSun" w:hAnsi="SimSun" w:eastAsia="SimSun" w:cs="SimSun"/>
          <w:sz w:val="28"/>
          <w:szCs w:val="28"/>
        </w:rPr>
      </w:pPr>
      <w:r>
        <w:rPr>
          <w:rFonts w:ascii="SimSun" w:hAnsi="SimSun" w:eastAsia="SimSun" w:cs="SimSun"/>
          <w:sz w:val="28"/>
          <w:szCs w:val="28"/>
          <w:b/>
          <w:bCs/>
          <w:spacing w:val="-1"/>
        </w:rPr>
        <w:t>一</w:t>
      </w:r>
      <w:r>
        <w:rPr>
          <w:rFonts w:ascii="SimSun" w:hAnsi="SimSun" w:eastAsia="SimSun" w:cs="SimSun"/>
          <w:sz w:val="28"/>
          <w:szCs w:val="28"/>
          <w:spacing w:val="-74"/>
        </w:rPr>
        <w:t xml:space="preserve"> </w:t>
      </w:r>
      <w:r>
        <w:rPr>
          <w:rFonts w:ascii="SimSun" w:hAnsi="SimSun" w:eastAsia="SimSun" w:cs="SimSun"/>
          <w:sz w:val="28"/>
          <w:szCs w:val="28"/>
          <w:b/>
          <w:bCs/>
          <w:spacing w:val="-1"/>
        </w:rPr>
        <w:t>、合同文件及解释顺序</w:t>
      </w:r>
    </w:p>
    <w:p>
      <w:pPr>
        <w:pStyle w:val="BodyText"/>
        <w:spacing w:line="295" w:lineRule="auto"/>
        <w:rPr/>
      </w:pPr>
      <w:r/>
    </w:p>
    <w:p>
      <w:pPr>
        <w:ind w:left="90"/>
        <w:spacing w:before="91" w:line="219" w:lineRule="auto"/>
        <w:outlineLvl w:val="2"/>
        <w:rPr>
          <w:rFonts w:ascii="SimSun" w:hAnsi="SimSun" w:eastAsia="SimSun" w:cs="SimSun"/>
          <w:sz w:val="28"/>
          <w:szCs w:val="28"/>
        </w:rPr>
      </w:pPr>
      <w:r>
        <w:rPr>
          <w:rFonts w:ascii="SimSun" w:hAnsi="SimSun" w:eastAsia="SimSun" w:cs="SimSun"/>
          <w:sz w:val="28"/>
          <w:szCs w:val="28"/>
          <w:b/>
          <w:bCs/>
          <w:spacing w:val="-14"/>
        </w:rPr>
        <w:t>2、合同文件及解释顺序</w:t>
      </w:r>
    </w:p>
    <w:p>
      <w:pPr>
        <w:ind w:left="86"/>
        <w:spacing w:before="309" w:line="219" w:lineRule="auto"/>
        <w:rPr>
          <w:rFonts w:ascii="SimSun" w:hAnsi="SimSun" w:eastAsia="SimSun" w:cs="SimSun"/>
          <w:sz w:val="23"/>
          <w:szCs w:val="23"/>
        </w:rPr>
      </w:pPr>
      <w:r>
        <w:rPr>
          <w:rFonts w:ascii="SimSun" w:hAnsi="SimSun" w:eastAsia="SimSun" w:cs="SimSun"/>
          <w:sz w:val="23"/>
          <w:szCs w:val="23"/>
          <w:spacing w:val="4"/>
        </w:rPr>
        <w:t>合同文件及解释顺序：</w:t>
      </w:r>
      <w:r>
        <w:rPr>
          <w:rFonts w:ascii="SimSun" w:hAnsi="SimSun" w:eastAsia="SimSun" w:cs="SimSun"/>
          <w:sz w:val="23"/>
          <w:szCs w:val="23"/>
          <w:u w:val="single" w:color="auto"/>
          <w:spacing w:val="4"/>
        </w:rPr>
        <w:t>按通用条款第2条执行</w:t>
      </w:r>
    </w:p>
    <w:p>
      <w:pPr>
        <w:ind w:left="90"/>
        <w:spacing w:before="225" w:line="219" w:lineRule="auto"/>
        <w:outlineLvl w:val="2"/>
        <w:rPr>
          <w:rFonts w:ascii="SimSun" w:hAnsi="SimSun" w:eastAsia="SimSun" w:cs="SimSun"/>
          <w:sz w:val="28"/>
          <w:szCs w:val="28"/>
        </w:rPr>
      </w:pPr>
      <w:r>
        <w:rPr>
          <w:rFonts w:ascii="SimSun" w:hAnsi="SimSun" w:eastAsia="SimSun" w:cs="SimSun"/>
          <w:sz w:val="28"/>
          <w:szCs w:val="28"/>
          <w:b/>
          <w:bCs/>
          <w:spacing w:val="-15"/>
        </w:rPr>
        <w:t>3、语言文字和适用法律、行政法规及工程建设标准</w:t>
      </w:r>
    </w:p>
    <w:p>
      <w:pPr>
        <w:ind w:left="206"/>
        <w:spacing w:before="298" w:line="219" w:lineRule="auto"/>
        <w:rPr>
          <w:rFonts w:ascii="SimSun" w:hAnsi="SimSun" w:eastAsia="SimSun" w:cs="SimSun"/>
          <w:sz w:val="23"/>
          <w:szCs w:val="23"/>
        </w:rPr>
      </w:pPr>
      <w:r>
        <w:rPr>
          <w:rFonts w:ascii="SimSun" w:hAnsi="SimSun" w:eastAsia="SimSun" w:cs="SimSun"/>
          <w:sz w:val="23"/>
          <w:szCs w:val="23"/>
          <w:spacing w:val="-2"/>
        </w:rPr>
        <w:t>3.1除总包合同文件规定的语言文字外，本合同还使用</w:t>
      </w:r>
      <w:r>
        <w:rPr>
          <w:rFonts w:ascii="SimSun" w:hAnsi="SimSun" w:eastAsia="SimSun" w:cs="SimSun"/>
          <w:sz w:val="23"/>
          <w:szCs w:val="23"/>
          <w:u w:val="single" w:color="auto"/>
          <w:spacing w:val="78"/>
        </w:rPr>
        <w:t xml:space="preserve"> </w:t>
      </w:r>
      <w:r>
        <w:rPr>
          <w:rFonts w:ascii="SimSun" w:hAnsi="SimSun" w:eastAsia="SimSun" w:cs="SimSun"/>
          <w:sz w:val="23"/>
          <w:szCs w:val="23"/>
          <w:u w:val="single" w:color="auto"/>
          <w:spacing w:val="-2"/>
        </w:rPr>
        <w:t>不</w:t>
      </w:r>
      <w:r>
        <w:rPr>
          <w:rFonts w:ascii="SimSun" w:hAnsi="SimSun" w:eastAsia="SimSun" w:cs="SimSun"/>
          <w:sz w:val="23"/>
          <w:szCs w:val="23"/>
          <w:u w:val="single" w:color="auto"/>
          <w:spacing w:val="-36"/>
        </w:rPr>
        <w:t xml:space="preserve"> </w:t>
      </w:r>
      <w:r>
        <w:rPr>
          <w:rFonts w:ascii="SimSun" w:hAnsi="SimSun" w:eastAsia="SimSun" w:cs="SimSun"/>
          <w:sz w:val="23"/>
          <w:szCs w:val="23"/>
          <w:u w:val="single" w:color="auto"/>
          <w:spacing w:val="-2"/>
        </w:rPr>
        <w:t>使</w:t>
      </w:r>
      <w:r>
        <w:rPr>
          <w:rFonts w:ascii="SimSun" w:hAnsi="SimSun" w:eastAsia="SimSun" w:cs="SimSun"/>
          <w:sz w:val="23"/>
          <w:szCs w:val="23"/>
          <w:u w:val="single" w:color="auto"/>
          <w:spacing w:val="-36"/>
        </w:rPr>
        <w:t xml:space="preserve"> </w:t>
      </w:r>
      <w:r>
        <w:rPr>
          <w:rFonts w:ascii="SimSun" w:hAnsi="SimSun" w:eastAsia="SimSun" w:cs="SimSun"/>
          <w:sz w:val="23"/>
          <w:szCs w:val="23"/>
          <w:u w:val="single" w:color="auto"/>
          <w:spacing w:val="-2"/>
        </w:rPr>
        <w:t>用</w:t>
      </w:r>
      <w:r>
        <w:rPr>
          <w:rFonts w:ascii="SimSun" w:hAnsi="SimSun" w:eastAsia="SimSun" w:cs="SimSun"/>
          <w:sz w:val="23"/>
          <w:szCs w:val="23"/>
          <w:u w:val="single" w:color="auto"/>
          <w:spacing w:val="-37"/>
        </w:rPr>
        <w:t xml:space="preserve"> </w:t>
      </w:r>
      <w:r>
        <w:rPr>
          <w:rFonts w:ascii="SimSun" w:hAnsi="SimSun" w:eastAsia="SimSun" w:cs="SimSun"/>
          <w:sz w:val="23"/>
          <w:szCs w:val="23"/>
          <w:u w:val="single" w:color="auto"/>
          <w:spacing w:val="-2"/>
        </w:rPr>
        <w:t>其</w:t>
      </w:r>
      <w:r>
        <w:rPr>
          <w:rFonts w:ascii="SimSun" w:hAnsi="SimSun" w:eastAsia="SimSun" w:cs="SimSun"/>
          <w:sz w:val="23"/>
          <w:szCs w:val="23"/>
          <w:u w:val="single" w:color="auto"/>
          <w:spacing w:val="-38"/>
        </w:rPr>
        <w:t xml:space="preserve"> </w:t>
      </w:r>
      <w:r>
        <w:rPr>
          <w:rFonts w:ascii="SimSun" w:hAnsi="SimSun" w:eastAsia="SimSun" w:cs="SimSun"/>
          <w:sz w:val="23"/>
          <w:szCs w:val="23"/>
          <w:u w:val="single" w:color="auto"/>
          <w:spacing w:val="-2"/>
        </w:rPr>
        <w:t>他</w:t>
      </w:r>
      <w:r>
        <w:rPr>
          <w:rFonts w:ascii="SimSun" w:hAnsi="SimSun" w:eastAsia="SimSun" w:cs="SimSun"/>
          <w:sz w:val="23"/>
          <w:szCs w:val="23"/>
          <w:u w:val="single" w:color="auto"/>
          <w:spacing w:val="69"/>
        </w:rPr>
        <w:t xml:space="preserve"> </w:t>
      </w:r>
      <w:r>
        <w:rPr>
          <w:rFonts w:ascii="SimSun" w:hAnsi="SimSun" w:eastAsia="SimSun" w:cs="SimSun"/>
          <w:sz w:val="23"/>
          <w:szCs w:val="23"/>
          <w:spacing w:val="-2"/>
        </w:rPr>
        <w:t>语言文字。</w:t>
      </w:r>
    </w:p>
    <w:p>
      <w:pPr>
        <w:ind w:left="86" w:right="26" w:firstLine="119"/>
        <w:spacing w:before="137" w:line="272" w:lineRule="auto"/>
        <w:rPr>
          <w:rFonts w:ascii="SimSun" w:hAnsi="SimSun" w:eastAsia="SimSun" w:cs="SimSun"/>
          <w:sz w:val="23"/>
          <w:szCs w:val="23"/>
        </w:rPr>
      </w:pPr>
      <w:r>
        <w:rPr>
          <w:rFonts w:ascii="SimSun" w:hAnsi="SimSun" w:eastAsia="SimSun" w:cs="SimSun"/>
          <w:sz w:val="23"/>
          <w:szCs w:val="23"/>
          <w:spacing w:val="-2"/>
        </w:rPr>
        <w:t>3.2本合同需要明示的法律、行政法规和规章：</w:t>
      </w:r>
      <w:r>
        <w:rPr>
          <w:rFonts w:ascii="SimSun" w:hAnsi="SimSun" w:eastAsia="SimSun" w:cs="SimSun"/>
          <w:sz w:val="23"/>
          <w:szCs w:val="23"/>
          <w:u w:val="single" w:color="auto"/>
          <w:spacing w:val="-2"/>
        </w:rPr>
        <w:t>国家和天津市现</w:t>
      </w:r>
      <w:r>
        <w:rPr>
          <w:rFonts w:ascii="SimSun" w:hAnsi="SimSun" w:eastAsia="SimSun" w:cs="SimSun"/>
          <w:sz w:val="23"/>
          <w:szCs w:val="23"/>
          <w:u w:val="single" w:color="auto"/>
          <w:spacing w:val="-3"/>
        </w:rPr>
        <w:t>行法律、法规、规范标</w:t>
      </w:r>
      <w:r>
        <w:rPr>
          <w:rFonts w:ascii="SimSun" w:hAnsi="SimSun" w:eastAsia="SimSun" w:cs="SimSun"/>
          <w:sz w:val="23"/>
          <w:szCs w:val="23"/>
        </w:rPr>
        <w:t xml:space="preserve"> </w:t>
      </w:r>
      <w:r>
        <w:rPr>
          <w:rFonts w:ascii="SimSun" w:hAnsi="SimSun" w:eastAsia="SimSun" w:cs="SimSun"/>
          <w:sz w:val="23"/>
          <w:szCs w:val="23"/>
          <w:u w:val="single" w:color="auto"/>
          <w:spacing w:val="9"/>
        </w:rPr>
        <w:t>准。</w:t>
      </w:r>
    </w:p>
    <w:p>
      <w:pPr>
        <w:ind w:left="6" w:right="32" w:firstLine="199"/>
        <w:spacing w:before="173" w:line="292" w:lineRule="auto"/>
        <w:rPr>
          <w:rFonts w:ascii="SimSun" w:hAnsi="SimSun" w:eastAsia="SimSun" w:cs="SimSun"/>
          <w:sz w:val="23"/>
          <w:szCs w:val="23"/>
        </w:rPr>
      </w:pPr>
      <w:r>
        <w:rPr>
          <w:rFonts w:ascii="SimSun" w:hAnsi="SimSun" w:eastAsia="SimSun" w:cs="SimSun"/>
          <w:sz w:val="23"/>
          <w:szCs w:val="23"/>
          <w:spacing w:val="4"/>
        </w:rPr>
        <w:t>3.3本分包工程适用的工程建设标准：</w:t>
      </w:r>
      <w:r>
        <w:rPr>
          <w:rFonts w:ascii="SimSun" w:hAnsi="SimSun" w:eastAsia="SimSun" w:cs="SimSun"/>
          <w:sz w:val="23"/>
          <w:szCs w:val="23"/>
          <w:spacing w:val="-53"/>
        </w:rPr>
        <w:t xml:space="preserve"> </w:t>
      </w:r>
      <w:r>
        <w:rPr>
          <w:rFonts w:ascii="SimSun" w:hAnsi="SimSun" w:eastAsia="SimSun" w:cs="SimSun"/>
          <w:sz w:val="23"/>
          <w:szCs w:val="23"/>
          <w:u w:val="single" w:color="auto"/>
          <w:spacing w:val="41"/>
        </w:rPr>
        <w:t xml:space="preserve"> </w:t>
      </w:r>
      <w:r>
        <w:rPr>
          <w:rFonts w:ascii="SimSun" w:hAnsi="SimSun" w:eastAsia="SimSun" w:cs="SimSun"/>
          <w:sz w:val="23"/>
          <w:szCs w:val="23"/>
          <w:u w:val="single" w:color="auto"/>
          <w:spacing w:val="4"/>
        </w:rPr>
        <w:t>国家、行业、地方现行工程建设标准、施工</w:t>
      </w:r>
      <w:r>
        <w:rPr>
          <w:rFonts w:ascii="SimSun" w:hAnsi="SimSun" w:eastAsia="SimSun" w:cs="SimSun"/>
          <w:sz w:val="23"/>
          <w:szCs w:val="23"/>
        </w:rPr>
        <w:t xml:space="preserve"> </w:t>
      </w:r>
      <w:r>
        <w:rPr>
          <w:rFonts w:ascii="SimSun" w:hAnsi="SimSun" w:eastAsia="SimSun" w:cs="SimSun"/>
          <w:sz w:val="23"/>
          <w:szCs w:val="23"/>
          <w:u w:val="single" w:color="auto"/>
          <w:spacing w:val="1"/>
        </w:rPr>
        <w:t>技术规程及质量验收规程 </w:t>
      </w:r>
      <w:r>
        <w:rPr>
          <w:rFonts w:ascii="SimSun" w:hAnsi="SimSun" w:eastAsia="SimSun" w:cs="SimSun"/>
          <w:sz w:val="23"/>
          <w:szCs w:val="23"/>
          <w:spacing w:val="-55"/>
        </w:rPr>
        <w:t xml:space="preserve"> </w:t>
      </w:r>
      <w:r>
        <w:rPr>
          <w:rFonts w:ascii="SimSun" w:hAnsi="SimSun" w:eastAsia="SimSun" w:cs="SimSun"/>
          <w:sz w:val="23"/>
          <w:szCs w:val="23"/>
          <w:spacing w:val="1"/>
        </w:rPr>
        <w:t>除以上工程建设标准以外，总包合同中约定的</w:t>
      </w:r>
      <w:r>
        <w:rPr>
          <w:rFonts w:ascii="SimSun" w:hAnsi="SimSun" w:eastAsia="SimSun" w:cs="SimSun"/>
          <w:sz w:val="23"/>
          <w:szCs w:val="23"/>
        </w:rPr>
        <w:t>与分包工程相 </w:t>
      </w:r>
      <w:r>
        <w:rPr>
          <w:rFonts w:ascii="SimSun" w:hAnsi="SimSun" w:eastAsia="SimSun" w:cs="SimSun"/>
          <w:sz w:val="23"/>
          <w:szCs w:val="23"/>
          <w:spacing w:val="1"/>
        </w:rPr>
        <w:t>关的工程建设标准均适用于本分包工程。</w:t>
      </w:r>
    </w:p>
    <w:p>
      <w:pPr>
        <w:ind w:left="506"/>
        <w:spacing w:before="149" w:line="219" w:lineRule="auto"/>
        <w:rPr>
          <w:rFonts w:ascii="SimSun" w:hAnsi="SimSun" w:eastAsia="SimSun" w:cs="SimSun"/>
          <w:sz w:val="23"/>
          <w:szCs w:val="23"/>
        </w:rPr>
      </w:pPr>
      <w:r>
        <w:rPr>
          <w:rFonts w:ascii="SimSun" w:hAnsi="SimSun" w:eastAsia="SimSun" w:cs="SimSun"/>
          <w:sz w:val="23"/>
          <w:szCs w:val="23"/>
          <w:spacing w:val="-1"/>
        </w:rPr>
        <w:t>承包人向分包人提出施工技术要求的内容和时间</w:t>
      </w:r>
      <w:r>
        <w:rPr>
          <w:rFonts w:ascii="SimSun" w:hAnsi="SimSun" w:eastAsia="SimSun" w:cs="SimSun"/>
          <w:sz w:val="23"/>
          <w:szCs w:val="23"/>
          <w:u w:val="single" w:color="auto"/>
          <w:spacing w:val="-1"/>
        </w:rPr>
        <w:t>合同签订后三天内；</w:t>
      </w:r>
    </w:p>
    <w:p>
      <w:pPr>
        <w:ind w:left="506"/>
        <w:spacing w:before="167" w:line="219" w:lineRule="auto"/>
        <w:rPr>
          <w:rFonts w:ascii="SimSun" w:hAnsi="SimSun" w:eastAsia="SimSun" w:cs="SimSun"/>
          <w:sz w:val="23"/>
          <w:szCs w:val="23"/>
        </w:rPr>
      </w:pPr>
      <w:r>
        <w:rPr>
          <w:rFonts w:ascii="SimSun" w:hAnsi="SimSun" w:eastAsia="SimSun" w:cs="SimSun"/>
          <w:sz w:val="23"/>
          <w:szCs w:val="23"/>
        </w:rPr>
        <w:t>分包人向承包人提出相应的施工工艺的时间</w:t>
      </w:r>
      <w:r>
        <w:rPr>
          <w:rFonts w:ascii="SimSun" w:hAnsi="SimSun" w:eastAsia="SimSun" w:cs="SimSun"/>
          <w:sz w:val="23"/>
          <w:szCs w:val="23"/>
          <w:u w:val="single" w:color="auto"/>
        </w:rPr>
        <w:t>合同签订后一周内</w:t>
      </w:r>
      <w:r>
        <w:rPr>
          <w:rFonts w:ascii="SimSun" w:hAnsi="SimSun" w:eastAsia="SimSun" w:cs="SimSun"/>
          <w:sz w:val="23"/>
          <w:szCs w:val="23"/>
        </w:rPr>
        <w:t>。</w:t>
      </w:r>
    </w:p>
    <w:p>
      <w:pPr>
        <w:ind w:left="10"/>
        <w:spacing w:before="207" w:line="221" w:lineRule="auto"/>
        <w:outlineLvl w:val="2"/>
        <w:rPr>
          <w:rFonts w:ascii="SimSun" w:hAnsi="SimSun" w:eastAsia="SimSun" w:cs="SimSun"/>
          <w:sz w:val="28"/>
          <w:szCs w:val="28"/>
        </w:rPr>
      </w:pPr>
      <w:r>
        <w:rPr>
          <w:rFonts w:ascii="SimSun" w:hAnsi="SimSun" w:eastAsia="SimSun" w:cs="SimSun"/>
          <w:sz w:val="28"/>
          <w:szCs w:val="28"/>
          <w:b/>
          <w:bCs/>
          <w:spacing w:val="-8"/>
        </w:rPr>
        <w:t>4、图纸</w:t>
      </w:r>
    </w:p>
    <w:p>
      <w:pPr>
        <w:ind w:left="6"/>
        <w:spacing w:before="304" w:line="219" w:lineRule="auto"/>
        <w:rPr>
          <w:rFonts w:ascii="SimSun" w:hAnsi="SimSun" w:eastAsia="SimSun" w:cs="SimSun"/>
          <w:sz w:val="23"/>
          <w:szCs w:val="23"/>
        </w:rPr>
      </w:pPr>
      <w:r>
        <w:rPr>
          <w:rFonts w:ascii="SimSun" w:hAnsi="SimSun" w:eastAsia="SimSun" w:cs="SimSun"/>
          <w:sz w:val="23"/>
          <w:szCs w:val="23"/>
          <w:spacing w:val="4"/>
        </w:rPr>
        <w:t>4.1承包人向分包人提供图纸的日期：</w:t>
      </w:r>
      <w:r>
        <w:rPr>
          <w:rFonts w:ascii="SimSun" w:hAnsi="SimSun" w:eastAsia="SimSun" w:cs="SimSun"/>
          <w:sz w:val="23"/>
          <w:szCs w:val="23"/>
          <w:u w:val="single" w:color="auto"/>
          <w:spacing w:val="4"/>
        </w:rPr>
        <w:t>合同签订后三天内；</w:t>
      </w:r>
    </w:p>
    <w:p>
      <w:pPr>
        <w:ind w:left="506"/>
        <w:spacing w:before="167" w:line="219" w:lineRule="auto"/>
        <w:rPr>
          <w:rFonts w:ascii="SimSun" w:hAnsi="SimSun" w:eastAsia="SimSun" w:cs="SimSun"/>
          <w:sz w:val="23"/>
          <w:szCs w:val="23"/>
        </w:rPr>
      </w:pPr>
      <w:r>
        <w:rPr>
          <w:rFonts w:ascii="SimSun" w:hAnsi="SimSun" w:eastAsia="SimSun" w:cs="SimSun"/>
          <w:sz w:val="23"/>
          <w:szCs w:val="23"/>
          <w:spacing w:val="6"/>
        </w:rPr>
        <w:t>承包人向分包人提供图纸的套数：</w:t>
      </w:r>
      <w:r>
        <w:rPr>
          <w:rFonts w:ascii="SimSun" w:hAnsi="SimSun" w:eastAsia="SimSun" w:cs="SimSun"/>
          <w:sz w:val="23"/>
          <w:szCs w:val="23"/>
          <w:u w:val="single" w:color="auto"/>
          <w:spacing w:val="6"/>
        </w:rPr>
        <w:t>纸质二份(费用自理)、电子版一份</w:t>
      </w:r>
      <w:r>
        <w:rPr>
          <w:rFonts w:ascii="SimSun" w:hAnsi="SimSun" w:eastAsia="SimSun" w:cs="SimSun"/>
          <w:sz w:val="23"/>
          <w:szCs w:val="23"/>
          <w:spacing w:val="90"/>
        </w:rPr>
        <w:t xml:space="preserve"> </w:t>
      </w:r>
      <w:r>
        <w:rPr>
          <w:rFonts w:ascii="SimSun" w:hAnsi="SimSun" w:eastAsia="SimSun" w:cs="SimSun"/>
          <w:sz w:val="23"/>
          <w:szCs w:val="23"/>
          <w:spacing w:val="6"/>
        </w:rPr>
        <w:t>。</w:t>
      </w:r>
    </w:p>
    <w:p>
      <w:pPr>
        <w:ind w:left="6" w:right="113"/>
        <w:spacing w:before="128" w:line="281" w:lineRule="auto"/>
        <w:rPr>
          <w:rFonts w:ascii="SimSun" w:hAnsi="SimSun" w:eastAsia="SimSun" w:cs="SimSun"/>
          <w:sz w:val="23"/>
          <w:szCs w:val="23"/>
        </w:rPr>
      </w:pPr>
      <w:r>
        <w:rPr>
          <w:rFonts w:ascii="SimSun" w:hAnsi="SimSun" w:eastAsia="SimSun" w:cs="SimSun"/>
          <w:sz w:val="23"/>
          <w:szCs w:val="23"/>
          <w:spacing w:val="1"/>
        </w:rPr>
        <w:t>4.2承包人委托分包人进行深化施工图设计的委托范围</w:t>
      </w:r>
      <w:r>
        <w:rPr>
          <w:rFonts w:ascii="SimSun" w:hAnsi="SimSun" w:eastAsia="SimSun" w:cs="SimSun"/>
          <w:sz w:val="23"/>
          <w:szCs w:val="23"/>
        </w:rPr>
        <w:t>及费用承担：</w:t>
      </w:r>
      <w:r>
        <w:rPr>
          <w:rFonts w:ascii="SimSun" w:hAnsi="SimSun" w:eastAsia="SimSun" w:cs="SimSun"/>
          <w:sz w:val="23"/>
          <w:szCs w:val="23"/>
          <w:u w:val="single" w:color="auto"/>
        </w:rPr>
        <w:t>优化施工图纸，并</w:t>
      </w:r>
      <w:r>
        <w:rPr>
          <w:rFonts w:ascii="SimSun" w:hAnsi="SimSun" w:eastAsia="SimSun" w:cs="SimSun"/>
          <w:sz w:val="23"/>
          <w:szCs w:val="23"/>
        </w:rPr>
        <w:t xml:space="preserve"> </w:t>
      </w:r>
      <w:r>
        <w:rPr>
          <w:rFonts w:ascii="SimSun" w:hAnsi="SimSun" w:eastAsia="SimSun" w:cs="SimSun"/>
          <w:sz w:val="23"/>
          <w:szCs w:val="23"/>
          <w:u w:val="single" w:color="auto"/>
        </w:rPr>
        <w:t>需征得承包人项目经理及专业设计人的认可。费用已包括在合同价款内。</w:t>
      </w:r>
    </w:p>
    <w:p>
      <w:pPr>
        <w:ind w:left="6"/>
        <w:spacing w:before="160" w:line="219" w:lineRule="auto"/>
        <w:rPr>
          <w:rFonts w:ascii="SimSun" w:hAnsi="SimSun" w:eastAsia="SimSun" w:cs="SimSun"/>
          <w:sz w:val="23"/>
          <w:szCs w:val="23"/>
        </w:rPr>
      </w:pPr>
      <w:r>
        <w:rPr>
          <w:rFonts w:ascii="SimSun" w:hAnsi="SimSun" w:eastAsia="SimSun" w:cs="SimSun"/>
          <w:sz w:val="23"/>
          <w:szCs w:val="23"/>
          <w:spacing w:val="-1"/>
        </w:rPr>
        <w:t>4.3 复制、重新绘制、翻译、购买标准图纸的责任和费用承</w:t>
      </w:r>
      <w:r>
        <w:rPr>
          <w:rFonts w:ascii="SimSun" w:hAnsi="SimSun" w:eastAsia="SimSun" w:cs="SimSun"/>
          <w:sz w:val="23"/>
          <w:szCs w:val="23"/>
          <w:u w:val="single" w:color="auto"/>
          <w:spacing w:val="-1"/>
        </w:rPr>
        <w:t>担由分包人承担。</w:t>
      </w:r>
    </w:p>
    <w:p>
      <w:pPr>
        <w:ind w:left="6"/>
        <w:spacing w:before="117" w:line="219" w:lineRule="auto"/>
        <w:rPr>
          <w:sz w:val="23"/>
          <w:szCs w:val="23"/>
        </w:rPr>
      </w:pPr>
      <w:r>
        <w:rPr>
          <w:rFonts w:ascii="SimSun" w:hAnsi="SimSun" w:eastAsia="SimSun" w:cs="SimSun"/>
          <w:sz w:val="23"/>
          <w:szCs w:val="23"/>
          <w:spacing w:val="2"/>
        </w:rPr>
        <w:t>4.4关于使用国外图纸的要求及费用承担：</w:t>
      </w:r>
      <w:r>
        <w:rPr>
          <w:rFonts w:ascii="SimSun" w:hAnsi="SimSun" w:eastAsia="SimSun" w:cs="SimSun"/>
          <w:sz w:val="23"/>
          <w:szCs w:val="23"/>
          <w:spacing w:val="-71"/>
        </w:rPr>
        <w:t xml:space="preserve"> </w:t>
      </w:r>
      <w:r>
        <w:rPr>
          <w:rFonts w:ascii="SimSun" w:hAnsi="SimSun" w:eastAsia="SimSun" w:cs="SimSun"/>
          <w:sz w:val="23"/>
          <w:szCs w:val="23"/>
          <w:u w:val="single" w:color="auto"/>
          <w:spacing w:val="26"/>
        </w:rPr>
        <w:t xml:space="preserve">  </w:t>
      </w:r>
      <w:r>
        <w:rPr>
          <w:rFonts w:ascii="SimSun" w:hAnsi="SimSun" w:eastAsia="SimSun" w:cs="SimSun"/>
          <w:sz w:val="23"/>
          <w:szCs w:val="23"/>
          <w:u w:val="single" w:color="auto"/>
          <w:spacing w:val="2"/>
        </w:rPr>
        <w:t>不</w:t>
      </w:r>
      <w:r>
        <w:rPr>
          <w:rFonts w:ascii="SimSun" w:hAnsi="SimSun" w:eastAsia="SimSun" w:cs="SimSun"/>
          <w:sz w:val="23"/>
          <w:szCs w:val="23"/>
          <w:u w:val="single" w:color="auto"/>
          <w:spacing w:val="51"/>
        </w:rPr>
        <w:t xml:space="preserve"> </w:t>
      </w:r>
      <w:r>
        <w:rPr>
          <w:rFonts w:ascii="SimSun" w:hAnsi="SimSun" w:eastAsia="SimSun" w:cs="SimSun"/>
          <w:sz w:val="23"/>
          <w:szCs w:val="23"/>
          <w:u w:val="single" w:color="auto"/>
          <w:spacing w:val="2"/>
        </w:rPr>
        <w:t>使</w:t>
      </w:r>
      <w:r>
        <w:rPr>
          <w:rFonts w:ascii="SimSun" w:hAnsi="SimSun" w:eastAsia="SimSun" w:cs="SimSun"/>
          <w:sz w:val="23"/>
          <w:szCs w:val="23"/>
          <w:u w:val="single" w:color="auto"/>
          <w:spacing w:val="50"/>
        </w:rPr>
        <w:t xml:space="preserve"> </w:t>
      </w:r>
      <w:r>
        <w:rPr>
          <w:rFonts w:ascii="SimSun" w:hAnsi="SimSun" w:eastAsia="SimSun" w:cs="SimSun"/>
          <w:sz w:val="23"/>
          <w:szCs w:val="23"/>
          <w:u w:val="single" w:color="auto"/>
          <w:spacing w:val="2"/>
        </w:rPr>
        <w:t>用</w:t>
      </w:r>
      <w:r>
        <w:rPr>
          <w:rFonts w:ascii="SimSun" w:hAnsi="SimSun" w:eastAsia="SimSun" w:cs="SimSun"/>
          <w:sz w:val="23"/>
          <w:szCs w:val="23"/>
          <w:u w:val="single" w:color="auto"/>
        </w:rPr>
        <w:t xml:space="preserve">       </w:t>
      </w:r>
      <w:r>
        <w:rPr>
          <w:sz w:val="23"/>
          <w:szCs w:val="23"/>
        </w:rPr>
        <w:drawing>
          <wp:inline distT="0" distB="0" distL="0" distR="0">
            <wp:extent cx="63549" cy="44458"/>
            <wp:effectExtent l="0" t="0" r="0" b="0"/>
            <wp:docPr id="18" name="IM 18"/>
            <wp:cNvGraphicFramePr/>
            <a:graphic>
              <a:graphicData uri="http://schemas.openxmlformats.org/drawingml/2006/picture">
                <pic:pic>
                  <pic:nvPicPr>
                    <pic:cNvPr id="18" name="IM 18"/>
                    <pic:cNvPicPr/>
                  </pic:nvPicPr>
                  <pic:blipFill>
                    <a:blip r:embed="rId34"/>
                    <a:stretch>
                      <a:fillRect/>
                    </a:stretch>
                  </pic:blipFill>
                  <pic:spPr>
                    <a:xfrm rot="0">
                      <a:off x="0" y="0"/>
                      <a:ext cx="63549" cy="44458"/>
                    </a:xfrm>
                    <a:prstGeom prst="rect">
                      <a:avLst/>
                    </a:prstGeom>
                  </pic:spPr>
                </pic:pic>
              </a:graphicData>
            </a:graphic>
          </wp:inline>
        </w:drawing>
      </w:r>
    </w:p>
    <w:p>
      <w:pPr>
        <w:pStyle w:val="BodyText"/>
        <w:spacing w:line="312" w:lineRule="auto"/>
        <w:rPr/>
      </w:pPr>
      <w:r/>
    </w:p>
    <w:p>
      <w:pPr>
        <w:ind w:left="10"/>
        <w:spacing w:before="92" w:line="219" w:lineRule="auto"/>
        <w:outlineLvl w:val="2"/>
        <w:rPr>
          <w:rFonts w:ascii="SimSun" w:hAnsi="SimSun" w:eastAsia="SimSun" w:cs="SimSun"/>
          <w:sz w:val="28"/>
          <w:szCs w:val="28"/>
        </w:rPr>
      </w:pPr>
      <w:r>
        <w:rPr>
          <w:rFonts w:ascii="SimSun" w:hAnsi="SimSun" w:eastAsia="SimSun" w:cs="SimSun"/>
          <w:sz w:val="28"/>
          <w:szCs w:val="28"/>
          <w:b/>
          <w:bCs/>
          <w:spacing w:val="6"/>
        </w:rPr>
        <w:t>二、双方一般权利和义务</w:t>
      </w:r>
    </w:p>
    <w:p>
      <w:pPr>
        <w:pStyle w:val="BodyText"/>
        <w:spacing w:line="275" w:lineRule="auto"/>
        <w:rPr/>
      </w:pPr>
      <w:r/>
    </w:p>
    <w:p>
      <w:pPr>
        <w:ind w:left="10"/>
        <w:spacing w:before="92" w:line="220" w:lineRule="auto"/>
        <w:outlineLvl w:val="2"/>
        <w:rPr>
          <w:rFonts w:ascii="SimSun" w:hAnsi="SimSun" w:eastAsia="SimSun" w:cs="SimSun"/>
          <w:sz w:val="28"/>
          <w:szCs w:val="28"/>
        </w:rPr>
      </w:pPr>
      <w:r>
        <w:rPr>
          <w:rFonts w:ascii="SimSun" w:hAnsi="SimSun" w:eastAsia="SimSun" w:cs="SimSun"/>
          <w:sz w:val="28"/>
          <w:szCs w:val="28"/>
          <w:b/>
          <w:bCs/>
          <w:spacing w:val="-12"/>
        </w:rPr>
        <w:t>7、项目经理</w:t>
      </w:r>
    </w:p>
    <w:p>
      <w:pPr>
        <w:ind w:left="466"/>
        <w:spacing w:before="296" w:line="219" w:lineRule="auto"/>
        <w:rPr>
          <w:rFonts w:ascii="SimSun" w:hAnsi="SimSun" w:eastAsia="SimSun" w:cs="SimSun"/>
          <w:sz w:val="23"/>
          <w:szCs w:val="23"/>
        </w:rPr>
      </w:pPr>
      <w:r>
        <w:rPr>
          <w:rFonts w:ascii="SimSun" w:hAnsi="SimSun" w:eastAsia="SimSun" w:cs="SimSun"/>
          <w:sz w:val="23"/>
          <w:szCs w:val="23"/>
          <w:spacing w:val="5"/>
        </w:rPr>
        <w:t>姓名： </w:t>
      </w:r>
      <w:r>
        <w:rPr>
          <w:rFonts w:ascii="SimSun" w:hAnsi="SimSun" w:eastAsia="SimSun" w:cs="SimSun"/>
          <w:sz w:val="23"/>
          <w:szCs w:val="23"/>
          <w:u w:val="single" w:color="auto"/>
          <w:spacing w:val="-87"/>
        </w:rPr>
        <w:t xml:space="preserve"> </w:t>
      </w:r>
      <w:r>
        <w:rPr>
          <w:rFonts w:ascii="SimSun" w:hAnsi="SimSun" w:eastAsia="SimSun" w:cs="SimSun"/>
          <w:sz w:val="23"/>
          <w:szCs w:val="23"/>
          <w:u w:val="single" w:color="auto"/>
          <w:spacing w:val="5"/>
        </w:rPr>
        <w:t>李若强</w:t>
      </w:r>
      <w:r>
        <w:rPr>
          <w:rFonts w:ascii="SimSun" w:hAnsi="SimSun" w:eastAsia="SimSun" w:cs="SimSun"/>
          <w:sz w:val="23"/>
          <w:szCs w:val="23"/>
          <w:spacing w:val="73"/>
        </w:rPr>
        <w:t xml:space="preserve"> </w:t>
      </w:r>
      <w:r>
        <w:rPr>
          <w:rFonts w:ascii="SimSun" w:hAnsi="SimSun" w:eastAsia="SimSun" w:cs="SimSun"/>
          <w:sz w:val="23"/>
          <w:szCs w:val="23"/>
          <w:spacing w:val="5"/>
        </w:rPr>
        <w:t>职务：</w:t>
      </w:r>
      <w:r>
        <w:rPr>
          <w:rFonts w:ascii="SimSun" w:hAnsi="SimSun" w:eastAsia="SimSun" w:cs="SimSun"/>
          <w:sz w:val="23"/>
          <w:szCs w:val="23"/>
          <w:u w:val="single" w:color="auto"/>
          <w:spacing w:val="5"/>
        </w:rPr>
        <w:t>项目经理</w:t>
      </w:r>
      <w:r>
        <w:rPr>
          <w:rFonts w:ascii="SimSun" w:hAnsi="SimSun" w:eastAsia="SimSun" w:cs="SimSun"/>
          <w:sz w:val="23"/>
          <w:szCs w:val="23"/>
          <w:spacing w:val="-53"/>
        </w:rPr>
        <w:t xml:space="preserve"> </w:t>
      </w:r>
      <w:r>
        <w:rPr>
          <w:rFonts w:ascii="SimSun" w:hAnsi="SimSun" w:eastAsia="SimSun" w:cs="SimSun"/>
          <w:sz w:val="23"/>
          <w:szCs w:val="23"/>
          <w:spacing w:val="5"/>
        </w:rPr>
        <w:t>(任命书作为分包合同附件)。</w:t>
      </w:r>
    </w:p>
    <w:p>
      <w:pPr>
        <w:pStyle w:val="BodyText"/>
        <w:spacing w:line="458" w:lineRule="auto"/>
        <w:rPr/>
      </w:pPr>
      <w:r/>
    </w:p>
    <w:p>
      <w:pPr>
        <w:spacing w:before="75" w:line="220" w:lineRule="auto"/>
        <w:outlineLvl w:val="4"/>
        <w:rPr>
          <w:rFonts w:ascii="SimSun" w:hAnsi="SimSun" w:eastAsia="SimSun" w:cs="SimSun"/>
          <w:sz w:val="23"/>
          <w:szCs w:val="23"/>
        </w:rPr>
      </w:pPr>
      <w:r>
        <w:rPr>
          <w:rFonts w:ascii="SimSun" w:hAnsi="SimSun" w:eastAsia="SimSun" w:cs="SimSun"/>
          <w:sz w:val="23"/>
          <w:szCs w:val="23"/>
          <w:b/>
          <w:bCs/>
          <w:spacing w:val="-15"/>
        </w:rPr>
        <w:t>8、</w:t>
      </w:r>
      <w:r>
        <w:rPr>
          <w:rFonts w:ascii="SimSun" w:hAnsi="SimSun" w:eastAsia="SimSun" w:cs="SimSun"/>
          <w:sz w:val="23"/>
          <w:szCs w:val="23"/>
          <w:spacing w:val="-76"/>
        </w:rPr>
        <w:t xml:space="preserve"> </w:t>
      </w:r>
      <w:r>
        <w:rPr>
          <w:rFonts w:ascii="SimSun" w:hAnsi="SimSun" w:eastAsia="SimSun" w:cs="SimSun"/>
          <w:sz w:val="23"/>
          <w:szCs w:val="23"/>
          <w:b/>
          <w:bCs/>
          <w:spacing w:val="-15"/>
        </w:rPr>
        <w:t>分</w:t>
      </w:r>
      <w:r>
        <w:rPr>
          <w:rFonts w:ascii="SimSun" w:hAnsi="SimSun" w:eastAsia="SimSun" w:cs="SimSun"/>
          <w:sz w:val="23"/>
          <w:szCs w:val="23"/>
          <w:spacing w:val="-48"/>
        </w:rPr>
        <w:t xml:space="preserve"> </w:t>
      </w:r>
      <w:r>
        <w:rPr>
          <w:rFonts w:ascii="SimSun" w:hAnsi="SimSun" w:eastAsia="SimSun" w:cs="SimSun"/>
          <w:sz w:val="23"/>
          <w:szCs w:val="23"/>
          <w:b/>
          <w:bCs/>
          <w:spacing w:val="-15"/>
        </w:rPr>
        <w:t>包</w:t>
      </w:r>
      <w:r>
        <w:rPr>
          <w:rFonts w:ascii="SimSun" w:hAnsi="SimSun" w:eastAsia="SimSun" w:cs="SimSun"/>
          <w:sz w:val="23"/>
          <w:szCs w:val="23"/>
          <w:spacing w:val="-44"/>
        </w:rPr>
        <w:t xml:space="preserve"> </w:t>
      </w:r>
      <w:r>
        <w:rPr>
          <w:rFonts w:ascii="SimSun" w:hAnsi="SimSun" w:eastAsia="SimSun" w:cs="SimSun"/>
          <w:sz w:val="23"/>
          <w:szCs w:val="23"/>
          <w:b/>
          <w:bCs/>
          <w:spacing w:val="-15"/>
        </w:rPr>
        <w:t>项</w:t>
      </w:r>
      <w:r>
        <w:rPr>
          <w:rFonts w:ascii="SimSun" w:hAnsi="SimSun" w:eastAsia="SimSun" w:cs="SimSun"/>
          <w:sz w:val="23"/>
          <w:szCs w:val="23"/>
          <w:spacing w:val="-15"/>
        </w:rPr>
        <w:t xml:space="preserve"> </w:t>
      </w:r>
      <w:r>
        <w:rPr>
          <w:rFonts w:ascii="SimSun" w:hAnsi="SimSun" w:eastAsia="SimSun" w:cs="SimSun"/>
          <w:sz w:val="23"/>
          <w:szCs w:val="23"/>
          <w:b/>
          <w:bCs/>
          <w:spacing w:val="-15"/>
        </w:rPr>
        <w:t>目</w:t>
      </w:r>
      <w:r>
        <w:rPr>
          <w:rFonts w:ascii="SimSun" w:hAnsi="SimSun" w:eastAsia="SimSun" w:cs="SimSun"/>
          <w:sz w:val="23"/>
          <w:szCs w:val="23"/>
          <w:spacing w:val="-45"/>
        </w:rPr>
        <w:t xml:space="preserve"> </w:t>
      </w:r>
      <w:r>
        <w:rPr>
          <w:rFonts w:ascii="SimSun" w:hAnsi="SimSun" w:eastAsia="SimSun" w:cs="SimSun"/>
          <w:sz w:val="23"/>
          <w:szCs w:val="23"/>
          <w:b/>
          <w:bCs/>
          <w:spacing w:val="-15"/>
        </w:rPr>
        <w:t>经</w:t>
      </w:r>
      <w:r>
        <w:rPr>
          <w:rFonts w:ascii="SimSun" w:hAnsi="SimSun" w:eastAsia="SimSun" w:cs="SimSun"/>
          <w:sz w:val="23"/>
          <w:szCs w:val="23"/>
          <w:spacing w:val="-45"/>
        </w:rPr>
        <w:t xml:space="preserve"> </w:t>
      </w:r>
      <w:r>
        <w:rPr>
          <w:rFonts w:ascii="SimSun" w:hAnsi="SimSun" w:eastAsia="SimSun" w:cs="SimSun"/>
          <w:sz w:val="23"/>
          <w:szCs w:val="23"/>
          <w:b/>
          <w:bCs/>
          <w:spacing w:val="-15"/>
        </w:rPr>
        <w:t>理</w:t>
      </w:r>
    </w:p>
    <w:p>
      <w:pPr>
        <w:ind w:left="436"/>
        <w:spacing w:before="307" w:line="219" w:lineRule="auto"/>
        <w:rPr>
          <w:rFonts w:ascii="SimSun" w:hAnsi="SimSun" w:eastAsia="SimSun" w:cs="SimSun"/>
          <w:sz w:val="23"/>
          <w:szCs w:val="23"/>
        </w:rPr>
      </w:pPr>
      <w:r>
        <w:rPr>
          <w:rFonts w:ascii="SimSun" w:hAnsi="SimSun" w:eastAsia="SimSun" w:cs="SimSun"/>
          <w:sz w:val="23"/>
          <w:szCs w:val="23"/>
          <w:spacing w:val="7"/>
        </w:rPr>
        <w:t>姓名： </w:t>
      </w:r>
      <w:r>
        <w:rPr>
          <w:rFonts w:ascii="SimSun" w:hAnsi="SimSun" w:eastAsia="SimSun" w:cs="SimSun"/>
          <w:sz w:val="23"/>
          <w:szCs w:val="23"/>
          <w:u w:val="single" w:color="auto"/>
          <w:spacing w:val="-94"/>
        </w:rPr>
        <w:t xml:space="preserve"> </w:t>
      </w:r>
      <w:r>
        <w:rPr>
          <w:rFonts w:ascii="SimSun" w:hAnsi="SimSun" w:eastAsia="SimSun" w:cs="SimSun"/>
          <w:sz w:val="23"/>
          <w:szCs w:val="23"/>
          <w:u w:val="single" w:color="auto"/>
          <w:spacing w:val="7"/>
        </w:rPr>
        <w:t>许森荣</w:t>
      </w:r>
      <w:r>
        <w:rPr>
          <w:rFonts w:ascii="SimSun" w:hAnsi="SimSun" w:eastAsia="SimSun" w:cs="SimSun"/>
          <w:sz w:val="23"/>
          <w:szCs w:val="23"/>
          <w:u w:val="single" w:color="auto"/>
          <w:spacing w:val="45"/>
        </w:rPr>
        <w:t xml:space="preserve"> </w:t>
      </w:r>
      <w:r>
        <w:rPr>
          <w:rFonts w:ascii="SimSun" w:hAnsi="SimSun" w:eastAsia="SimSun" w:cs="SimSun"/>
          <w:sz w:val="23"/>
          <w:szCs w:val="23"/>
          <w:spacing w:val="7"/>
        </w:rPr>
        <w:t>职务：</w:t>
      </w:r>
      <w:r>
        <w:rPr>
          <w:rFonts w:ascii="SimSun" w:hAnsi="SimSun" w:eastAsia="SimSun" w:cs="SimSun"/>
          <w:sz w:val="23"/>
          <w:szCs w:val="23"/>
          <w:u w:val="single" w:color="auto"/>
          <w:spacing w:val="7"/>
        </w:rPr>
        <w:t>项目经理</w:t>
      </w:r>
      <w:r>
        <w:rPr>
          <w:rFonts w:ascii="SimSun" w:hAnsi="SimSun" w:eastAsia="SimSun" w:cs="SimSun"/>
          <w:sz w:val="23"/>
          <w:szCs w:val="23"/>
          <w:spacing w:val="-43"/>
        </w:rPr>
        <w:t xml:space="preserve"> </w:t>
      </w:r>
      <w:r>
        <w:rPr>
          <w:rFonts w:ascii="SimSun" w:hAnsi="SimSun" w:eastAsia="SimSun" w:cs="SimSun"/>
          <w:sz w:val="23"/>
          <w:szCs w:val="23"/>
          <w:spacing w:val="7"/>
        </w:rPr>
        <w:t>(任命书作为分包合同附件)。</w:t>
      </w:r>
    </w:p>
    <w:p>
      <w:pPr>
        <w:spacing w:line="219" w:lineRule="auto"/>
        <w:sectPr>
          <w:footerReference w:type="default" r:id="rId33"/>
          <w:pgSz w:w="11900" w:h="16830"/>
          <w:pgMar w:top="400" w:right="1785" w:bottom="1577" w:left="1343" w:header="0" w:footer="1451" w:gutter="0"/>
        </w:sectPr>
        <w:rPr>
          <w:rFonts w:ascii="SimSun" w:hAnsi="SimSun" w:eastAsia="SimSun" w:cs="SimSun"/>
          <w:sz w:val="23"/>
          <w:szCs w:val="23"/>
        </w:rPr>
      </w:pP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151"/>
        <w:spacing w:before="91" w:line="219" w:lineRule="auto"/>
        <w:outlineLvl w:val="2"/>
        <w:rPr>
          <w:rFonts w:ascii="SimSun" w:hAnsi="SimSun" w:eastAsia="SimSun" w:cs="SimSun"/>
          <w:sz w:val="28"/>
          <w:szCs w:val="28"/>
        </w:rPr>
      </w:pPr>
      <w:r>
        <w:rPr>
          <w:rFonts w:ascii="SimSun" w:hAnsi="SimSun" w:eastAsia="SimSun" w:cs="SimSun"/>
          <w:sz w:val="28"/>
          <w:szCs w:val="28"/>
          <w:b/>
          <w:bCs/>
          <w:spacing w:val="-10"/>
        </w:rPr>
        <w:t>9、承包人的工作</w:t>
      </w:r>
    </w:p>
    <w:p>
      <w:pPr>
        <w:ind w:left="147"/>
        <w:spacing w:before="309" w:line="219" w:lineRule="auto"/>
        <w:rPr>
          <w:rFonts w:ascii="SimSun" w:hAnsi="SimSun" w:eastAsia="SimSun" w:cs="SimSun"/>
          <w:sz w:val="23"/>
          <w:szCs w:val="23"/>
        </w:rPr>
      </w:pPr>
      <w:r>
        <w:rPr>
          <w:rFonts w:ascii="SimSun" w:hAnsi="SimSun" w:eastAsia="SimSun" w:cs="SimSun"/>
          <w:sz w:val="23"/>
          <w:szCs w:val="23"/>
          <w:spacing w:val="5"/>
        </w:rPr>
        <w:t>9.1承包人应完成下列工作：</w:t>
      </w:r>
    </w:p>
    <w:p>
      <w:pPr>
        <w:ind w:left="217"/>
        <w:spacing w:before="165" w:line="219" w:lineRule="auto"/>
        <w:rPr>
          <w:rFonts w:ascii="SimSun" w:hAnsi="SimSun" w:eastAsia="SimSun" w:cs="SimSun"/>
          <w:sz w:val="23"/>
          <w:szCs w:val="23"/>
        </w:rPr>
      </w:pPr>
      <w:r>
        <w:rPr>
          <w:rFonts w:ascii="SimSun" w:hAnsi="SimSun" w:eastAsia="SimSun" w:cs="SimSun"/>
          <w:sz w:val="23"/>
          <w:szCs w:val="23"/>
          <w:spacing w:val="2"/>
        </w:rPr>
        <w:t>(1)向分包人提供施工场地和施工所需的证件、批件的名称和完成时间：</w:t>
      </w:r>
      <w:r>
        <w:rPr>
          <w:rFonts w:ascii="SimSun" w:hAnsi="SimSun" w:eastAsia="SimSun" w:cs="SimSun"/>
          <w:sz w:val="23"/>
          <w:szCs w:val="23"/>
          <w:u w:val="single" w:color="auto"/>
          <w:spacing w:val="2"/>
        </w:rPr>
        <w:t>已完成</w:t>
      </w:r>
      <w:r>
        <w:rPr>
          <w:rFonts w:ascii="SimSun" w:hAnsi="SimSun" w:eastAsia="SimSun" w:cs="SimSun"/>
          <w:sz w:val="23"/>
          <w:szCs w:val="23"/>
          <w:spacing w:val="2"/>
        </w:rPr>
        <w:t>；</w:t>
      </w:r>
    </w:p>
    <w:p>
      <w:pPr>
        <w:ind w:left="727" w:right="2237" w:hanging="510"/>
        <w:spacing w:before="126" w:line="194" w:lineRule="auto"/>
        <w:rPr>
          <w:rFonts w:ascii="SimSun" w:hAnsi="SimSun" w:eastAsia="SimSun" w:cs="SimSun"/>
          <w:sz w:val="23"/>
          <w:szCs w:val="23"/>
        </w:rPr>
      </w:pPr>
      <w:r>
        <w:rPr>
          <w:rFonts w:ascii="SimSun" w:hAnsi="SimSun" w:eastAsia="SimSun" w:cs="SimSun"/>
          <w:sz w:val="23"/>
          <w:szCs w:val="23"/>
        </w:rPr>
        <w:t>(2)组织分包人参加发包人会审图纸的时间</w:t>
      </w:r>
      <w:r>
        <w:rPr>
          <w:rFonts w:ascii="SimSun" w:hAnsi="SimSun" w:eastAsia="SimSun" w:cs="SimSun"/>
          <w:sz w:val="23"/>
          <w:szCs w:val="23"/>
          <w:spacing w:val="-1"/>
        </w:rPr>
        <w:t>：</w:t>
      </w:r>
      <w:r>
        <w:rPr>
          <w:rFonts w:ascii="SimSun" w:hAnsi="SimSun" w:eastAsia="SimSun" w:cs="SimSun"/>
          <w:sz w:val="23"/>
          <w:szCs w:val="23"/>
          <w:u w:val="single" w:color="auto"/>
          <w:spacing w:val="-1"/>
        </w:rPr>
        <w:t>合同签订后一周</w:t>
      </w:r>
      <w:r>
        <w:rPr>
          <w:rFonts w:ascii="SimSun" w:hAnsi="SimSun" w:eastAsia="SimSun" w:cs="SimSun"/>
          <w:sz w:val="23"/>
          <w:szCs w:val="23"/>
          <w:spacing w:val="-1"/>
        </w:rPr>
        <w:t>；</w:t>
      </w:r>
      <w:r>
        <w:rPr>
          <w:rFonts w:ascii="SimSun" w:hAnsi="SimSun" w:eastAsia="SimSun" w:cs="SimSun"/>
          <w:sz w:val="23"/>
          <w:szCs w:val="23"/>
        </w:rPr>
        <w:t xml:space="preserve"> </w:t>
      </w:r>
      <w:r>
        <w:rPr>
          <w:rFonts w:ascii="SimSun" w:hAnsi="SimSun" w:eastAsia="SimSun" w:cs="SimSun"/>
          <w:sz w:val="23"/>
          <w:szCs w:val="23"/>
          <w:spacing w:val="-6"/>
        </w:rPr>
        <w:t>向分包人进行设计图纸交底的时间：</w:t>
      </w:r>
      <w:r>
        <w:rPr>
          <w:rFonts w:ascii="SimSun" w:hAnsi="SimSun" w:eastAsia="SimSun" w:cs="SimSun"/>
          <w:sz w:val="23"/>
          <w:szCs w:val="23"/>
          <w:u w:val="single" w:color="auto"/>
          <w:spacing w:val="-6"/>
        </w:rPr>
        <w:t>同   上</w:t>
      </w:r>
    </w:p>
    <w:p>
      <w:pPr>
        <w:ind w:left="5068"/>
        <w:spacing w:line="236" w:lineRule="auto"/>
        <w:rPr>
          <w:rFonts w:ascii="SimSun" w:hAnsi="SimSun" w:eastAsia="SimSun" w:cs="SimSun"/>
          <w:sz w:val="8"/>
          <w:szCs w:val="8"/>
        </w:rPr>
      </w:pPr>
      <w:r>
        <w:rPr>
          <w:rFonts w:ascii="SimSun" w:hAnsi="SimSun" w:eastAsia="SimSun" w:cs="SimSun"/>
          <w:sz w:val="8"/>
          <w:szCs w:val="8"/>
        </w:rPr>
        <w:t>口</w:t>
      </w:r>
    </w:p>
    <w:p>
      <w:pPr>
        <w:ind w:left="147" w:firstLine="69"/>
        <w:spacing w:before="263" w:line="335" w:lineRule="auto"/>
        <w:rPr>
          <w:rFonts w:ascii="SimSun" w:hAnsi="SimSun" w:eastAsia="SimSun" w:cs="SimSun"/>
          <w:sz w:val="23"/>
          <w:szCs w:val="23"/>
        </w:rPr>
      </w:pPr>
      <w:r>
        <w:rPr>
          <w:rFonts w:ascii="SimSun" w:hAnsi="SimSun" w:eastAsia="SimSun" w:cs="SimSun"/>
          <w:sz w:val="23"/>
          <w:szCs w:val="23"/>
          <w:spacing w:val="19"/>
        </w:rPr>
        <w:t>(3)承包人为本分包工程的实施提供的机械设备和(或)其他设施(如有时),及费</w:t>
      </w:r>
      <w:r>
        <w:rPr>
          <w:rFonts w:ascii="SimSun" w:hAnsi="SimSun" w:eastAsia="SimSun" w:cs="SimSun"/>
          <w:sz w:val="23"/>
          <w:szCs w:val="23"/>
          <w:spacing w:val="11"/>
        </w:rPr>
        <w:t xml:space="preserve"> </w:t>
      </w:r>
      <w:r>
        <w:rPr>
          <w:rFonts w:ascii="SimSun" w:hAnsi="SimSun" w:eastAsia="SimSun" w:cs="SimSun"/>
          <w:sz w:val="23"/>
          <w:szCs w:val="23"/>
          <w:spacing w:val="-2"/>
        </w:rPr>
        <w:t>用承担：</w:t>
      </w:r>
      <w:r>
        <w:rPr>
          <w:rFonts w:ascii="SimSun" w:hAnsi="SimSun" w:eastAsia="SimSun" w:cs="SimSun"/>
          <w:sz w:val="23"/>
          <w:szCs w:val="23"/>
          <w:spacing w:val="-35"/>
        </w:rPr>
        <w:t xml:space="preserve"> </w:t>
      </w:r>
      <w:r>
        <w:rPr>
          <w:rFonts w:ascii="SimSun" w:hAnsi="SimSun" w:eastAsia="SimSun" w:cs="SimSun"/>
          <w:sz w:val="23"/>
          <w:szCs w:val="23"/>
          <w:u w:val="single" w:color="auto"/>
          <w:spacing w:val="15"/>
        </w:rPr>
        <w:t xml:space="preserve">   </w:t>
      </w:r>
      <w:r>
        <w:rPr>
          <w:rFonts w:ascii="SimSun" w:hAnsi="SimSun" w:eastAsia="SimSun" w:cs="SimSun"/>
          <w:sz w:val="23"/>
          <w:szCs w:val="23"/>
          <w:spacing w:val="-95"/>
        </w:rPr>
        <w:t xml:space="preserve"> </w:t>
      </w:r>
      <w:r>
        <w:rPr>
          <w:rFonts w:ascii="SimSun" w:hAnsi="SimSun" w:eastAsia="SimSun" w:cs="SimSun"/>
          <w:sz w:val="23"/>
          <w:szCs w:val="23"/>
          <w:u w:val="single" w:color="auto"/>
          <w:spacing w:val="3"/>
        </w:rPr>
        <w:t xml:space="preserve">                     </w:t>
      </w:r>
      <w:r>
        <w:rPr>
          <w:rFonts w:ascii="SimSun" w:hAnsi="SimSun" w:eastAsia="SimSun" w:cs="SimSun"/>
          <w:sz w:val="23"/>
          <w:szCs w:val="23"/>
          <w:u w:val="single" w:color="auto"/>
          <w:spacing w:val="-2"/>
        </w:rPr>
        <w:t>无              </w:t>
      </w:r>
      <w:r>
        <w:rPr>
          <w:rFonts w:ascii="SimSun" w:hAnsi="SimSun" w:eastAsia="SimSun" w:cs="SimSun"/>
          <w:sz w:val="23"/>
          <w:szCs w:val="23"/>
          <w:u w:val="single" w:color="auto"/>
          <w:spacing w:val="-3"/>
        </w:rPr>
        <w:t xml:space="preserve">        </w:t>
      </w:r>
    </w:p>
    <w:p>
      <w:pPr>
        <w:ind w:left="217"/>
        <w:spacing w:before="8" w:line="219" w:lineRule="auto"/>
        <w:rPr>
          <w:rFonts w:ascii="SimSun" w:hAnsi="SimSun" w:eastAsia="SimSun" w:cs="SimSun"/>
          <w:sz w:val="23"/>
          <w:szCs w:val="23"/>
        </w:rPr>
      </w:pPr>
      <w:r>
        <w:rPr>
          <w:rFonts w:ascii="SimSun" w:hAnsi="SimSun" w:eastAsia="SimSun" w:cs="SimSun"/>
          <w:sz w:val="23"/>
          <w:szCs w:val="23"/>
        </w:rPr>
        <w:t>(4)双方约定承包人应做的其它工作： </w:t>
      </w:r>
      <w:r>
        <w:rPr>
          <w:rFonts w:ascii="SimSun" w:hAnsi="SimSun" w:eastAsia="SimSun" w:cs="SimSun"/>
          <w:sz w:val="23"/>
          <w:szCs w:val="23"/>
          <w:u w:val="single" w:color="auto"/>
        </w:rPr>
        <w:t xml:space="preserve">      </w:t>
      </w:r>
      <w:r>
        <w:rPr>
          <w:rFonts w:ascii="SimSun" w:hAnsi="SimSun" w:eastAsia="SimSun" w:cs="SimSun"/>
          <w:sz w:val="23"/>
          <w:szCs w:val="23"/>
          <w:u w:val="single" w:color="auto"/>
          <w:spacing w:val="-1"/>
        </w:rPr>
        <w:t xml:space="preserve">    无                </w:t>
      </w:r>
    </w:p>
    <w:p>
      <w:pPr>
        <w:ind w:left="151"/>
        <w:spacing w:before="226" w:line="220" w:lineRule="auto"/>
        <w:outlineLvl w:val="2"/>
        <w:rPr>
          <w:rFonts w:ascii="SimSun" w:hAnsi="SimSun" w:eastAsia="SimSun" w:cs="SimSun"/>
          <w:sz w:val="28"/>
          <w:szCs w:val="28"/>
        </w:rPr>
      </w:pPr>
      <w:r>
        <w:rPr>
          <w:rFonts w:ascii="SimSun" w:hAnsi="SimSun" w:eastAsia="SimSun" w:cs="SimSun"/>
          <w:sz w:val="28"/>
          <w:szCs w:val="28"/>
          <w:b/>
          <w:bCs/>
          <w:spacing w:val="1"/>
        </w:rPr>
        <w:t>10、分包人的工作</w:t>
      </w:r>
    </w:p>
    <w:p>
      <w:pPr>
        <w:ind w:left="108"/>
        <w:spacing w:before="298" w:line="219" w:lineRule="auto"/>
        <w:rPr>
          <w:rFonts w:ascii="SimSun" w:hAnsi="SimSun" w:eastAsia="SimSun" w:cs="SimSun"/>
          <w:sz w:val="23"/>
          <w:szCs w:val="23"/>
        </w:rPr>
      </w:pPr>
      <w:r>
        <w:rPr>
          <w:rFonts w:ascii="SimSun" w:hAnsi="SimSun" w:eastAsia="SimSun" w:cs="SimSun"/>
          <w:sz w:val="23"/>
          <w:szCs w:val="23"/>
          <w:spacing w:val="4"/>
        </w:rPr>
        <w:t>10.1分包人应完成下列工作：</w:t>
      </w:r>
    </w:p>
    <w:p>
      <w:pPr>
        <w:ind w:left="108" w:right="4" w:firstLine="109"/>
        <w:spacing w:before="166" w:line="278" w:lineRule="auto"/>
        <w:rPr>
          <w:rFonts w:ascii="SimSun" w:hAnsi="SimSun" w:eastAsia="SimSun" w:cs="SimSun"/>
          <w:sz w:val="23"/>
          <w:szCs w:val="23"/>
        </w:rPr>
      </w:pPr>
      <w:r>
        <w:rPr>
          <w:rFonts w:ascii="SimSun" w:hAnsi="SimSun" w:eastAsia="SimSun" w:cs="SimSun"/>
          <w:sz w:val="23"/>
          <w:szCs w:val="23"/>
          <w:spacing w:val="2"/>
        </w:rPr>
        <w:t>(2)需完成的设计内容和提交时间：</w:t>
      </w:r>
      <w:r>
        <w:rPr>
          <w:rFonts w:ascii="SimSun" w:hAnsi="SimSun" w:eastAsia="SimSun" w:cs="SimSun"/>
          <w:sz w:val="23"/>
          <w:szCs w:val="23"/>
          <w:spacing w:val="-25"/>
        </w:rPr>
        <w:t xml:space="preserve"> </w:t>
      </w:r>
      <w:r>
        <w:rPr>
          <w:rFonts w:ascii="SimSun" w:hAnsi="SimSun" w:eastAsia="SimSun" w:cs="SimSun"/>
          <w:sz w:val="23"/>
          <w:szCs w:val="23"/>
          <w:u w:val="single" w:color="auto"/>
          <w:spacing w:val="2"/>
        </w:rPr>
        <w:t>合同签订后深化设计</w:t>
      </w:r>
      <w:r>
        <w:rPr>
          <w:rFonts w:ascii="SimSun" w:hAnsi="SimSun" w:eastAsia="SimSun" w:cs="SimSun"/>
          <w:sz w:val="23"/>
          <w:szCs w:val="23"/>
          <w:u w:val="single" w:color="auto"/>
          <w:spacing w:val="1"/>
        </w:rPr>
        <w:t>内容施工前一个月或按照承</w:t>
      </w:r>
      <w:r>
        <w:rPr>
          <w:rFonts w:ascii="SimSun" w:hAnsi="SimSun" w:eastAsia="SimSun" w:cs="SimSun"/>
          <w:sz w:val="23"/>
          <w:szCs w:val="23"/>
        </w:rPr>
        <w:t xml:space="preserve"> </w:t>
      </w:r>
      <w:r>
        <w:rPr>
          <w:rFonts w:ascii="SimSun" w:hAnsi="SimSun" w:eastAsia="SimSun" w:cs="SimSun"/>
          <w:sz w:val="23"/>
          <w:szCs w:val="23"/>
          <w:u w:val="single" w:color="auto"/>
        </w:rPr>
        <w:t>包人项目经理指令要求。 </w:t>
      </w:r>
    </w:p>
    <w:p>
      <w:pPr>
        <w:ind w:left="147"/>
        <w:spacing w:before="147" w:line="219" w:lineRule="auto"/>
        <w:rPr>
          <w:rFonts w:ascii="SimSun" w:hAnsi="SimSun" w:eastAsia="SimSun" w:cs="SimSun"/>
          <w:sz w:val="23"/>
          <w:szCs w:val="23"/>
        </w:rPr>
      </w:pPr>
      <w:r>
        <w:rPr>
          <w:rFonts w:ascii="SimSun" w:hAnsi="SimSun" w:eastAsia="SimSun" w:cs="SimSun"/>
          <w:sz w:val="23"/>
          <w:szCs w:val="23"/>
          <w:spacing w:val="6"/>
        </w:rPr>
        <w:t>(3)分包人应在本合同签订生效后3天内向项目经理提交分包工程总体进度计划。</w:t>
      </w:r>
    </w:p>
    <w:p>
      <w:pPr>
        <w:ind w:left="658"/>
        <w:spacing w:before="148" w:line="219" w:lineRule="auto"/>
        <w:rPr>
          <w:rFonts w:ascii="Times New Roman" w:hAnsi="Times New Roman" w:eastAsia="Times New Roman" w:cs="Times New Roman"/>
          <w:sz w:val="23"/>
          <w:szCs w:val="23"/>
        </w:rPr>
      </w:pPr>
      <w:r>
        <w:rPr>
          <w:rFonts w:ascii="SimSun" w:hAnsi="SimSun" w:eastAsia="SimSun" w:cs="SimSun"/>
          <w:sz w:val="23"/>
          <w:szCs w:val="23"/>
          <w:spacing w:val="7"/>
        </w:rPr>
        <w:t>承包人批准工程进度计划的时间：</w:t>
      </w:r>
      <w:r>
        <w:rPr>
          <w:rFonts w:ascii="SimSun" w:hAnsi="SimSun" w:eastAsia="SimSun" w:cs="SimSun"/>
          <w:sz w:val="23"/>
          <w:szCs w:val="23"/>
          <w:u w:val="single" w:color="auto"/>
          <w:spacing w:val="55"/>
        </w:rPr>
        <w:t xml:space="preserve"> </w:t>
      </w:r>
      <w:r>
        <w:rPr>
          <w:rFonts w:ascii="SimSun" w:hAnsi="SimSun" w:eastAsia="SimSun" w:cs="SimSun"/>
          <w:sz w:val="23"/>
          <w:szCs w:val="23"/>
          <w:u w:val="single" w:color="auto"/>
          <w:spacing w:val="7"/>
        </w:rPr>
        <w:t>计划上报后</w:t>
      </w:r>
      <w:r>
        <w:rPr>
          <w:rFonts w:ascii="SimSun" w:hAnsi="SimSun" w:eastAsia="SimSun" w:cs="SimSun"/>
          <w:sz w:val="23"/>
          <w:szCs w:val="23"/>
          <w:u w:val="single" w:color="auto"/>
          <w:spacing w:val="-57"/>
        </w:rPr>
        <w:t xml:space="preserve"> </w:t>
      </w:r>
      <w:r>
        <w:rPr>
          <w:rFonts w:ascii="SimSun" w:hAnsi="SimSun" w:eastAsia="SimSun" w:cs="SimSun"/>
          <w:sz w:val="23"/>
          <w:szCs w:val="23"/>
          <w:u w:val="single" w:color="auto"/>
          <w:spacing w:val="7"/>
        </w:rPr>
        <w:t>一</w:t>
      </w:r>
      <w:r>
        <w:rPr>
          <w:rFonts w:ascii="SimSun" w:hAnsi="SimSun" w:eastAsia="SimSun" w:cs="SimSun"/>
          <w:sz w:val="23"/>
          <w:szCs w:val="23"/>
          <w:u w:val="single" w:color="auto"/>
          <w:spacing w:val="-59"/>
        </w:rPr>
        <w:t xml:space="preserve"> </w:t>
      </w:r>
      <w:r>
        <w:rPr>
          <w:rFonts w:ascii="SimSun" w:hAnsi="SimSun" w:eastAsia="SimSun" w:cs="SimSun"/>
          <w:sz w:val="23"/>
          <w:szCs w:val="23"/>
          <w:u w:val="single" w:color="auto"/>
          <w:spacing w:val="7"/>
        </w:rPr>
        <w:t>周</w:t>
      </w:r>
      <w:r>
        <w:rPr>
          <w:rFonts w:ascii="SimSun" w:hAnsi="SimSun" w:eastAsia="SimSun" w:cs="SimSun"/>
          <w:sz w:val="23"/>
          <w:szCs w:val="23"/>
          <w:u w:val="single" w:color="auto"/>
          <w:spacing w:val="6"/>
        </w:rPr>
        <w:t>内</w:t>
      </w:r>
      <w:r>
        <w:rPr>
          <w:rFonts w:ascii="Times New Roman" w:hAnsi="Times New Roman" w:eastAsia="Times New Roman" w:cs="Times New Roman"/>
          <w:sz w:val="23"/>
          <w:szCs w:val="23"/>
          <w:spacing w:val="6"/>
        </w:rPr>
        <w:t>0</w:t>
      </w:r>
    </w:p>
    <w:p>
      <w:pPr>
        <w:ind w:left="496" w:right="2537" w:hanging="349"/>
        <w:spacing w:before="148" w:line="274" w:lineRule="auto"/>
        <w:rPr>
          <w:rFonts w:ascii="SimSun" w:hAnsi="SimSun" w:eastAsia="SimSun" w:cs="SimSun"/>
          <w:sz w:val="23"/>
          <w:szCs w:val="23"/>
        </w:rPr>
      </w:pPr>
      <w:r>
        <w:rPr>
          <w:rFonts w:ascii="SimSun" w:hAnsi="SimSun" w:eastAsia="SimSun" w:cs="SimSun"/>
          <w:sz w:val="23"/>
          <w:szCs w:val="23"/>
          <w:spacing w:val="2"/>
        </w:rPr>
        <w:t>(4)向承包人提交施工组织设计的时间：</w:t>
      </w:r>
      <w:r>
        <w:rPr>
          <w:rFonts w:ascii="SimSun" w:hAnsi="SimSun" w:eastAsia="SimSun" w:cs="SimSun"/>
          <w:sz w:val="23"/>
          <w:szCs w:val="23"/>
          <w:spacing w:val="-65"/>
        </w:rPr>
        <w:t xml:space="preserve"> </w:t>
      </w:r>
      <w:r>
        <w:rPr>
          <w:rFonts w:ascii="SimSun" w:hAnsi="SimSun" w:eastAsia="SimSun" w:cs="SimSun"/>
          <w:sz w:val="23"/>
          <w:szCs w:val="23"/>
          <w:u w:val="single" w:color="auto"/>
          <w:spacing w:val="2"/>
        </w:rPr>
        <w:t>合同签订后3天内</w:t>
      </w:r>
      <w:r>
        <w:rPr>
          <w:rFonts w:ascii="SimSun" w:hAnsi="SimSun" w:eastAsia="SimSun" w:cs="SimSun"/>
          <w:sz w:val="23"/>
          <w:szCs w:val="23"/>
          <w:spacing w:val="2"/>
        </w:rPr>
        <w:t>；</w:t>
      </w:r>
      <w:r>
        <w:rPr>
          <w:rFonts w:ascii="SimSun" w:hAnsi="SimSun" w:eastAsia="SimSun" w:cs="SimSun"/>
          <w:sz w:val="23"/>
          <w:szCs w:val="23"/>
        </w:rPr>
        <w:t xml:space="preserve"> </w:t>
      </w:r>
      <w:r>
        <w:rPr>
          <w:rFonts w:ascii="SimSun" w:hAnsi="SimSun" w:eastAsia="SimSun" w:cs="SimSun"/>
          <w:sz w:val="23"/>
          <w:szCs w:val="23"/>
          <w:spacing w:val="-4"/>
        </w:rPr>
        <w:t>承包人批准施工组织设计的时间：</w:t>
      </w:r>
      <w:r>
        <w:rPr>
          <w:rFonts w:ascii="SimSun" w:hAnsi="SimSun" w:eastAsia="SimSun" w:cs="SimSun"/>
          <w:sz w:val="23"/>
          <w:szCs w:val="23"/>
          <w:spacing w:val="81"/>
        </w:rPr>
        <w:t xml:space="preserve"> </w:t>
      </w:r>
      <w:r>
        <w:rPr>
          <w:rFonts w:ascii="SimSun" w:hAnsi="SimSun" w:eastAsia="SimSun" w:cs="SimSun"/>
          <w:sz w:val="23"/>
          <w:szCs w:val="23"/>
          <w:u w:val="single" w:color="auto"/>
          <w:spacing w:val="-105"/>
        </w:rPr>
        <w:t xml:space="preserve"> </w:t>
      </w:r>
      <w:r>
        <w:rPr>
          <w:rFonts w:ascii="SimSun" w:hAnsi="SimSun" w:eastAsia="SimSun" w:cs="SimSun"/>
          <w:sz w:val="23"/>
          <w:szCs w:val="23"/>
          <w:u w:val="single" w:color="auto"/>
          <w:spacing w:val="-4"/>
        </w:rPr>
        <w:t>上报后一周内</w:t>
      </w:r>
      <w:r>
        <w:rPr>
          <w:rFonts w:ascii="SimSun" w:hAnsi="SimSun" w:eastAsia="SimSun" w:cs="SimSun"/>
          <w:sz w:val="23"/>
          <w:szCs w:val="23"/>
          <w:spacing w:val="-66"/>
        </w:rPr>
        <w:t xml:space="preserve"> </w:t>
      </w:r>
      <w:r>
        <w:rPr>
          <w:rFonts w:ascii="SimSun" w:hAnsi="SimSun" w:eastAsia="SimSun" w:cs="SimSun"/>
          <w:sz w:val="23"/>
          <w:szCs w:val="23"/>
          <w:spacing w:val="-4"/>
        </w:rPr>
        <w:t>。</w:t>
      </w:r>
    </w:p>
    <w:p>
      <w:pPr>
        <w:ind w:left="8" w:right="52" w:firstLine="139"/>
        <w:spacing w:before="146" w:line="298" w:lineRule="auto"/>
        <w:rPr>
          <w:rFonts w:ascii="SimSun" w:hAnsi="SimSun" w:eastAsia="SimSun" w:cs="SimSun"/>
          <w:sz w:val="23"/>
          <w:szCs w:val="23"/>
        </w:rPr>
      </w:pPr>
      <w:r>
        <w:rPr>
          <w:rFonts w:ascii="SimSun" w:hAnsi="SimSun" w:eastAsia="SimSun" w:cs="SimSun"/>
          <w:sz w:val="23"/>
          <w:szCs w:val="23"/>
          <w:spacing w:val="2"/>
        </w:rPr>
        <w:t>(7)已完工程成品保护的特殊要求及费用承担：</w:t>
      </w:r>
      <w:r>
        <w:rPr>
          <w:rFonts w:ascii="SimSun" w:hAnsi="SimSun" w:eastAsia="SimSun" w:cs="SimSun"/>
          <w:sz w:val="23"/>
          <w:szCs w:val="23"/>
          <w:spacing w:val="1"/>
        </w:rPr>
        <w:t xml:space="preserve"> </w:t>
      </w:r>
      <w:r>
        <w:rPr>
          <w:rFonts w:ascii="SimSun" w:hAnsi="SimSun" w:eastAsia="SimSun" w:cs="SimSun"/>
          <w:sz w:val="23"/>
          <w:szCs w:val="23"/>
          <w:u w:val="single" w:color="auto"/>
          <w:spacing w:val="1"/>
        </w:rPr>
        <w:t>分包单位已完工程在正式竣工验收移</w:t>
      </w:r>
      <w:r>
        <w:rPr>
          <w:rFonts w:ascii="SimSun" w:hAnsi="SimSun" w:eastAsia="SimSun" w:cs="SimSun"/>
          <w:sz w:val="23"/>
          <w:szCs w:val="23"/>
        </w:rPr>
        <w:t xml:space="preserve"> </w:t>
      </w:r>
      <w:r>
        <w:rPr>
          <w:rFonts w:ascii="SimSun" w:hAnsi="SimSun" w:eastAsia="SimSun" w:cs="SimSun"/>
          <w:sz w:val="23"/>
          <w:szCs w:val="23"/>
          <w:u w:val="single" w:color="auto"/>
          <w:spacing w:val="-1"/>
        </w:rPr>
        <w:t>交前的成品保护由分包单位负责。费用由分包</w:t>
      </w:r>
      <w:r>
        <w:rPr>
          <w:rFonts w:ascii="SimSun" w:hAnsi="SimSun" w:eastAsia="SimSun" w:cs="SimSun"/>
          <w:sz w:val="23"/>
          <w:szCs w:val="23"/>
          <w:u w:val="single" w:color="auto"/>
          <w:spacing w:val="-2"/>
        </w:rPr>
        <w:t>单位承担。由于分包人不履行上述义务，</w:t>
      </w:r>
      <w:r>
        <w:rPr>
          <w:rFonts w:ascii="SimSun" w:hAnsi="SimSun" w:eastAsia="SimSun" w:cs="SimSun"/>
          <w:sz w:val="23"/>
          <w:szCs w:val="23"/>
        </w:rPr>
        <w:t xml:space="preserve"> </w:t>
      </w:r>
      <w:r>
        <w:rPr>
          <w:rFonts w:ascii="SimSun" w:hAnsi="SimSun" w:eastAsia="SimSun" w:cs="SimSun"/>
          <w:sz w:val="23"/>
          <w:szCs w:val="23"/>
          <w:u w:val="single" w:color="auto"/>
          <w:spacing w:val="-5"/>
        </w:rPr>
        <w:t>造成工期延误和经济损失，责任由分包人承担。</w:t>
      </w:r>
    </w:p>
    <w:p>
      <w:pPr>
        <w:ind w:left="8" w:right="6" w:firstLine="139"/>
        <w:spacing w:before="135" w:line="312" w:lineRule="auto"/>
        <w:rPr>
          <w:rFonts w:ascii="SimSun" w:hAnsi="SimSun" w:eastAsia="SimSun" w:cs="SimSun"/>
          <w:sz w:val="23"/>
          <w:szCs w:val="23"/>
        </w:rPr>
      </w:pPr>
      <w:r>
        <w:drawing>
          <wp:anchor distT="0" distB="0" distL="0" distR="0" simplePos="0" relativeHeight="251730944" behindDoc="0" locked="0" layoutInCell="1" allowOverlap="1">
            <wp:simplePos x="0" y="0"/>
            <wp:positionH relativeFrom="column">
              <wp:posOffset>0</wp:posOffset>
            </wp:positionH>
            <wp:positionV relativeFrom="paragraph">
              <wp:posOffset>1528858</wp:posOffset>
            </wp:positionV>
            <wp:extent cx="632651" cy="7302"/>
            <wp:effectExtent l="0" t="0" r="0" b="0"/>
            <wp:wrapNone/>
            <wp:docPr id="20" name="IM 20"/>
            <wp:cNvGraphicFramePr/>
            <a:graphic>
              <a:graphicData uri="http://schemas.openxmlformats.org/drawingml/2006/picture">
                <pic:pic>
                  <pic:nvPicPr>
                    <pic:cNvPr id="20" name="IM 20"/>
                    <pic:cNvPicPr/>
                  </pic:nvPicPr>
                  <pic:blipFill>
                    <a:blip r:embed="rId36"/>
                    <a:stretch>
                      <a:fillRect/>
                    </a:stretch>
                  </pic:blipFill>
                  <pic:spPr>
                    <a:xfrm rot="0">
                      <a:off x="0" y="0"/>
                      <a:ext cx="632651" cy="7302"/>
                    </a:xfrm>
                    <a:prstGeom prst="rect">
                      <a:avLst/>
                    </a:prstGeom>
                  </pic:spPr>
                </pic:pic>
              </a:graphicData>
            </a:graphic>
          </wp:anchor>
        </w:drawing>
      </w:r>
      <w:r>
        <w:rPr>
          <w:rFonts w:ascii="SimSun" w:hAnsi="SimSun" w:eastAsia="SimSun" w:cs="SimSun"/>
          <w:sz w:val="23"/>
          <w:szCs w:val="23"/>
        </w:rPr>
        <w:t>(8)双方约定分包人应做的其它工作：</w:t>
      </w:r>
      <w:r>
        <w:rPr>
          <w:rFonts w:ascii="SimSun" w:hAnsi="SimSun" w:eastAsia="SimSun" w:cs="SimSun"/>
          <w:sz w:val="23"/>
          <w:szCs w:val="23"/>
          <w:spacing w:val="-61"/>
        </w:rPr>
        <w:t xml:space="preserve"> </w:t>
      </w:r>
      <w:r>
        <w:rPr>
          <w:rFonts w:ascii="SimSun" w:hAnsi="SimSun" w:eastAsia="SimSun" w:cs="SimSun"/>
          <w:sz w:val="23"/>
          <w:szCs w:val="23"/>
          <w:u w:val="single" w:color="auto"/>
          <w:spacing w:val="-89"/>
        </w:rPr>
        <w:t xml:space="preserve"> </w:t>
      </w:r>
      <w:r>
        <w:rPr>
          <w:rFonts w:ascii="SimSun" w:hAnsi="SimSun" w:eastAsia="SimSun" w:cs="SimSun"/>
          <w:sz w:val="23"/>
          <w:szCs w:val="23"/>
          <w:u w:val="single" w:color="auto"/>
        </w:rPr>
        <w:t>1、分包人负责本工程所有验收需要的相关技术</w:t>
      </w:r>
      <w:r>
        <w:rPr>
          <w:rFonts w:ascii="SimSun" w:hAnsi="SimSun" w:eastAsia="SimSun" w:cs="SimSun"/>
          <w:sz w:val="23"/>
          <w:szCs w:val="23"/>
        </w:rPr>
        <w:t xml:space="preserve"> </w:t>
      </w:r>
      <w:r>
        <w:rPr>
          <w:rFonts w:ascii="SimSun" w:hAnsi="SimSun" w:eastAsia="SimSun" w:cs="SimSun"/>
          <w:sz w:val="23"/>
          <w:szCs w:val="23"/>
          <w:u w:val="single" w:color="auto"/>
        </w:rPr>
        <w:t>资料的汇总、整理并在该工程验收合格后向承包人</w:t>
      </w:r>
      <w:r>
        <w:rPr>
          <w:rFonts w:ascii="SimSun" w:hAnsi="SimSun" w:eastAsia="SimSun" w:cs="SimSun"/>
          <w:sz w:val="23"/>
          <w:szCs w:val="23"/>
          <w:u w:val="single" w:color="auto"/>
          <w:spacing w:val="-1"/>
        </w:rPr>
        <w:t>提供完整合格的竣工资料六套。2、</w:t>
      </w:r>
      <w:r>
        <w:rPr>
          <w:rFonts w:ascii="SimSun" w:hAnsi="SimSun" w:eastAsia="SimSun" w:cs="SimSun"/>
          <w:sz w:val="23"/>
          <w:szCs w:val="23"/>
          <w:u w:val="single" w:color="auto"/>
          <w:spacing w:val="33"/>
        </w:rPr>
        <w:t xml:space="preserve"> </w:t>
      </w:r>
      <w:r>
        <w:rPr>
          <w:rFonts w:ascii="SimSun" w:hAnsi="SimSun" w:eastAsia="SimSun" w:cs="SimSun"/>
          <w:sz w:val="23"/>
          <w:szCs w:val="23"/>
        </w:rPr>
        <w:t xml:space="preserve"> </w:t>
      </w:r>
      <w:r>
        <w:rPr>
          <w:rFonts w:ascii="SimSun" w:hAnsi="SimSun" w:eastAsia="SimSun" w:cs="SimSun"/>
          <w:sz w:val="23"/>
          <w:szCs w:val="23"/>
          <w:u w:val="single" w:color="auto"/>
          <w:spacing w:val="-1"/>
        </w:rPr>
        <w:t>分包人必须按照承包人现场文明施工的要求及安全操作规程</w:t>
      </w:r>
      <w:r>
        <w:rPr>
          <w:rFonts w:ascii="SimSun" w:hAnsi="SimSun" w:eastAsia="SimSun" w:cs="SimSun"/>
          <w:sz w:val="23"/>
          <w:szCs w:val="23"/>
          <w:u w:val="single" w:color="auto"/>
          <w:spacing w:val="-2"/>
        </w:rPr>
        <w:t>施工，如有违反，承包人有</w:t>
      </w:r>
      <w:r>
        <w:rPr>
          <w:rFonts w:ascii="SimSun" w:hAnsi="SimSun" w:eastAsia="SimSun" w:cs="SimSun"/>
          <w:sz w:val="23"/>
          <w:szCs w:val="23"/>
        </w:rPr>
        <w:t xml:space="preserve"> </w:t>
      </w:r>
      <w:r>
        <w:rPr>
          <w:rFonts w:ascii="SimSun" w:hAnsi="SimSun" w:eastAsia="SimSun" w:cs="SimSun"/>
          <w:sz w:val="23"/>
          <w:szCs w:val="23"/>
          <w:u w:val="single" w:color="auto"/>
          <w:spacing w:val="5"/>
        </w:rPr>
        <w:t>权对其进行处罚。在保修期间内，分包人接到承包人通知后24小时内应派有经验的技</w:t>
      </w:r>
      <w:r>
        <w:rPr>
          <w:rFonts w:ascii="SimSun" w:hAnsi="SimSun" w:eastAsia="SimSun" w:cs="SimSun"/>
          <w:sz w:val="23"/>
          <w:szCs w:val="23"/>
          <w:spacing w:val="8"/>
        </w:rPr>
        <w:t xml:space="preserve"> </w:t>
      </w:r>
      <w:r>
        <w:rPr>
          <w:rFonts w:ascii="SimSun" w:hAnsi="SimSun" w:eastAsia="SimSun" w:cs="SimSun"/>
          <w:sz w:val="23"/>
          <w:szCs w:val="23"/>
          <w:u w:val="single" w:color="auto"/>
          <w:spacing w:val="2"/>
        </w:rPr>
        <w:t>术人员到现场旅行其保修义务。3、分包人保证积极主动与其他专业分包队伍密切配合</w:t>
      </w:r>
      <w:r>
        <w:rPr>
          <w:rFonts w:ascii="SimSun" w:hAnsi="SimSun" w:eastAsia="SimSun" w:cs="SimSun"/>
          <w:sz w:val="23"/>
          <w:szCs w:val="23"/>
          <w:spacing w:val="7"/>
        </w:rPr>
        <w:t xml:space="preserve"> </w:t>
      </w:r>
      <w:r>
        <w:rPr>
          <w:rFonts w:ascii="SimSun" w:hAnsi="SimSun" w:eastAsia="SimSun" w:cs="SimSun"/>
          <w:sz w:val="23"/>
          <w:szCs w:val="23"/>
          <w:spacing w:val="-7"/>
        </w:rPr>
        <w:t>施</w:t>
      </w:r>
      <w:r>
        <w:rPr>
          <w:rFonts w:ascii="SimSun" w:hAnsi="SimSun" w:eastAsia="SimSun" w:cs="SimSun"/>
          <w:sz w:val="23"/>
          <w:szCs w:val="23"/>
          <w:spacing w:val="50"/>
        </w:rPr>
        <w:t xml:space="preserve"> </w:t>
      </w:r>
      <w:r>
        <w:rPr>
          <w:rFonts w:ascii="SimSun" w:hAnsi="SimSun" w:eastAsia="SimSun" w:cs="SimSun"/>
          <w:sz w:val="23"/>
          <w:szCs w:val="23"/>
          <w:spacing w:val="-7"/>
        </w:rPr>
        <w:t>工</w:t>
      </w:r>
      <w:r>
        <w:rPr>
          <w:rFonts w:ascii="SimSun" w:hAnsi="SimSun" w:eastAsia="SimSun" w:cs="SimSun"/>
          <w:sz w:val="23"/>
          <w:szCs w:val="23"/>
          <w:spacing w:val="38"/>
        </w:rPr>
        <w:t xml:space="preserve"> </w:t>
      </w:r>
      <w:r>
        <w:rPr>
          <w:rFonts w:ascii="SimSun" w:hAnsi="SimSun" w:eastAsia="SimSun" w:cs="SimSun"/>
          <w:sz w:val="23"/>
          <w:szCs w:val="23"/>
          <w:spacing w:val="-7"/>
        </w:rPr>
        <w:t>。</w:t>
      </w:r>
    </w:p>
    <w:p>
      <w:pPr>
        <w:pStyle w:val="BodyText"/>
        <w:spacing w:line="335" w:lineRule="auto"/>
        <w:rPr/>
      </w:pPr>
      <w:r/>
    </w:p>
    <w:p>
      <w:pPr>
        <w:ind w:left="12"/>
        <w:spacing w:before="92" w:line="220" w:lineRule="auto"/>
        <w:outlineLvl w:val="2"/>
        <w:rPr>
          <w:rFonts w:ascii="SimSun" w:hAnsi="SimSun" w:eastAsia="SimSun" w:cs="SimSun"/>
          <w:sz w:val="28"/>
          <w:szCs w:val="28"/>
        </w:rPr>
      </w:pPr>
      <w:r>
        <w:rPr>
          <w:rFonts w:ascii="SimSun" w:hAnsi="SimSun" w:eastAsia="SimSun" w:cs="SimSun"/>
          <w:sz w:val="28"/>
          <w:szCs w:val="28"/>
          <w:b/>
          <w:bCs/>
          <w:spacing w:val="-10"/>
        </w:rPr>
        <w:t>三、工</w:t>
      </w:r>
      <w:r>
        <w:rPr>
          <w:rFonts w:ascii="SimSun" w:hAnsi="SimSun" w:eastAsia="SimSun" w:cs="SimSun"/>
          <w:sz w:val="28"/>
          <w:szCs w:val="28"/>
          <w:spacing w:val="-39"/>
        </w:rPr>
        <w:t xml:space="preserve"> </w:t>
      </w:r>
      <w:r>
        <w:rPr>
          <w:rFonts w:ascii="SimSun" w:hAnsi="SimSun" w:eastAsia="SimSun" w:cs="SimSun"/>
          <w:sz w:val="28"/>
          <w:szCs w:val="28"/>
          <w:b/>
          <w:bCs/>
          <w:spacing w:val="-10"/>
        </w:rPr>
        <w:t>期</w:t>
      </w:r>
    </w:p>
    <w:p>
      <w:pPr>
        <w:pStyle w:val="BodyText"/>
        <w:spacing w:line="303" w:lineRule="auto"/>
        <w:rPr/>
      </w:pPr>
      <w:r/>
    </w:p>
    <w:p>
      <w:pPr>
        <w:ind w:left="12"/>
        <w:spacing w:before="91" w:line="220" w:lineRule="auto"/>
        <w:outlineLvl w:val="2"/>
        <w:rPr>
          <w:rFonts w:ascii="SimSun" w:hAnsi="SimSun" w:eastAsia="SimSun" w:cs="SimSun"/>
          <w:sz w:val="28"/>
          <w:szCs w:val="28"/>
        </w:rPr>
      </w:pPr>
      <w:r>
        <w:rPr>
          <w:rFonts w:ascii="SimSun" w:hAnsi="SimSun" w:eastAsia="SimSun" w:cs="SimSun"/>
          <w:sz w:val="28"/>
          <w:szCs w:val="28"/>
          <w:b/>
          <w:bCs/>
          <w:spacing w:val="6"/>
        </w:rPr>
        <w:t>14、工期延误</w:t>
      </w:r>
    </w:p>
    <w:p>
      <w:pPr>
        <w:ind w:left="8"/>
        <w:spacing w:before="128" w:line="227" w:lineRule="auto"/>
        <w:rPr>
          <w:rFonts w:ascii="SimSun" w:hAnsi="SimSun" w:eastAsia="SimSun" w:cs="SimSun"/>
          <w:sz w:val="25"/>
          <w:szCs w:val="25"/>
        </w:rPr>
      </w:pPr>
      <w:r>
        <w:rPr>
          <w:rFonts w:ascii="SimSun" w:hAnsi="SimSun" w:eastAsia="SimSun" w:cs="SimSun"/>
          <w:sz w:val="23"/>
          <w:szCs w:val="23"/>
          <w:spacing w:val="-1"/>
          <w:position w:val="1"/>
        </w:rPr>
        <w:t>14.1双方约定工期顺延的其他情况：</w:t>
      </w:r>
      <w:r>
        <w:rPr>
          <w:rFonts w:ascii="SimSun" w:hAnsi="SimSun" w:eastAsia="SimSun" w:cs="SimSun"/>
          <w:sz w:val="23"/>
          <w:szCs w:val="23"/>
          <w:spacing w:val="-41"/>
          <w:position w:val="1"/>
        </w:rPr>
        <w:t xml:space="preserve"> </w:t>
      </w:r>
      <w:r>
        <w:rPr>
          <w:rFonts w:ascii="SimSun" w:hAnsi="SimSun" w:eastAsia="SimSun" w:cs="SimSun"/>
          <w:sz w:val="25"/>
          <w:szCs w:val="25"/>
          <w:u w:val="single" w:color="auto"/>
          <w:spacing w:val="-1"/>
          <w:position w:val="-1"/>
        </w:rPr>
        <w:t xml:space="preserve"> 除不可抗力外，工期不顺延。</w:t>
      </w:r>
      <w:r>
        <w:rPr>
          <w:rFonts w:ascii="SimSun" w:hAnsi="SimSun" w:eastAsia="SimSun" w:cs="SimSun"/>
          <w:sz w:val="25"/>
          <w:szCs w:val="25"/>
          <w:u w:val="single" w:color="auto"/>
          <w:position w:val="-1"/>
        </w:rPr>
        <w:t xml:space="preserve">  </w:t>
      </w:r>
    </w:p>
    <w:p>
      <w:pPr>
        <w:spacing w:line="227" w:lineRule="auto"/>
        <w:sectPr>
          <w:footerReference w:type="default" r:id="rId35"/>
          <w:pgSz w:w="11900" w:h="16830"/>
          <w:pgMar w:top="400" w:right="1785" w:bottom="1576" w:left="1342" w:header="0" w:footer="1449" w:gutter="0"/>
        </w:sectPr>
        <w:rPr>
          <w:rFonts w:ascii="SimSun" w:hAnsi="SimSun" w:eastAsia="SimSun" w:cs="SimSun"/>
          <w:sz w:val="25"/>
          <w:szCs w:val="25"/>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ind w:left="124"/>
        <w:spacing w:before="95" w:line="220" w:lineRule="auto"/>
        <w:outlineLvl w:val="2"/>
        <w:rPr>
          <w:rFonts w:ascii="SimSun" w:hAnsi="SimSun" w:eastAsia="SimSun" w:cs="SimSun"/>
          <w:sz w:val="29"/>
          <w:szCs w:val="29"/>
        </w:rPr>
      </w:pPr>
      <w:r>
        <w:rPr>
          <w:rFonts w:ascii="SimSun" w:hAnsi="SimSun" w:eastAsia="SimSun" w:cs="SimSun"/>
          <w:sz w:val="29"/>
          <w:szCs w:val="29"/>
          <w:b/>
          <w:bCs/>
          <w:spacing w:val="-14"/>
        </w:rPr>
        <w:t>四</w:t>
      </w:r>
      <w:r>
        <w:rPr>
          <w:rFonts w:ascii="SimSun" w:hAnsi="SimSun" w:eastAsia="SimSun" w:cs="SimSun"/>
          <w:sz w:val="29"/>
          <w:szCs w:val="29"/>
          <w:spacing w:val="-74"/>
        </w:rPr>
        <w:t xml:space="preserve"> </w:t>
      </w:r>
      <w:r>
        <w:rPr>
          <w:rFonts w:ascii="SimSun" w:hAnsi="SimSun" w:eastAsia="SimSun" w:cs="SimSun"/>
          <w:sz w:val="29"/>
          <w:szCs w:val="29"/>
          <w:b/>
          <w:bCs/>
          <w:spacing w:val="-14"/>
        </w:rPr>
        <w:t>、质量与安全</w:t>
      </w:r>
    </w:p>
    <w:p>
      <w:pPr>
        <w:pStyle w:val="BodyText"/>
        <w:spacing w:line="287" w:lineRule="auto"/>
        <w:rPr/>
      </w:pPr>
      <w:r/>
    </w:p>
    <w:p>
      <w:pPr>
        <w:ind w:left="124"/>
        <w:spacing w:before="95" w:line="219" w:lineRule="auto"/>
        <w:outlineLvl w:val="2"/>
        <w:rPr>
          <w:rFonts w:ascii="SimSun" w:hAnsi="SimSun" w:eastAsia="SimSun" w:cs="SimSun"/>
          <w:sz w:val="29"/>
          <w:szCs w:val="29"/>
        </w:rPr>
      </w:pPr>
      <w:r>
        <w:rPr>
          <w:rFonts w:ascii="SimSun" w:hAnsi="SimSun" w:eastAsia="SimSun" w:cs="SimSun"/>
          <w:sz w:val="29"/>
          <w:szCs w:val="29"/>
          <w:b/>
          <w:bCs/>
          <w:spacing w:val="-5"/>
        </w:rPr>
        <w:t>17、质量检查与验收</w:t>
      </w:r>
    </w:p>
    <w:p>
      <w:pPr>
        <w:pStyle w:val="BodyText"/>
        <w:rPr/>
      </w:pPr>
      <w:r/>
    </w:p>
    <w:p>
      <w:pPr>
        <w:ind w:left="89" w:firstLine="29"/>
        <w:spacing w:before="75" w:line="320" w:lineRule="auto"/>
        <w:rPr>
          <w:rFonts w:ascii="SimSun" w:hAnsi="SimSun" w:eastAsia="SimSun" w:cs="SimSun"/>
          <w:sz w:val="23"/>
          <w:szCs w:val="23"/>
        </w:rPr>
      </w:pPr>
      <w:r>
        <w:rPr>
          <w:rFonts w:ascii="SimSun" w:hAnsi="SimSun" w:eastAsia="SimSun" w:cs="SimSun"/>
          <w:sz w:val="23"/>
          <w:szCs w:val="23"/>
          <w:spacing w:val="-3"/>
        </w:rPr>
        <w:t>17.1 双方关于分包工程质量标准的约定：</w:t>
      </w:r>
      <w:r>
        <w:rPr>
          <w:rFonts w:ascii="SimSun" w:hAnsi="SimSun" w:eastAsia="SimSun" w:cs="SimSun"/>
          <w:sz w:val="23"/>
          <w:szCs w:val="23"/>
          <w:u w:val="single" w:color="auto"/>
          <w:spacing w:val="-3"/>
        </w:rPr>
        <w:t>符合国家及地方关于质量及验收的相关</w:t>
      </w:r>
      <w:r>
        <w:rPr>
          <w:rFonts w:ascii="SimSun" w:hAnsi="SimSun" w:eastAsia="SimSun" w:cs="SimSun"/>
          <w:sz w:val="23"/>
          <w:szCs w:val="23"/>
          <w:u w:val="single" w:color="auto"/>
          <w:spacing w:val="-4"/>
        </w:rPr>
        <w:t>法律、</w:t>
      </w:r>
      <w:r>
        <w:rPr>
          <w:rFonts w:ascii="SimSun" w:hAnsi="SimSun" w:eastAsia="SimSun" w:cs="SimSun"/>
          <w:sz w:val="23"/>
          <w:szCs w:val="23"/>
          <w:u w:val="single" w:color="auto"/>
          <w:spacing w:val="-67"/>
        </w:rPr>
        <w:t xml:space="preserve"> </w:t>
      </w:r>
      <w:r>
        <w:rPr>
          <w:rFonts w:ascii="SimSun" w:hAnsi="SimSun" w:eastAsia="SimSun" w:cs="SimSun"/>
          <w:sz w:val="23"/>
          <w:szCs w:val="23"/>
        </w:rPr>
        <w:t xml:space="preserve"> </w:t>
      </w:r>
      <w:r>
        <w:rPr>
          <w:rFonts w:ascii="SimSun" w:hAnsi="SimSun" w:eastAsia="SimSun" w:cs="SimSun"/>
          <w:sz w:val="23"/>
          <w:szCs w:val="23"/>
          <w:u w:val="single" w:color="auto"/>
          <w:spacing w:val="-8"/>
        </w:rPr>
        <w:t>法规及规范并达到设计使用功能，保证该项目顺利通过验收工作，设计出水</w:t>
      </w:r>
      <w:r>
        <w:rPr>
          <w:rFonts w:ascii="SimSun" w:hAnsi="SimSun" w:eastAsia="SimSun" w:cs="SimSun"/>
          <w:sz w:val="23"/>
          <w:szCs w:val="23"/>
          <w:u w:val="single" w:color="auto"/>
          <w:spacing w:val="-9"/>
        </w:rPr>
        <w:t>水质达到《农</w:t>
      </w:r>
      <w:r>
        <w:rPr>
          <w:rFonts w:ascii="SimSun" w:hAnsi="SimSun" w:eastAsia="SimSun" w:cs="SimSun"/>
          <w:sz w:val="23"/>
          <w:szCs w:val="23"/>
        </w:rPr>
        <w:t xml:space="preserve">  </w:t>
      </w:r>
      <w:r>
        <w:rPr>
          <w:rFonts w:ascii="SimSun" w:hAnsi="SimSun" w:eastAsia="SimSun" w:cs="SimSun"/>
          <w:sz w:val="23"/>
          <w:szCs w:val="23"/>
          <w:u w:val="single" w:color="auto"/>
          <w:spacing w:val="5"/>
        </w:rPr>
        <w:t>田灌溉水质标准》</w:t>
      </w:r>
      <w:r>
        <w:rPr>
          <w:rFonts w:ascii="SimSun" w:hAnsi="SimSun" w:eastAsia="SimSun" w:cs="SimSun"/>
          <w:sz w:val="23"/>
          <w:szCs w:val="23"/>
          <w:u w:val="single" w:color="auto"/>
          <w:spacing w:val="-45"/>
        </w:rPr>
        <w:t xml:space="preserve"> </w:t>
      </w:r>
      <w:r>
        <w:rPr>
          <w:rFonts w:ascii="Times New Roman" w:hAnsi="Times New Roman" w:eastAsia="Times New Roman" w:cs="Times New Roman"/>
          <w:sz w:val="23"/>
          <w:szCs w:val="23"/>
          <w:u w:val="single" w:color="auto"/>
          <w:spacing w:val="5"/>
        </w:rPr>
        <w:t>(</w:t>
      </w:r>
      <w:r>
        <w:rPr>
          <w:rFonts w:ascii="Times New Roman" w:hAnsi="Times New Roman" w:eastAsia="Times New Roman" w:cs="Times New Roman"/>
          <w:sz w:val="23"/>
          <w:szCs w:val="23"/>
          <w:u w:val="single" w:color="auto"/>
        </w:rPr>
        <w:t>GB</w:t>
      </w:r>
      <w:r>
        <w:rPr>
          <w:rFonts w:ascii="Times New Roman" w:hAnsi="Times New Roman" w:eastAsia="Times New Roman" w:cs="Times New Roman"/>
          <w:sz w:val="23"/>
          <w:szCs w:val="23"/>
          <w:u w:val="single" w:color="auto"/>
          <w:spacing w:val="5"/>
        </w:rPr>
        <w:t>5084-2021)</w:t>
      </w:r>
      <w:r>
        <w:rPr>
          <w:rFonts w:ascii="SimSun" w:hAnsi="SimSun" w:eastAsia="SimSun" w:cs="SimSun"/>
          <w:sz w:val="23"/>
          <w:szCs w:val="23"/>
          <w:u w:val="single" w:color="auto"/>
          <w:spacing w:val="5"/>
        </w:rPr>
        <w:t>中的水作标准。 </w:t>
      </w:r>
    </w:p>
    <w:tbl>
      <w:tblPr>
        <w:tblStyle w:val="TableNormal"/>
        <w:tblW w:w="5959" w:type="dxa"/>
        <w:tblInd w:w="9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33"/>
        <w:gridCol w:w="1577"/>
        <w:gridCol w:w="1557"/>
        <w:gridCol w:w="1592"/>
      </w:tblGrid>
      <w:tr>
        <w:trPr>
          <w:trHeight w:val="293" w:hRule="atLeast"/>
        </w:trPr>
        <w:tc>
          <w:tcPr>
            <w:shd w:val="clear" w:fill="A0A6B1"/>
            <w:tcW w:w="5959" w:type="dxa"/>
            <w:vAlign w:val="top"/>
            <w:gridSpan w:val="4"/>
          </w:tcPr>
          <w:p>
            <w:pPr>
              <w:pStyle w:val="TableText"/>
              <w:ind w:left="434"/>
              <w:spacing w:before="22" w:line="229" w:lineRule="auto"/>
              <w:rPr>
                <w:sz w:val="18"/>
                <w:szCs w:val="18"/>
              </w:rPr>
            </w:pPr>
            <w:r>
              <w:rPr>
                <w:sz w:val="18"/>
                <w:szCs w:val="18"/>
                <w:color w:val="FFFFFF"/>
              </w:rPr>
              <w:t>序号          </w:t>
            </w:r>
            <w:r>
              <w:rPr>
                <w:sz w:val="18"/>
                <w:szCs w:val="18"/>
                <w:color w:val="888890"/>
              </w:rPr>
              <w:t>主要指标。</w:t>
            </w:r>
            <w:r>
              <w:rPr>
                <w:sz w:val="18"/>
                <w:szCs w:val="18"/>
                <w:color w:val="888890"/>
                <w:spacing w:val="7"/>
              </w:rPr>
              <w:t xml:space="preserve">        </w:t>
            </w:r>
            <w:r>
              <w:rPr>
                <w:sz w:val="18"/>
                <w:szCs w:val="18"/>
                <w:color w:val="404040"/>
                <w:position w:val="-1"/>
              </w:rPr>
              <w:t>多数值</w:t>
            </w:r>
            <w:r>
              <w:rPr>
                <w:sz w:val="18"/>
                <w:szCs w:val="18"/>
                <w:color w:val="404040"/>
                <w:spacing w:val="5"/>
                <w:position w:val="-1"/>
              </w:rPr>
              <w:t xml:space="preserve">           </w:t>
            </w:r>
            <w:r>
              <w:rPr>
                <w:sz w:val="18"/>
                <w:szCs w:val="18"/>
                <w:position w:val="1"/>
              </w:rPr>
              <w:t>单位，</w:t>
            </w:r>
          </w:p>
        </w:tc>
      </w:tr>
      <w:tr>
        <w:trPr>
          <w:trHeight w:val="279" w:hRule="atLeast"/>
        </w:trPr>
        <w:tc>
          <w:tcPr>
            <w:shd w:val="clear" w:fill="D9E1ED"/>
            <w:tcW w:w="1233" w:type="dxa"/>
            <w:vAlign w:val="top"/>
          </w:tcPr>
          <w:p>
            <w:pPr>
              <w:pStyle w:val="TableText"/>
              <w:ind w:left="515"/>
              <w:spacing w:before="67" w:line="207" w:lineRule="auto"/>
              <w:rPr>
                <w:sz w:val="18"/>
                <w:szCs w:val="18"/>
              </w:rPr>
            </w:pPr>
            <w:r>
              <w:rPr>
                <w:sz w:val="18"/>
                <w:szCs w:val="18"/>
                <w:spacing w:val="-6"/>
              </w:rPr>
              <w:t>1.</w:t>
            </w:r>
          </w:p>
        </w:tc>
        <w:tc>
          <w:tcPr>
            <w:shd w:val="clear" w:fill="D5DEEB"/>
            <w:tcW w:w="1577" w:type="dxa"/>
            <w:vAlign w:val="top"/>
          </w:tcPr>
          <w:p>
            <w:pPr>
              <w:pStyle w:val="TableText"/>
              <w:ind w:left="691"/>
              <w:spacing w:before="73" w:line="182" w:lineRule="auto"/>
              <w:rPr>
                <w:sz w:val="18"/>
                <w:szCs w:val="18"/>
              </w:rPr>
            </w:pPr>
            <w:r>
              <w:rPr>
                <w:sz w:val="18"/>
                <w:szCs w:val="18"/>
                <w:spacing w:val="-2"/>
              </w:rPr>
              <w:t>pH</w:t>
            </w:r>
          </w:p>
        </w:tc>
        <w:tc>
          <w:tcPr>
            <w:shd w:val="clear" w:fill="DCE5F0"/>
            <w:tcW w:w="1557" w:type="dxa"/>
            <w:vAlign w:val="top"/>
          </w:tcPr>
          <w:p>
            <w:pPr>
              <w:pStyle w:val="TableText"/>
              <w:ind w:left="455"/>
              <w:spacing w:before="67" w:line="207" w:lineRule="auto"/>
              <w:rPr>
                <w:sz w:val="18"/>
                <w:szCs w:val="18"/>
              </w:rPr>
            </w:pPr>
            <w:r>
              <w:rPr>
                <w:sz w:val="18"/>
                <w:szCs w:val="18"/>
                <w:spacing w:val="-2"/>
              </w:rPr>
              <w:t>5.5~8.5</w:t>
            </w:r>
          </w:p>
        </w:tc>
        <w:tc>
          <w:tcPr>
            <w:shd w:val="clear" w:fill="D8E1EC"/>
            <w:tcW w:w="1592" w:type="dxa"/>
            <w:vAlign w:val="top"/>
          </w:tcPr>
          <w:p>
            <w:pPr>
              <w:pStyle w:val="TableText"/>
              <w:ind w:left="517"/>
              <w:spacing w:before="49" w:line="220" w:lineRule="auto"/>
              <w:rPr>
                <w:sz w:val="18"/>
                <w:szCs w:val="18"/>
              </w:rPr>
            </w:pPr>
            <w:r>
              <w:rPr>
                <w:sz w:val="18"/>
                <w:szCs w:val="18"/>
                <w:spacing w:val="3"/>
              </w:rPr>
              <w:t>无量纲</w:t>
            </w:r>
          </w:p>
        </w:tc>
      </w:tr>
      <w:tr>
        <w:trPr>
          <w:trHeight w:val="279" w:hRule="atLeast"/>
        </w:trPr>
        <w:tc>
          <w:tcPr>
            <w:tcW w:w="1233" w:type="dxa"/>
            <w:vAlign w:val="top"/>
          </w:tcPr>
          <w:p>
            <w:pPr>
              <w:pStyle w:val="TableText"/>
              <w:ind w:left="515"/>
              <w:spacing w:before="68" w:line="206" w:lineRule="auto"/>
              <w:rPr>
                <w:sz w:val="18"/>
                <w:szCs w:val="18"/>
              </w:rPr>
            </w:pPr>
            <w:r>
              <w:rPr>
                <w:sz w:val="18"/>
                <w:szCs w:val="18"/>
                <w:spacing w:val="-3"/>
              </w:rPr>
              <w:t>20</w:t>
            </w:r>
          </w:p>
        </w:tc>
        <w:tc>
          <w:tcPr>
            <w:tcW w:w="1577" w:type="dxa"/>
            <w:vAlign w:val="top"/>
          </w:tcPr>
          <w:p>
            <w:pPr>
              <w:pStyle w:val="TableText"/>
              <w:ind w:left="601"/>
              <w:spacing w:before="96" w:line="177" w:lineRule="auto"/>
              <w:rPr>
                <w:sz w:val="18"/>
                <w:szCs w:val="18"/>
              </w:rPr>
            </w:pPr>
            <w:r>
              <w:rPr>
                <w:sz w:val="18"/>
                <w:szCs w:val="18"/>
                <w:spacing w:val="-2"/>
              </w:rPr>
              <w:t>CODa</w:t>
            </w:r>
          </w:p>
        </w:tc>
        <w:tc>
          <w:tcPr>
            <w:tcW w:w="1557" w:type="dxa"/>
            <w:vAlign w:val="top"/>
          </w:tcPr>
          <w:p>
            <w:pPr>
              <w:pStyle w:val="TableText"/>
              <w:ind w:left="544"/>
              <w:spacing w:before="66" w:line="208" w:lineRule="auto"/>
              <w:rPr>
                <w:sz w:val="18"/>
                <w:szCs w:val="18"/>
              </w:rPr>
            </w:pPr>
            <w:r>
              <w:rPr>
                <w:sz w:val="18"/>
                <w:szCs w:val="18"/>
                <w:spacing w:val="-4"/>
              </w:rPr>
              <w:t>≤150</w:t>
            </w:r>
          </w:p>
        </w:tc>
        <w:tc>
          <w:tcPr>
            <w:tcW w:w="1592" w:type="dxa"/>
            <w:vAlign w:val="top"/>
          </w:tcPr>
          <w:p>
            <w:pPr>
              <w:pStyle w:val="TableText"/>
              <w:ind w:left="658"/>
              <w:spacing w:before="73" w:line="182" w:lineRule="auto"/>
              <w:rPr>
                <w:sz w:val="18"/>
                <w:szCs w:val="18"/>
              </w:rPr>
            </w:pPr>
            <w:r>
              <w:rPr>
                <w:sz w:val="18"/>
                <w:szCs w:val="18"/>
                <w:spacing w:val="-1"/>
              </w:rPr>
              <w:t>mgL</w:t>
            </w:r>
          </w:p>
        </w:tc>
      </w:tr>
      <w:tr>
        <w:trPr>
          <w:trHeight w:val="268" w:hRule="atLeast"/>
        </w:trPr>
        <w:tc>
          <w:tcPr>
            <w:shd w:val="clear" w:fill="DDE4EE"/>
            <w:tcW w:w="1233" w:type="dxa"/>
            <w:vAlign w:val="top"/>
          </w:tcPr>
          <w:p>
            <w:pPr>
              <w:pStyle w:val="TableText"/>
              <w:ind w:left="515"/>
              <w:spacing w:before="68" w:line="194" w:lineRule="auto"/>
              <w:rPr>
                <w:sz w:val="18"/>
                <w:szCs w:val="18"/>
              </w:rPr>
            </w:pPr>
            <w:r>
              <w:rPr>
                <w:sz w:val="18"/>
                <w:szCs w:val="18"/>
                <w:spacing w:val="-3"/>
              </w:rPr>
              <w:t>34</w:t>
            </w:r>
          </w:p>
        </w:tc>
        <w:tc>
          <w:tcPr>
            <w:shd w:val="clear" w:fill="DAE1EC"/>
            <w:tcW w:w="1577" w:type="dxa"/>
            <w:vAlign w:val="top"/>
          </w:tcPr>
          <w:p>
            <w:pPr>
              <w:pStyle w:val="TableText"/>
              <w:ind w:left="601"/>
              <w:spacing w:before="98" w:line="164" w:lineRule="auto"/>
              <w:rPr>
                <w:sz w:val="18"/>
                <w:szCs w:val="18"/>
              </w:rPr>
            </w:pPr>
            <w:r>
              <w:rPr>
                <w:sz w:val="18"/>
                <w:szCs w:val="18"/>
                <w:spacing w:val="-1"/>
              </w:rPr>
              <w:t>BODs</w:t>
            </w:r>
          </w:p>
        </w:tc>
        <w:tc>
          <w:tcPr>
            <w:shd w:val="clear" w:fill="DEE5EF"/>
            <w:tcW w:w="1557" w:type="dxa"/>
            <w:vAlign w:val="top"/>
          </w:tcPr>
          <w:p>
            <w:pPr>
              <w:pStyle w:val="TableText"/>
              <w:ind w:left="635"/>
              <w:spacing w:before="68" w:line="194" w:lineRule="auto"/>
              <w:rPr>
                <w:sz w:val="18"/>
                <w:szCs w:val="18"/>
              </w:rPr>
            </w:pPr>
            <w:r>
              <w:rPr>
                <w:sz w:val="18"/>
                <w:szCs w:val="18"/>
                <w:spacing w:val="-3"/>
              </w:rPr>
              <w:t>&lt;60</w:t>
            </w:r>
          </w:p>
        </w:tc>
        <w:tc>
          <w:tcPr>
            <w:shd w:val="clear" w:fill="D9E1EC"/>
            <w:tcW w:w="1592" w:type="dxa"/>
            <w:vAlign w:val="top"/>
          </w:tcPr>
          <w:p>
            <w:pPr>
              <w:pStyle w:val="TableText"/>
              <w:ind w:left="658"/>
              <w:spacing w:before="74" w:line="182" w:lineRule="auto"/>
              <w:rPr>
                <w:sz w:val="18"/>
                <w:szCs w:val="18"/>
              </w:rPr>
            </w:pPr>
            <w:r>
              <w:rPr>
                <w:sz w:val="18"/>
                <w:szCs w:val="18"/>
                <w:spacing w:val="-1"/>
              </w:rPr>
              <w:t>mgL</w:t>
            </w:r>
          </w:p>
        </w:tc>
      </w:tr>
      <w:tr>
        <w:trPr>
          <w:trHeight w:val="278" w:hRule="atLeast"/>
        </w:trPr>
        <w:tc>
          <w:tcPr>
            <w:tcW w:w="1233" w:type="dxa"/>
            <w:vAlign w:val="top"/>
          </w:tcPr>
          <w:p>
            <w:pPr>
              <w:pStyle w:val="TableText"/>
              <w:ind w:left="515"/>
              <w:spacing w:before="71" w:line="202" w:lineRule="auto"/>
              <w:rPr>
                <w:sz w:val="18"/>
                <w:szCs w:val="18"/>
              </w:rPr>
            </w:pPr>
            <w:r>
              <w:rPr>
                <w:sz w:val="18"/>
                <w:szCs w:val="18"/>
                <w:spacing w:val="-2"/>
              </w:rPr>
              <w:t>4.</w:t>
            </w:r>
          </w:p>
        </w:tc>
        <w:tc>
          <w:tcPr>
            <w:tcW w:w="1577" w:type="dxa"/>
            <w:vAlign w:val="top"/>
          </w:tcPr>
          <w:p>
            <w:pPr>
              <w:pStyle w:val="TableText"/>
              <w:ind w:left="691"/>
              <w:spacing w:before="99" w:line="173" w:lineRule="auto"/>
              <w:rPr>
                <w:sz w:val="18"/>
                <w:szCs w:val="18"/>
              </w:rPr>
            </w:pPr>
            <w:r>
              <w:rPr>
                <w:sz w:val="18"/>
                <w:szCs w:val="18"/>
                <w:spacing w:val="-2"/>
              </w:rPr>
              <w:t>SS</w:t>
            </w:r>
          </w:p>
        </w:tc>
        <w:tc>
          <w:tcPr>
            <w:tcW w:w="1557" w:type="dxa"/>
            <w:vAlign w:val="top"/>
          </w:tcPr>
          <w:p>
            <w:pPr>
              <w:pStyle w:val="TableText"/>
              <w:ind w:left="544"/>
              <w:spacing w:before="69" w:line="204" w:lineRule="auto"/>
              <w:rPr>
                <w:sz w:val="18"/>
                <w:szCs w:val="18"/>
              </w:rPr>
            </w:pPr>
            <w:r>
              <w:rPr>
                <w:sz w:val="18"/>
                <w:szCs w:val="18"/>
                <w:spacing w:val="-4"/>
              </w:rPr>
              <w:t>≤80+</w:t>
            </w:r>
          </w:p>
        </w:tc>
        <w:tc>
          <w:tcPr>
            <w:tcW w:w="1592" w:type="dxa"/>
            <w:vAlign w:val="top"/>
          </w:tcPr>
          <w:p>
            <w:pPr>
              <w:pStyle w:val="TableText"/>
              <w:ind w:left="658"/>
              <w:spacing w:before="76" w:line="182" w:lineRule="auto"/>
              <w:rPr>
                <w:sz w:val="18"/>
                <w:szCs w:val="18"/>
              </w:rPr>
            </w:pPr>
            <w:r>
              <w:rPr>
                <w:sz w:val="18"/>
                <w:szCs w:val="18"/>
                <w:spacing w:val="-1"/>
              </w:rPr>
              <w:t>mgL</w:t>
            </w:r>
          </w:p>
        </w:tc>
      </w:tr>
      <w:tr>
        <w:trPr>
          <w:trHeight w:val="269" w:hRule="atLeast"/>
        </w:trPr>
        <w:tc>
          <w:tcPr>
            <w:shd w:val="clear" w:fill="DEE7F0"/>
            <w:tcW w:w="1233" w:type="dxa"/>
            <w:vAlign w:val="top"/>
          </w:tcPr>
          <w:p>
            <w:pPr>
              <w:pStyle w:val="TableText"/>
              <w:ind w:left="475"/>
              <w:spacing w:before="73" w:line="190" w:lineRule="auto"/>
              <w:rPr>
                <w:rFonts w:ascii="MS Gothic" w:hAnsi="MS Gothic" w:eastAsia="MS Gothic" w:cs="MS Gothic"/>
                <w:sz w:val="18"/>
                <w:szCs w:val="18"/>
              </w:rPr>
            </w:pPr>
            <w:r>
              <w:rPr>
                <w:sz w:val="18"/>
                <w:szCs w:val="18"/>
                <w:spacing w:val="-6"/>
              </w:rPr>
              <w:t>5</w:t>
            </w:r>
            <w:r>
              <w:rPr>
                <w:rFonts w:ascii="MS Gothic" w:hAnsi="MS Gothic" w:eastAsia="MS Gothic" w:cs="MS Gothic"/>
                <w:sz w:val="18"/>
                <w:szCs w:val="18"/>
                <w:spacing w:val="-6"/>
              </w:rPr>
              <w:t>↵</w:t>
            </w:r>
          </w:p>
        </w:tc>
        <w:tc>
          <w:tcPr>
            <w:shd w:val="clear" w:fill="DDE6F0"/>
            <w:tcW w:w="1577" w:type="dxa"/>
            <w:vAlign w:val="top"/>
          </w:tcPr>
          <w:p>
            <w:pPr>
              <w:pStyle w:val="TableText"/>
              <w:ind w:left="242"/>
              <w:spacing w:before="55" w:line="209" w:lineRule="auto"/>
              <w:rPr>
                <w:sz w:val="18"/>
                <w:szCs w:val="18"/>
              </w:rPr>
            </w:pPr>
            <w:r>
              <w:rPr>
                <w:sz w:val="18"/>
                <w:szCs w:val="18"/>
                <w:spacing w:val="-2"/>
              </w:rPr>
              <w:t>粪大肠菌群数</w:t>
            </w:r>
          </w:p>
        </w:tc>
        <w:tc>
          <w:tcPr>
            <w:shd w:val="clear" w:fill="DEE6F0"/>
            <w:tcW w:w="1557" w:type="dxa"/>
            <w:vAlign w:val="top"/>
          </w:tcPr>
          <w:p>
            <w:pPr>
              <w:pStyle w:val="TableText"/>
              <w:ind w:left="504"/>
              <w:spacing w:before="73" w:line="190" w:lineRule="auto"/>
              <w:rPr>
                <w:sz w:val="18"/>
                <w:szCs w:val="18"/>
              </w:rPr>
            </w:pPr>
            <w:r>
              <w:rPr>
                <w:sz w:val="18"/>
                <w:szCs w:val="18"/>
                <w:spacing w:val="-2"/>
              </w:rPr>
              <w:t>&lt;40000</w:t>
            </w:r>
          </w:p>
        </w:tc>
        <w:tc>
          <w:tcPr>
            <w:shd w:val="clear" w:fill="DDE6EF"/>
            <w:tcW w:w="1592" w:type="dxa"/>
            <w:vAlign w:val="top"/>
          </w:tcPr>
          <w:p>
            <w:pPr>
              <w:pStyle w:val="TableText"/>
              <w:ind w:left="568"/>
              <w:spacing w:before="103" w:line="160" w:lineRule="auto"/>
              <w:rPr>
                <w:sz w:val="18"/>
                <w:szCs w:val="18"/>
              </w:rPr>
            </w:pPr>
            <w:r>
              <w:rPr>
                <w:sz w:val="18"/>
                <w:szCs w:val="18"/>
                <w:spacing w:val="-1"/>
              </w:rPr>
              <w:t>MPNL.</w:t>
            </w:r>
          </w:p>
        </w:tc>
      </w:tr>
      <w:tr>
        <w:trPr>
          <w:trHeight w:val="283" w:hRule="atLeast"/>
        </w:trPr>
        <w:tc>
          <w:tcPr>
            <w:tcW w:w="1233" w:type="dxa"/>
            <w:vAlign w:val="top"/>
          </w:tcPr>
          <w:p>
            <w:pPr>
              <w:pStyle w:val="TableText"/>
              <w:ind w:left="515"/>
              <w:spacing w:before="74" w:line="204" w:lineRule="auto"/>
              <w:rPr>
                <w:sz w:val="18"/>
                <w:szCs w:val="18"/>
              </w:rPr>
            </w:pPr>
            <w:r>
              <w:rPr>
                <w:sz w:val="18"/>
                <w:szCs w:val="18"/>
                <w:spacing w:val="-3"/>
              </w:rPr>
              <w:t>6.</w:t>
            </w:r>
          </w:p>
        </w:tc>
        <w:tc>
          <w:tcPr>
            <w:tcW w:w="1577" w:type="dxa"/>
            <w:vAlign w:val="top"/>
          </w:tcPr>
          <w:p>
            <w:pPr>
              <w:pStyle w:val="TableText"/>
              <w:ind w:left="422"/>
              <w:spacing w:before="56" w:line="219" w:lineRule="auto"/>
              <w:rPr>
                <w:sz w:val="18"/>
                <w:szCs w:val="18"/>
              </w:rPr>
            </w:pPr>
            <w:r>
              <w:rPr>
                <w:sz w:val="18"/>
                <w:szCs w:val="18"/>
                <w:spacing w:val="-2"/>
              </w:rPr>
              <w:t>蛔虫卵数</w:t>
            </w:r>
          </w:p>
        </w:tc>
        <w:tc>
          <w:tcPr>
            <w:tcW w:w="1557" w:type="dxa"/>
            <w:vAlign w:val="top"/>
          </w:tcPr>
          <w:p>
            <w:pPr>
              <w:pStyle w:val="TableText"/>
              <w:ind w:left="594"/>
              <w:spacing w:before="74" w:line="204" w:lineRule="auto"/>
              <w:rPr>
                <w:sz w:val="18"/>
                <w:szCs w:val="18"/>
              </w:rPr>
            </w:pPr>
            <w:r>
              <w:rPr>
                <w:sz w:val="18"/>
                <w:szCs w:val="18"/>
              </w:rPr>
              <w:t>&lt;20.</w:t>
            </w:r>
          </w:p>
        </w:tc>
        <w:tc>
          <w:tcPr>
            <w:tcW w:w="1592" w:type="dxa"/>
            <w:vAlign w:val="top"/>
          </w:tcPr>
          <w:p>
            <w:pPr>
              <w:pStyle w:val="TableText"/>
              <w:ind w:left="517"/>
              <w:spacing w:before="56" w:line="219" w:lineRule="auto"/>
              <w:rPr>
                <w:sz w:val="18"/>
                <w:szCs w:val="18"/>
              </w:rPr>
            </w:pPr>
            <w:r>
              <w:rPr>
                <w:sz w:val="18"/>
                <w:szCs w:val="18"/>
                <w:spacing w:val="-2"/>
              </w:rPr>
              <w:t>个/10L</w:t>
            </w:r>
          </w:p>
        </w:tc>
      </w:tr>
    </w:tbl>
    <w:p>
      <w:pPr>
        <w:pStyle w:val="BodyText"/>
        <w:spacing w:line="403" w:lineRule="auto"/>
        <w:rPr/>
      </w:pPr>
      <w:r/>
    </w:p>
    <w:p>
      <w:pPr>
        <w:ind w:left="4"/>
        <w:spacing w:before="94" w:line="218" w:lineRule="auto"/>
        <w:outlineLvl w:val="2"/>
        <w:rPr>
          <w:rFonts w:ascii="SimSun" w:hAnsi="SimSun" w:eastAsia="SimSun" w:cs="SimSun"/>
          <w:sz w:val="29"/>
          <w:szCs w:val="29"/>
        </w:rPr>
      </w:pPr>
      <w:r>
        <w:rPr>
          <w:rFonts w:ascii="SimSun" w:hAnsi="SimSun" w:eastAsia="SimSun" w:cs="SimSun"/>
          <w:sz w:val="29"/>
          <w:szCs w:val="29"/>
          <w:b/>
          <w:bCs/>
          <w:spacing w:val="-8"/>
        </w:rPr>
        <w:t>五、合同价款与支付</w:t>
      </w:r>
    </w:p>
    <w:p>
      <w:pPr>
        <w:pStyle w:val="BodyText"/>
        <w:spacing w:line="380" w:lineRule="auto"/>
        <w:rPr/>
      </w:pPr>
      <w:r/>
    </w:p>
    <w:p>
      <w:pPr>
        <w:ind w:left="4"/>
        <w:spacing w:before="95" w:line="218" w:lineRule="auto"/>
        <w:outlineLvl w:val="2"/>
        <w:rPr>
          <w:rFonts w:ascii="SimSun" w:hAnsi="SimSun" w:eastAsia="SimSun" w:cs="SimSun"/>
          <w:sz w:val="29"/>
          <w:szCs w:val="29"/>
        </w:rPr>
      </w:pPr>
      <w:r>
        <w:rPr>
          <w:rFonts w:ascii="SimSun" w:hAnsi="SimSun" w:eastAsia="SimSun" w:cs="SimSun"/>
          <w:sz w:val="29"/>
          <w:szCs w:val="29"/>
          <w:b/>
          <w:bCs/>
          <w:spacing w:val="-6"/>
        </w:rPr>
        <w:t>19、合同价款及其调整</w:t>
      </w:r>
    </w:p>
    <w:p>
      <w:pPr>
        <w:pStyle w:val="BodyText"/>
        <w:spacing w:line="332" w:lineRule="auto"/>
        <w:rPr/>
      </w:pPr>
      <w:r/>
    </w:p>
    <w:p>
      <w:pPr>
        <w:spacing w:before="75" w:line="218" w:lineRule="auto"/>
        <w:rPr>
          <w:rFonts w:ascii="SimSun" w:hAnsi="SimSun" w:eastAsia="SimSun" w:cs="SimSun"/>
          <w:sz w:val="23"/>
          <w:szCs w:val="23"/>
        </w:rPr>
      </w:pPr>
      <w:r>
        <w:rPr>
          <w:rFonts w:ascii="SimSun" w:hAnsi="SimSun" w:eastAsia="SimSun" w:cs="SimSun"/>
          <w:sz w:val="23"/>
          <w:szCs w:val="23"/>
          <w:spacing w:val="-1"/>
        </w:rPr>
        <w:t>19.2本合同价款采用</w:t>
      </w:r>
      <w:r>
        <w:rPr>
          <w:rFonts w:ascii="SimSun" w:hAnsi="SimSun" w:eastAsia="SimSun" w:cs="SimSun"/>
          <w:sz w:val="23"/>
          <w:szCs w:val="23"/>
          <w:spacing w:val="-82"/>
        </w:rPr>
        <w:t xml:space="preserve"> </w:t>
      </w:r>
      <w:r>
        <w:rPr>
          <w:rFonts w:ascii="SimSun" w:hAnsi="SimSun" w:eastAsia="SimSun" w:cs="SimSun"/>
          <w:sz w:val="23"/>
          <w:szCs w:val="23"/>
          <w:u w:val="single" w:color="auto"/>
          <w:spacing w:val="28"/>
        </w:rPr>
        <w:t xml:space="preserve">  </w:t>
      </w:r>
      <w:r>
        <w:rPr>
          <w:rFonts w:ascii="SimSun" w:hAnsi="SimSun" w:eastAsia="SimSun" w:cs="SimSun"/>
          <w:sz w:val="23"/>
          <w:szCs w:val="23"/>
          <w:u w:val="single" w:color="auto"/>
          <w:spacing w:val="-1"/>
        </w:rPr>
        <w:t>(1)  </w:t>
      </w:r>
      <w:r>
        <w:rPr>
          <w:rFonts w:ascii="SimSun" w:hAnsi="SimSun" w:eastAsia="SimSun" w:cs="SimSun"/>
          <w:sz w:val="23"/>
          <w:szCs w:val="23"/>
          <w:spacing w:val="-1"/>
        </w:rPr>
        <w:t>种方式确定。</w:t>
      </w:r>
    </w:p>
    <w:p>
      <w:pPr>
        <w:ind w:right="188" w:firstLine="599"/>
        <w:spacing w:before="247" w:line="367" w:lineRule="auto"/>
        <w:jc w:val="both"/>
        <w:rPr>
          <w:rFonts w:ascii="SimSun" w:hAnsi="SimSun" w:eastAsia="SimSun" w:cs="SimSun"/>
          <w:sz w:val="23"/>
          <w:szCs w:val="23"/>
        </w:rPr>
      </w:pPr>
      <w:r>
        <w:rPr>
          <w:rFonts w:ascii="SimSun" w:hAnsi="SimSun" w:eastAsia="SimSun" w:cs="SimSun"/>
          <w:sz w:val="23"/>
          <w:szCs w:val="23"/>
          <w:spacing w:val="2"/>
        </w:rPr>
        <w:t>(1)采用固定价格的，合同价款包括的风险范</w:t>
      </w:r>
      <w:r>
        <w:rPr>
          <w:rFonts w:ascii="SimSun" w:hAnsi="SimSun" w:eastAsia="SimSun" w:cs="SimSun"/>
          <w:sz w:val="23"/>
          <w:szCs w:val="23"/>
          <w:spacing w:val="1"/>
        </w:rPr>
        <w:t>围： </w:t>
      </w:r>
      <w:r>
        <w:rPr>
          <w:rFonts w:ascii="SimSun" w:hAnsi="SimSun" w:eastAsia="SimSun" w:cs="SimSun"/>
          <w:sz w:val="23"/>
          <w:szCs w:val="23"/>
          <w:u w:val="single" w:color="auto"/>
          <w:spacing w:val="1"/>
        </w:rPr>
        <w:t>本合同属于固定总价合同，合</w:t>
      </w:r>
      <w:r>
        <w:rPr>
          <w:rFonts w:ascii="SimSun" w:hAnsi="SimSun" w:eastAsia="SimSun" w:cs="SimSun"/>
          <w:sz w:val="23"/>
          <w:szCs w:val="23"/>
        </w:rPr>
        <w:t xml:space="preserve"> </w:t>
      </w:r>
      <w:r>
        <w:rPr>
          <w:rFonts w:ascii="SimSun" w:hAnsi="SimSun" w:eastAsia="SimSun" w:cs="SimSun"/>
          <w:sz w:val="23"/>
          <w:szCs w:val="23"/>
          <w:u w:val="single" w:color="auto"/>
          <w:spacing w:val="8"/>
        </w:rPr>
        <w:t>同价款中包括的风险范围(包括且不限于):</w:t>
      </w:r>
      <w:r>
        <w:rPr>
          <w:rFonts w:ascii="SimSun" w:hAnsi="SimSun" w:eastAsia="SimSun" w:cs="SimSun"/>
          <w:sz w:val="23"/>
          <w:szCs w:val="23"/>
          <w:u w:val="single" w:color="auto"/>
          <w:spacing w:val="7"/>
        </w:rPr>
        <w:t>分包人的中标单价及总价在合同实施期间</w:t>
      </w:r>
      <w:r>
        <w:rPr>
          <w:rFonts w:ascii="SimSun" w:hAnsi="SimSun" w:eastAsia="SimSun" w:cs="SimSun"/>
          <w:sz w:val="23"/>
          <w:szCs w:val="23"/>
        </w:rPr>
        <w:t xml:space="preserve"> </w:t>
      </w:r>
      <w:r>
        <w:rPr>
          <w:rFonts w:ascii="SimSun" w:hAnsi="SimSun" w:eastAsia="SimSun" w:cs="SimSun"/>
          <w:sz w:val="23"/>
          <w:szCs w:val="23"/>
          <w:u w:val="single" w:color="auto"/>
        </w:rPr>
        <w:t>人工费、材料费、机械费用不因市场变化因素而变动。风险费用包括在合同造价</w:t>
      </w:r>
      <w:r>
        <w:rPr>
          <w:rFonts w:ascii="SimSun" w:hAnsi="SimSun" w:eastAsia="SimSun" w:cs="SimSun"/>
          <w:sz w:val="23"/>
          <w:szCs w:val="23"/>
          <w:u w:val="single" w:color="auto"/>
          <w:spacing w:val="-1"/>
        </w:rPr>
        <w:t>内。</w:t>
      </w:r>
      <w:r>
        <w:rPr>
          <w:rFonts w:ascii="SimSun" w:hAnsi="SimSun" w:eastAsia="SimSun" w:cs="SimSun"/>
          <w:sz w:val="23"/>
          <w:szCs w:val="23"/>
          <w:u w:val="single" w:color="auto"/>
        </w:rPr>
        <w:t xml:space="preserve"> </w:t>
      </w:r>
    </w:p>
    <w:p>
      <w:pPr>
        <w:ind w:left="469"/>
        <w:spacing w:before="1" w:line="217" w:lineRule="auto"/>
        <w:rPr>
          <w:rFonts w:ascii="SimSun" w:hAnsi="SimSun" w:eastAsia="SimSun" w:cs="SimSun"/>
          <w:sz w:val="23"/>
          <w:szCs w:val="23"/>
        </w:rPr>
      </w:pPr>
      <w:r>
        <w:rPr>
          <w:rFonts w:ascii="SimSun" w:hAnsi="SimSun" w:eastAsia="SimSun" w:cs="SimSun"/>
          <w:sz w:val="23"/>
          <w:szCs w:val="23"/>
          <w:spacing w:val="-4"/>
        </w:rPr>
        <w:t>风险范围以外合同价款调整方法：</w:t>
      </w:r>
    </w:p>
    <w:p>
      <w:pPr>
        <w:ind w:left="459"/>
        <w:spacing w:before="218" w:line="218" w:lineRule="auto"/>
        <w:rPr>
          <w:rFonts w:ascii="SimSun" w:hAnsi="SimSun" w:eastAsia="SimSun" w:cs="SimSun"/>
          <w:sz w:val="23"/>
          <w:szCs w:val="23"/>
        </w:rPr>
      </w:pPr>
      <w:r>
        <w:rPr>
          <w:rFonts w:ascii="SimSun" w:hAnsi="SimSun" w:eastAsia="SimSun" w:cs="SimSun"/>
          <w:sz w:val="23"/>
          <w:szCs w:val="23"/>
          <w:spacing w:val="-2"/>
        </w:rPr>
        <w:t>1)</w:t>
      </w:r>
      <w:r>
        <w:rPr>
          <w:rFonts w:ascii="SimSun" w:hAnsi="SimSun" w:eastAsia="SimSun" w:cs="SimSun"/>
          <w:sz w:val="23"/>
          <w:szCs w:val="23"/>
          <w:spacing w:val="38"/>
        </w:rPr>
        <w:t xml:space="preserve">  </w:t>
      </w:r>
      <w:r>
        <w:rPr>
          <w:rFonts w:ascii="SimSun" w:hAnsi="SimSun" w:eastAsia="SimSun" w:cs="SimSun"/>
          <w:sz w:val="23"/>
          <w:szCs w:val="23"/>
          <w:u w:val="single" w:color="auto"/>
          <w:spacing w:val="-105"/>
        </w:rPr>
        <w:t xml:space="preserve"> </w:t>
      </w:r>
      <w:r>
        <w:rPr>
          <w:rFonts w:ascii="SimSun" w:hAnsi="SimSun" w:eastAsia="SimSun" w:cs="SimSun"/>
          <w:sz w:val="23"/>
          <w:szCs w:val="23"/>
          <w:u w:val="single" w:color="auto"/>
          <w:spacing w:val="-2"/>
        </w:rPr>
        <w:t>合同范围内的综合单价，</w:t>
      </w:r>
      <w:r>
        <w:rPr>
          <w:rFonts w:ascii="SimSun" w:hAnsi="SimSun" w:eastAsia="SimSun" w:cs="SimSun"/>
          <w:sz w:val="23"/>
          <w:szCs w:val="23"/>
          <w:u w:val="single" w:color="auto"/>
          <w:spacing w:val="-62"/>
        </w:rPr>
        <w:t xml:space="preserve"> </w:t>
      </w:r>
      <w:r>
        <w:rPr>
          <w:rFonts w:ascii="SimSun" w:hAnsi="SimSun" w:eastAsia="SimSun" w:cs="SimSun"/>
          <w:sz w:val="23"/>
          <w:szCs w:val="23"/>
          <w:u w:val="single" w:color="auto"/>
          <w:spacing w:val="-2"/>
        </w:rPr>
        <w:t>一律不予调整。</w:t>
      </w:r>
      <w:r>
        <w:rPr>
          <w:rFonts w:ascii="SimSun" w:hAnsi="SimSun" w:eastAsia="SimSun" w:cs="SimSun"/>
          <w:sz w:val="23"/>
          <w:szCs w:val="23"/>
          <w:u w:val="single" w:color="auto"/>
        </w:rPr>
        <w:t xml:space="preserve"> </w:t>
      </w:r>
    </w:p>
    <w:p>
      <w:pPr>
        <w:ind w:left="429"/>
        <w:spacing w:before="201" w:line="219" w:lineRule="auto"/>
        <w:rPr>
          <w:rFonts w:ascii="SimSun" w:hAnsi="SimSun" w:eastAsia="SimSun" w:cs="SimSun"/>
          <w:sz w:val="23"/>
          <w:szCs w:val="23"/>
        </w:rPr>
      </w:pPr>
      <w:r>
        <w:rPr>
          <w:rFonts w:ascii="SimSun" w:hAnsi="SimSun" w:eastAsia="SimSun" w:cs="SimSun"/>
          <w:sz w:val="23"/>
          <w:szCs w:val="23"/>
          <w:spacing w:val="-2"/>
        </w:rPr>
        <w:t>2)</w:t>
      </w:r>
      <w:r>
        <w:rPr>
          <w:rFonts w:ascii="SimSun" w:hAnsi="SimSun" w:eastAsia="SimSun" w:cs="SimSun"/>
          <w:sz w:val="23"/>
          <w:szCs w:val="23"/>
          <w:spacing w:val="50"/>
        </w:rPr>
        <w:t xml:space="preserve">  </w:t>
      </w:r>
      <w:r>
        <w:rPr>
          <w:rFonts w:ascii="SimSun" w:hAnsi="SimSun" w:eastAsia="SimSun" w:cs="SimSun"/>
          <w:sz w:val="23"/>
          <w:szCs w:val="23"/>
          <w:u w:val="single" w:color="auto"/>
          <w:spacing w:val="-102"/>
        </w:rPr>
        <w:t xml:space="preserve"> </w:t>
      </w:r>
      <w:r>
        <w:rPr>
          <w:rFonts w:ascii="SimSun" w:hAnsi="SimSun" w:eastAsia="SimSun" w:cs="SimSun"/>
          <w:sz w:val="23"/>
          <w:szCs w:val="23"/>
          <w:u w:val="single" w:color="auto"/>
          <w:spacing w:val="-2"/>
        </w:rPr>
        <w:t>工程的施工措施费用一律不作调整。</w:t>
      </w:r>
    </w:p>
    <w:p>
      <w:pPr>
        <w:ind w:left="429"/>
        <w:spacing w:before="197" w:line="219" w:lineRule="auto"/>
        <w:rPr>
          <w:rFonts w:ascii="SimSun" w:hAnsi="SimSun" w:eastAsia="SimSun" w:cs="SimSun"/>
          <w:sz w:val="23"/>
          <w:szCs w:val="23"/>
        </w:rPr>
      </w:pPr>
      <w:r>
        <w:rPr>
          <w:rFonts w:ascii="SimSun" w:hAnsi="SimSun" w:eastAsia="SimSun" w:cs="SimSun"/>
          <w:sz w:val="23"/>
          <w:szCs w:val="23"/>
          <w:spacing w:val="-3"/>
        </w:rPr>
        <w:t>3)</w:t>
      </w:r>
      <w:r>
        <w:rPr>
          <w:rFonts w:ascii="SimSun" w:hAnsi="SimSun" w:eastAsia="SimSun" w:cs="SimSun"/>
          <w:sz w:val="23"/>
          <w:szCs w:val="23"/>
          <w:spacing w:val="44"/>
        </w:rPr>
        <w:t xml:space="preserve">  </w:t>
      </w:r>
      <w:r>
        <w:rPr>
          <w:rFonts w:ascii="SimSun" w:hAnsi="SimSun" w:eastAsia="SimSun" w:cs="SimSun"/>
          <w:sz w:val="23"/>
          <w:szCs w:val="23"/>
          <w:u w:val="single" w:color="auto"/>
          <w:spacing w:val="-99"/>
        </w:rPr>
        <w:t xml:space="preserve"> </w:t>
      </w:r>
      <w:r>
        <w:rPr>
          <w:rFonts w:ascii="SimSun" w:hAnsi="SimSun" w:eastAsia="SimSun" w:cs="SimSun"/>
          <w:sz w:val="23"/>
          <w:szCs w:val="23"/>
          <w:u w:val="single" w:color="auto"/>
          <w:spacing w:val="-3"/>
        </w:rPr>
        <w:t>结算：</w:t>
      </w:r>
      <w:r>
        <w:rPr>
          <w:rFonts w:ascii="SimSun" w:hAnsi="SimSun" w:eastAsia="SimSun" w:cs="SimSun"/>
          <w:sz w:val="23"/>
          <w:szCs w:val="23"/>
          <w:u w:val="single" w:color="auto"/>
        </w:rPr>
        <w:t xml:space="preserve"> </w:t>
      </w:r>
    </w:p>
    <w:p>
      <w:pPr>
        <w:ind w:left="749" w:right="248"/>
        <w:spacing w:before="206" w:line="381" w:lineRule="auto"/>
        <w:rPr>
          <w:rFonts w:ascii="SimSun" w:hAnsi="SimSun" w:eastAsia="SimSun" w:cs="SimSun"/>
          <w:sz w:val="23"/>
          <w:szCs w:val="23"/>
        </w:rPr>
      </w:pPr>
      <w:r>
        <w:rPr>
          <w:rFonts w:ascii="SimSun" w:hAnsi="SimSun" w:eastAsia="SimSun" w:cs="SimSun"/>
          <w:sz w:val="23"/>
          <w:szCs w:val="23"/>
          <w:u w:val="single" w:color="auto"/>
          <w:spacing w:val="5"/>
        </w:rPr>
        <w:t>工程量：主要依据施工图、(设计/施工)变更和现场签证。由分包人向承包人</w:t>
      </w:r>
      <w:r>
        <w:rPr>
          <w:rFonts w:ascii="SimSun" w:hAnsi="SimSun" w:eastAsia="SimSun" w:cs="SimSun"/>
          <w:sz w:val="23"/>
          <w:szCs w:val="23"/>
          <w:spacing w:val="18"/>
        </w:rPr>
        <w:t xml:space="preserve"> </w:t>
      </w:r>
      <w:r>
        <w:rPr>
          <w:rFonts w:ascii="SimSun" w:hAnsi="SimSun" w:eastAsia="SimSun" w:cs="SimSun"/>
          <w:sz w:val="23"/>
          <w:szCs w:val="23"/>
          <w:u w:val="single" w:color="auto"/>
        </w:rPr>
        <w:t>提出，经上报业主、审核、批准后，调整工程量。 </w:t>
      </w:r>
    </w:p>
    <w:p>
      <w:pPr>
        <w:ind w:left="749" w:right="72"/>
        <w:spacing w:before="3" w:line="378" w:lineRule="auto"/>
        <w:rPr>
          <w:rFonts w:ascii="SimSun" w:hAnsi="SimSun" w:eastAsia="SimSun" w:cs="SimSun"/>
          <w:sz w:val="23"/>
          <w:szCs w:val="23"/>
        </w:rPr>
      </w:pPr>
      <w:r>
        <w:rPr>
          <w:rFonts w:ascii="SimSun" w:hAnsi="SimSun" w:eastAsia="SimSun" w:cs="SimSun"/>
          <w:sz w:val="23"/>
          <w:szCs w:val="23"/>
          <w:u w:val="single" w:color="auto"/>
        </w:rPr>
        <w:t>变更的单价以投标时相同项目的投标单价为准，无相同项目时以相似项目为准，</w:t>
      </w:r>
      <w:r>
        <w:rPr>
          <w:rFonts w:ascii="SimSun" w:hAnsi="SimSun" w:eastAsia="SimSun" w:cs="SimSun"/>
          <w:sz w:val="23"/>
          <w:szCs w:val="23"/>
          <w:u w:val="single" w:color="auto"/>
          <w:spacing w:val="-89"/>
        </w:rPr>
        <w:t xml:space="preserve"> </w:t>
      </w:r>
      <w:r>
        <w:rPr>
          <w:rFonts w:ascii="SimSun" w:hAnsi="SimSun" w:eastAsia="SimSun" w:cs="SimSun"/>
          <w:sz w:val="23"/>
          <w:szCs w:val="23"/>
        </w:rPr>
        <w:t xml:space="preserve"> </w:t>
      </w:r>
      <w:r>
        <w:rPr>
          <w:rFonts w:ascii="SimSun" w:hAnsi="SimSun" w:eastAsia="SimSun" w:cs="SimSun"/>
          <w:sz w:val="23"/>
          <w:szCs w:val="23"/>
          <w:u w:val="single" w:color="auto"/>
          <w:spacing w:val="2"/>
        </w:rPr>
        <w:t>无相似项目的，参照天津市建设工程造价信息服务中心发布的《天津工程造价</w:t>
      </w:r>
      <w:r>
        <w:rPr>
          <w:rFonts w:ascii="SimSun" w:hAnsi="SimSun" w:eastAsia="SimSun" w:cs="SimSun"/>
          <w:sz w:val="23"/>
          <w:szCs w:val="23"/>
          <w:spacing w:val="5"/>
        </w:rPr>
        <w:t xml:space="preserve">  </w:t>
      </w:r>
      <w:r>
        <w:rPr>
          <w:rFonts w:ascii="SimSun" w:hAnsi="SimSun" w:eastAsia="SimSun" w:cs="SimSun"/>
          <w:sz w:val="23"/>
          <w:szCs w:val="23"/>
          <w:u w:val="single" w:color="auto"/>
          <w:spacing w:val="5"/>
        </w:rPr>
        <w:t>信息》 2021年第10期发布的材料价格中准价格并经承包人、分包人共同确认</w:t>
      </w:r>
      <w:r>
        <w:rPr>
          <w:rFonts w:ascii="SimSun" w:hAnsi="SimSun" w:eastAsia="SimSun" w:cs="SimSun"/>
          <w:sz w:val="23"/>
          <w:szCs w:val="23"/>
          <w:spacing w:val="5"/>
        </w:rPr>
        <w:t xml:space="preserve">  </w:t>
      </w:r>
      <w:r>
        <w:rPr>
          <w:rFonts w:ascii="SimSun" w:hAnsi="SimSun" w:eastAsia="SimSun" w:cs="SimSun"/>
          <w:sz w:val="23"/>
          <w:szCs w:val="23"/>
          <w:u w:val="single" w:color="auto"/>
        </w:rPr>
        <w:t>后执行。 </w:t>
      </w:r>
    </w:p>
    <w:p>
      <w:pPr>
        <w:spacing w:line="378" w:lineRule="auto"/>
        <w:sectPr>
          <w:footerReference w:type="default" r:id="rId37"/>
          <w:pgSz w:w="11900" w:h="16830"/>
          <w:pgMar w:top="400" w:right="1611" w:bottom="1577" w:left="1390" w:header="0" w:footer="1451" w:gutter="0"/>
        </w:sectPr>
        <w:rPr>
          <w:rFonts w:ascii="SimSun" w:hAnsi="SimSun" w:eastAsia="SimSun" w:cs="SimSun"/>
          <w:sz w:val="23"/>
          <w:szCs w:val="23"/>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ind w:left="960"/>
        <w:spacing w:before="75" w:line="379" w:lineRule="auto"/>
        <w:jc w:val="both"/>
        <w:rPr>
          <w:rFonts w:ascii="SimSun" w:hAnsi="SimSun" w:eastAsia="SimSun" w:cs="SimSun"/>
          <w:sz w:val="23"/>
          <w:szCs w:val="23"/>
        </w:rPr>
      </w:pPr>
      <w:r>
        <w:rPr>
          <w:rFonts w:ascii="SimSun" w:hAnsi="SimSun" w:eastAsia="SimSun" w:cs="SimSun"/>
          <w:sz w:val="23"/>
          <w:szCs w:val="23"/>
          <w:u w:val="single" w:color="auto"/>
          <w:spacing w:val="8"/>
        </w:rPr>
        <w:t>分包人所填写的投标单价及投标总价在合同实施期间不因市场</w:t>
      </w:r>
      <w:r>
        <w:rPr>
          <w:rFonts w:ascii="SimSun" w:hAnsi="SimSun" w:eastAsia="SimSun" w:cs="SimSun"/>
          <w:sz w:val="23"/>
          <w:szCs w:val="23"/>
          <w:u w:val="single" w:color="auto"/>
          <w:spacing w:val="7"/>
        </w:rPr>
        <w:t>变化因素而变</w:t>
      </w:r>
      <w:r>
        <w:rPr>
          <w:rFonts w:ascii="SimSun" w:hAnsi="SimSun" w:eastAsia="SimSun" w:cs="SimSun"/>
          <w:sz w:val="23"/>
          <w:szCs w:val="23"/>
        </w:rPr>
        <w:t xml:space="preserve"> </w:t>
      </w:r>
      <w:r>
        <w:rPr>
          <w:rFonts w:ascii="SimSun" w:hAnsi="SimSun" w:eastAsia="SimSun" w:cs="SimSun"/>
          <w:sz w:val="23"/>
          <w:szCs w:val="23"/>
          <w:u w:val="single" w:color="auto"/>
          <w:spacing w:val="1"/>
        </w:rPr>
        <w:t>动，签证变更在工程实施过程中不予支付，待工程结算时按招标文件和合同约</w:t>
      </w:r>
      <w:r>
        <w:rPr>
          <w:rFonts w:ascii="SimSun" w:hAnsi="SimSun" w:eastAsia="SimSun" w:cs="SimSun"/>
          <w:sz w:val="23"/>
          <w:szCs w:val="23"/>
          <w:spacing w:val="5"/>
        </w:rPr>
        <w:t xml:space="preserve"> </w:t>
      </w:r>
      <w:r>
        <w:rPr>
          <w:rFonts w:ascii="SimSun" w:hAnsi="SimSun" w:eastAsia="SimSun" w:cs="SimSun"/>
          <w:sz w:val="23"/>
          <w:szCs w:val="23"/>
          <w:u w:val="single" w:color="auto"/>
        </w:rPr>
        <w:t>定进行结算。 </w:t>
      </w:r>
    </w:p>
    <w:p>
      <w:pPr>
        <w:ind w:left="730"/>
        <w:spacing w:before="12" w:line="218" w:lineRule="auto"/>
        <w:rPr>
          <w:rFonts w:ascii="SimSun" w:hAnsi="SimSun" w:eastAsia="SimSun" w:cs="SimSun"/>
          <w:sz w:val="23"/>
          <w:szCs w:val="23"/>
        </w:rPr>
      </w:pPr>
      <w:r>
        <w:rPr>
          <w:rFonts w:ascii="SimSun" w:hAnsi="SimSun" w:eastAsia="SimSun" w:cs="SimSun"/>
          <w:sz w:val="23"/>
          <w:szCs w:val="23"/>
          <w:spacing w:val="5"/>
        </w:rPr>
        <w:t>(2)采用可调价格的，合同价款的调整方法：</w:t>
      </w:r>
      <w:r>
        <w:rPr>
          <w:rFonts w:ascii="SimSun" w:hAnsi="SimSun" w:eastAsia="SimSun" w:cs="SimSun"/>
          <w:sz w:val="23"/>
          <w:szCs w:val="23"/>
          <w:u w:val="single" w:color="auto"/>
          <w:spacing w:val="5"/>
        </w:rPr>
        <w:t>不采用</w:t>
      </w:r>
    </w:p>
    <w:p>
      <w:pPr>
        <w:ind w:left="730"/>
        <w:spacing w:before="188" w:line="227" w:lineRule="auto"/>
        <w:rPr>
          <w:rFonts w:ascii="SimSun" w:hAnsi="SimSun" w:eastAsia="SimSun" w:cs="SimSun"/>
          <w:sz w:val="23"/>
          <w:szCs w:val="23"/>
        </w:rPr>
      </w:pPr>
      <w:r>
        <w:rPr>
          <w:rFonts w:ascii="SimSun" w:hAnsi="SimSun" w:eastAsia="SimSun" w:cs="SimSun"/>
          <w:sz w:val="23"/>
          <w:szCs w:val="23"/>
        </w:rPr>
        <w:t>(3)采用成本加酬金的，有关成本加酬金的约定为：  </w:t>
      </w:r>
      <w:r>
        <w:rPr>
          <w:rFonts w:ascii="SimSun" w:hAnsi="SimSun" w:eastAsia="SimSun" w:cs="SimSun"/>
          <w:sz w:val="23"/>
          <w:szCs w:val="23"/>
          <w:u w:val="single" w:color="auto"/>
          <w:spacing w:val="-90"/>
          <w:position w:val="-2"/>
        </w:rPr>
        <w:t xml:space="preserve"> </w:t>
      </w:r>
      <w:r>
        <w:rPr>
          <w:rFonts w:ascii="SimSun" w:hAnsi="SimSun" w:eastAsia="SimSun" w:cs="SimSun"/>
          <w:sz w:val="23"/>
          <w:szCs w:val="23"/>
          <w:u w:val="single" w:color="auto"/>
          <w:position w:val="-2"/>
        </w:rPr>
        <w:t>不采用</w:t>
      </w:r>
    </w:p>
    <w:p>
      <w:pPr>
        <w:ind w:left="599"/>
        <w:spacing w:before="196" w:line="218" w:lineRule="auto"/>
        <w:rPr>
          <w:rFonts w:ascii="SimSun" w:hAnsi="SimSun" w:eastAsia="SimSun" w:cs="SimSun"/>
          <w:sz w:val="23"/>
          <w:szCs w:val="23"/>
        </w:rPr>
      </w:pPr>
      <w:r>
        <w:rPr>
          <w:rFonts w:ascii="SimSun" w:hAnsi="SimSun" w:eastAsia="SimSun" w:cs="SimSun"/>
          <w:sz w:val="23"/>
          <w:szCs w:val="23"/>
        </w:rPr>
        <w:t>19.3双方约定合同价款的其他调整因素：</w:t>
      </w:r>
      <w:r>
        <w:rPr>
          <w:rFonts w:ascii="SimSun" w:hAnsi="SimSun" w:eastAsia="SimSun" w:cs="SimSun"/>
          <w:sz w:val="23"/>
          <w:szCs w:val="23"/>
          <w:spacing w:val="53"/>
        </w:rPr>
        <w:t xml:space="preserve"> </w:t>
      </w:r>
      <w:r>
        <w:rPr>
          <w:rFonts w:ascii="SimSun" w:hAnsi="SimSun" w:eastAsia="SimSun" w:cs="SimSun"/>
          <w:sz w:val="23"/>
          <w:szCs w:val="23"/>
          <w:u w:val="single" w:color="auto"/>
          <w:spacing w:val="-104"/>
        </w:rPr>
        <w:t xml:space="preserve"> </w:t>
      </w:r>
      <w:r>
        <w:rPr>
          <w:rFonts w:ascii="SimSun" w:hAnsi="SimSun" w:eastAsia="SimSun" w:cs="SimSun"/>
          <w:sz w:val="23"/>
          <w:szCs w:val="23"/>
          <w:u w:val="single" w:color="auto"/>
        </w:rPr>
        <w:t>无</w:t>
      </w:r>
    </w:p>
    <w:p>
      <w:pPr>
        <w:ind w:left="143"/>
        <w:spacing w:before="168" w:line="220" w:lineRule="auto"/>
        <w:outlineLvl w:val="4"/>
        <w:rPr>
          <w:rFonts w:ascii="SimSun" w:hAnsi="SimSun" w:eastAsia="SimSun" w:cs="SimSun"/>
          <w:sz w:val="23"/>
          <w:szCs w:val="23"/>
        </w:rPr>
      </w:pPr>
      <w:r>
        <w:rPr>
          <w:rFonts w:ascii="SimSun" w:hAnsi="SimSun" w:eastAsia="SimSun" w:cs="SimSun"/>
          <w:sz w:val="23"/>
          <w:szCs w:val="23"/>
          <w:b/>
          <w:bCs/>
          <w:spacing w:val="-9"/>
        </w:rPr>
        <w:t>20、</w:t>
      </w:r>
      <w:r>
        <w:rPr>
          <w:rFonts w:ascii="SimSun" w:hAnsi="SimSun" w:eastAsia="SimSun" w:cs="SimSun"/>
          <w:sz w:val="23"/>
          <w:szCs w:val="23"/>
          <w:spacing w:val="-62"/>
        </w:rPr>
        <w:t xml:space="preserve"> </w:t>
      </w:r>
      <w:r>
        <w:rPr>
          <w:rFonts w:ascii="SimSun" w:hAnsi="SimSun" w:eastAsia="SimSun" w:cs="SimSun"/>
          <w:sz w:val="23"/>
          <w:szCs w:val="23"/>
          <w:b/>
          <w:bCs/>
          <w:spacing w:val="-9"/>
        </w:rPr>
        <w:t>工</w:t>
      </w:r>
      <w:r>
        <w:rPr>
          <w:rFonts w:ascii="SimSun" w:hAnsi="SimSun" w:eastAsia="SimSun" w:cs="SimSun"/>
          <w:sz w:val="23"/>
          <w:szCs w:val="23"/>
          <w:spacing w:val="-37"/>
        </w:rPr>
        <w:t xml:space="preserve"> </w:t>
      </w:r>
      <w:r>
        <w:rPr>
          <w:rFonts w:ascii="SimSun" w:hAnsi="SimSun" w:eastAsia="SimSun" w:cs="SimSun"/>
          <w:sz w:val="23"/>
          <w:szCs w:val="23"/>
          <w:b/>
          <w:bCs/>
          <w:spacing w:val="-9"/>
        </w:rPr>
        <w:t>程</w:t>
      </w:r>
      <w:r>
        <w:rPr>
          <w:rFonts w:ascii="SimSun" w:hAnsi="SimSun" w:eastAsia="SimSun" w:cs="SimSun"/>
          <w:sz w:val="23"/>
          <w:szCs w:val="23"/>
          <w:spacing w:val="-37"/>
        </w:rPr>
        <w:t xml:space="preserve"> </w:t>
      </w:r>
      <w:r>
        <w:rPr>
          <w:rFonts w:ascii="SimSun" w:hAnsi="SimSun" w:eastAsia="SimSun" w:cs="SimSun"/>
          <w:sz w:val="23"/>
          <w:szCs w:val="23"/>
          <w:b/>
          <w:bCs/>
          <w:spacing w:val="-9"/>
        </w:rPr>
        <w:t>量</w:t>
      </w:r>
      <w:r>
        <w:rPr>
          <w:rFonts w:ascii="SimSun" w:hAnsi="SimSun" w:eastAsia="SimSun" w:cs="SimSun"/>
          <w:sz w:val="23"/>
          <w:szCs w:val="23"/>
          <w:spacing w:val="-37"/>
        </w:rPr>
        <w:t xml:space="preserve"> </w:t>
      </w:r>
      <w:r>
        <w:rPr>
          <w:rFonts w:ascii="SimSun" w:hAnsi="SimSun" w:eastAsia="SimSun" w:cs="SimSun"/>
          <w:sz w:val="23"/>
          <w:szCs w:val="23"/>
          <w:b/>
          <w:bCs/>
          <w:spacing w:val="-9"/>
        </w:rPr>
        <w:t>确</w:t>
      </w:r>
      <w:r>
        <w:rPr>
          <w:rFonts w:ascii="SimSun" w:hAnsi="SimSun" w:eastAsia="SimSun" w:cs="SimSun"/>
          <w:sz w:val="23"/>
          <w:szCs w:val="23"/>
          <w:spacing w:val="-37"/>
        </w:rPr>
        <w:t xml:space="preserve"> </w:t>
      </w:r>
      <w:r>
        <w:rPr>
          <w:rFonts w:ascii="SimSun" w:hAnsi="SimSun" w:eastAsia="SimSun" w:cs="SimSun"/>
          <w:sz w:val="23"/>
          <w:szCs w:val="23"/>
          <w:b/>
          <w:bCs/>
          <w:spacing w:val="-9"/>
        </w:rPr>
        <w:t>认</w:t>
      </w:r>
    </w:p>
    <w:p>
      <w:pPr>
        <w:pStyle w:val="BodyText"/>
        <w:spacing w:line="260" w:lineRule="auto"/>
        <w:rPr/>
      </w:pPr>
      <w:r/>
    </w:p>
    <w:p>
      <w:pPr>
        <w:ind w:left="60"/>
        <w:spacing w:before="75" w:line="218" w:lineRule="auto"/>
        <w:rPr>
          <w:rFonts w:ascii="SimSun" w:hAnsi="SimSun" w:eastAsia="SimSun" w:cs="SimSun"/>
          <w:sz w:val="23"/>
          <w:szCs w:val="23"/>
        </w:rPr>
      </w:pPr>
      <w:r>
        <w:rPr>
          <w:rFonts w:ascii="SimSun" w:hAnsi="SimSun" w:eastAsia="SimSun" w:cs="SimSun"/>
          <w:sz w:val="23"/>
          <w:szCs w:val="23"/>
          <w:spacing w:val="4"/>
        </w:rPr>
        <w:t>20.1分包人向承包人提交已完工程量报告的时间：</w:t>
      </w:r>
      <w:r>
        <w:rPr>
          <w:rFonts w:ascii="SimSun" w:hAnsi="SimSun" w:eastAsia="SimSun" w:cs="SimSun"/>
          <w:sz w:val="23"/>
          <w:szCs w:val="23"/>
          <w:u w:val="single" w:color="auto"/>
          <w:spacing w:val="4"/>
        </w:rPr>
        <w:t>每月15日前。</w:t>
      </w:r>
      <w:r>
        <w:rPr>
          <w:rFonts w:ascii="SimSun" w:hAnsi="SimSun" w:eastAsia="SimSun" w:cs="SimSun"/>
          <w:sz w:val="23"/>
          <w:szCs w:val="23"/>
          <w:u w:val="single" w:color="auto"/>
          <w:spacing w:val="2"/>
        </w:rPr>
        <w:t xml:space="preserve">  </w:t>
      </w:r>
    </w:p>
    <w:p>
      <w:pPr>
        <w:ind w:left="63"/>
        <w:spacing w:before="95" w:line="218" w:lineRule="auto"/>
        <w:outlineLvl w:val="4"/>
        <w:rPr>
          <w:rFonts w:ascii="SimSun" w:hAnsi="SimSun" w:eastAsia="SimSun" w:cs="SimSun"/>
          <w:sz w:val="23"/>
          <w:szCs w:val="23"/>
        </w:rPr>
      </w:pPr>
      <w:r>
        <w:rPr>
          <w:rFonts w:ascii="SimSun" w:hAnsi="SimSun" w:eastAsia="SimSun" w:cs="SimSun"/>
          <w:sz w:val="23"/>
          <w:szCs w:val="23"/>
          <w:b/>
          <w:bCs/>
          <w:spacing w:val="25"/>
        </w:rPr>
        <w:t>21、</w:t>
      </w:r>
      <w:r>
        <w:rPr>
          <w:rFonts w:ascii="SimSun" w:hAnsi="SimSun" w:eastAsia="SimSun" w:cs="SimSun"/>
          <w:sz w:val="23"/>
          <w:szCs w:val="23"/>
          <w:spacing w:val="-28"/>
        </w:rPr>
        <w:t xml:space="preserve"> </w:t>
      </w:r>
      <w:r>
        <w:rPr>
          <w:rFonts w:ascii="SimSun" w:hAnsi="SimSun" w:eastAsia="SimSun" w:cs="SimSun"/>
          <w:sz w:val="23"/>
          <w:szCs w:val="23"/>
          <w:b/>
          <w:bCs/>
          <w:spacing w:val="25"/>
        </w:rPr>
        <w:t>合同价款的支付</w:t>
      </w:r>
    </w:p>
    <w:p>
      <w:pPr>
        <w:ind w:left="60" w:right="91"/>
        <w:spacing w:before="314" w:line="290" w:lineRule="auto"/>
        <w:rPr>
          <w:rFonts w:ascii="SimSun" w:hAnsi="SimSun" w:eastAsia="SimSun" w:cs="SimSun"/>
          <w:sz w:val="23"/>
          <w:szCs w:val="23"/>
        </w:rPr>
      </w:pPr>
      <w:r>
        <w:rPr>
          <w:rFonts w:ascii="SimSun" w:hAnsi="SimSun" w:eastAsia="SimSun" w:cs="SimSun"/>
          <w:sz w:val="23"/>
          <w:szCs w:val="23"/>
        </w:rPr>
        <w:t>21.1</w:t>
      </w:r>
      <w:r>
        <w:rPr>
          <w:rFonts w:ascii="SimSun" w:hAnsi="SimSun" w:eastAsia="SimSun" w:cs="SimSun"/>
          <w:sz w:val="23"/>
          <w:szCs w:val="23"/>
          <w:spacing w:val="43"/>
        </w:rPr>
        <w:t xml:space="preserve"> </w:t>
      </w:r>
      <w:r>
        <w:rPr>
          <w:rFonts w:ascii="SimSun" w:hAnsi="SimSun" w:eastAsia="SimSun" w:cs="SimSun"/>
          <w:sz w:val="23"/>
          <w:szCs w:val="23"/>
        </w:rPr>
        <w:t>承包人向分包人预付工程款的时间和数额：合同签订后，承包人向分包人支付合 </w:t>
      </w:r>
      <w:r>
        <w:rPr>
          <w:rFonts w:ascii="SimSun" w:hAnsi="SimSun" w:eastAsia="SimSun" w:cs="SimSun"/>
          <w:sz w:val="23"/>
          <w:szCs w:val="23"/>
          <w:spacing w:val="5"/>
        </w:rPr>
        <w:t>同总金额的30%。</w:t>
      </w:r>
    </w:p>
    <w:p>
      <w:pPr>
        <w:ind w:left="60"/>
        <w:spacing w:before="227" w:line="219" w:lineRule="auto"/>
        <w:rPr>
          <w:rFonts w:ascii="SimSun" w:hAnsi="SimSun" w:eastAsia="SimSun" w:cs="SimSun"/>
          <w:sz w:val="23"/>
          <w:szCs w:val="23"/>
        </w:rPr>
      </w:pPr>
      <w:r>
        <w:rPr>
          <w:rFonts w:ascii="SimSun" w:hAnsi="SimSun" w:eastAsia="SimSun" w:cs="SimSun"/>
          <w:sz w:val="23"/>
          <w:szCs w:val="23"/>
          <w:spacing w:val="8"/>
        </w:rPr>
        <w:t>21.2承包人向分包人支付工程款(进度款)的时间和方式：</w:t>
      </w:r>
    </w:p>
    <w:p>
      <w:pPr>
        <w:ind w:left="60" w:right="46" w:firstLine="499"/>
        <w:spacing w:before="196" w:line="302" w:lineRule="auto"/>
        <w:rPr>
          <w:rFonts w:ascii="SimSun" w:hAnsi="SimSun" w:eastAsia="SimSun" w:cs="SimSun"/>
          <w:sz w:val="23"/>
          <w:szCs w:val="23"/>
        </w:rPr>
      </w:pPr>
      <w:r>
        <w:rPr>
          <w:rFonts w:ascii="SimSun" w:hAnsi="SimSun" w:eastAsia="SimSun" w:cs="SimSun"/>
          <w:sz w:val="23"/>
          <w:szCs w:val="23"/>
          <w:spacing w:val="24"/>
        </w:rPr>
        <w:t>1.发罐体安装(不含罐体保温)完成后7日内，承包人</w:t>
      </w:r>
      <w:r>
        <w:rPr>
          <w:rFonts w:ascii="SimSun" w:hAnsi="SimSun" w:eastAsia="SimSun" w:cs="SimSun"/>
          <w:sz w:val="23"/>
          <w:szCs w:val="23"/>
          <w:spacing w:val="23"/>
        </w:rPr>
        <w:t>支付合同总额的20%即</w:t>
      </w:r>
      <w:r>
        <w:rPr>
          <w:rFonts w:ascii="SimSun" w:hAnsi="SimSun" w:eastAsia="SimSun" w:cs="SimSun"/>
          <w:sz w:val="23"/>
          <w:szCs w:val="23"/>
        </w:rPr>
        <w:t xml:space="preserve"> </w:t>
      </w:r>
      <w:r>
        <w:rPr>
          <w:rFonts w:ascii="SimSun" w:hAnsi="SimSun" w:eastAsia="SimSun" w:cs="SimSun"/>
          <w:sz w:val="23"/>
          <w:szCs w:val="23"/>
          <w:spacing w:val="7"/>
        </w:rPr>
        <w:t>4440441.36元(人民币：肆佰肆拾肆万零肆佰肆拾壹元叁角陆分整);</w:t>
      </w:r>
    </w:p>
    <w:p>
      <w:pPr>
        <w:ind w:left="60" w:right="76" w:firstLine="439"/>
        <w:spacing w:before="197" w:line="302" w:lineRule="auto"/>
        <w:rPr>
          <w:rFonts w:ascii="SimSun" w:hAnsi="SimSun" w:eastAsia="SimSun" w:cs="SimSun"/>
          <w:sz w:val="23"/>
          <w:szCs w:val="23"/>
        </w:rPr>
      </w:pPr>
      <w:r>
        <w:rPr>
          <w:rFonts w:ascii="SimSun" w:hAnsi="SimSun" w:eastAsia="SimSun" w:cs="SimSun"/>
          <w:sz w:val="23"/>
          <w:szCs w:val="23"/>
          <w:spacing w:val="21"/>
        </w:rPr>
        <w:t>2.土建施工完成土建总工程量95%后7日内，承包人支付合</w:t>
      </w:r>
      <w:r>
        <w:rPr>
          <w:rFonts w:ascii="SimSun" w:hAnsi="SimSun" w:eastAsia="SimSun" w:cs="SimSun"/>
          <w:sz w:val="23"/>
          <w:szCs w:val="23"/>
          <w:spacing w:val="20"/>
        </w:rPr>
        <w:t>同总金额的10%即</w:t>
      </w:r>
      <w:r>
        <w:rPr>
          <w:rFonts w:ascii="SimSun" w:hAnsi="SimSun" w:eastAsia="SimSun" w:cs="SimSun"/>
          <w:sz w:val="23"/>
          <w:szCs w:val="23"/>
        </w:rPr>
        <w:t xml:space="preserve"> </w:t>
      </w:r>
      <w:r>
        <w:rPr>
          <w:rFonts w:ascii="SimSun" w:hAnsi="SimSun" w:eastAsia="SimSun" w:cs="SimSun"/>
          <w:sz w:val="23"/>
          <w:szCs w:val="23"/>
          <w:spacing w:val="7"/>
        </w:rPr>
        <w:t>2220220.68元(人民币：贰佰贰拾贰万零贰佰贰拾元陆角捌分整);</w:t>
      </w:r>
    </w:p>
    <w:p>
      <w:pPr>
        <w:ind w:left="60" w:right="110" w:firstLine="439"/>
        <w:spacing w:before="218" w:line="286" w:lineRule="auto"/>
        <w:rPr>
          <w:rFonts w:ascii="SimSun" w:hAnsi="SimSun" w:eastAsia="SimSun" w:cs="SimSun"/>
          <w:sz w:val="23"/>
          <w:szCs w:val="23"/>
        </w:rPr>
      </w:pPr>
      <w:r>
        <w:rPr>
          <w:rFonts w:ascii="SimSun" w:hAnsi="SimSun" w:eastAsia="SimSun" w:cs="SimSun"/>
          <w:sz w:val="23"/>
          <w:szCs w:val="23"/>
          <w:spacing w:val="4"/>
        </w:rPr>
        <w:t>3.设备到场率到达90%后7日内，承包人支付合同</w:t>
      </w:r>
      <w:r>
        <w:rPr>
          <w:rFonts w:ascii="SimSun" w:hAnsi="SimSun" w:eastAsia="SimSun" w:cs="SimSun"/>
          <w:sz w:val="23"/>
          <w:szCs w:val="23"/>
          <w:spacing w:val="3"/>
        </w:rPr>
        <w:t>总金额的10%即2220220.68元(人</w:t>
      </w:r>
      <w:r>
        <w:rPr>
          <w:rFonts w:ascii="SimSun" w:hAnsi="SimSun" w:eastAsia="SimSun" w:cs="SimSun"/>
          <w:sz w:val="23"/>
          <w:szCs w:val="23"/>
        </w:rPr>
        <w:t xml:space="preserve"> </w:t>
      </w:r>
      <w:r>
        <w:rPr>
          <w:rFonts w:ascii="SimSun" w:hAnsi="SimSun" w:eastAsia="SimSun" w:cs="SimSun"/>
          <w:sz w:val="23"/>
          <w:szCs w:val="23"/>
          <w:spacing w:val="5"/>
        </w:rPr>
        <w:t>民币：贰佰贰拾贰万零贰佰贰拾元陆角捌分</w:t>
      </w:r>
      <w:r>
        <w:rPr>
          <w:rFonts w:ascii="SimSun" w:hAnsi="SimSun" w:eastAsia="SimSun" w:cs="SimSun"/>
          <w:sz w:val="23"/>
          <w:szCs w:val="23"/>
          <w:spacing w:val="4"/>
        </w:rPr>
        <w:t>整);</w:t>
      </w:r>
    </w:p>
    <w:p>
      <w:pPr>
        <w:ind w:left="30" w:right="87" w:firstLine="469"/>
        <w:spacing w:before="227" w:line="338" w:lineRule="auto"/>
        <w:rPr>
          <w:rFonts w:ascii="SimSun" w:hAnsi="SimSun" w:eastAsia="SimSun" w:cs="SimSun"/>
          <w:sz w:val="23"/>
          <w:szCs w:val="23"/>
        </w:rPr>
      </w:pPr>
      <w:r>
        <w:rPr>
          <w:rFonts w:ascii="SimSun" w:hAnsi="SimSun" w:eastAsia="SimSun" w:cs="SimSun"/>
          <w:sz w:val="23"/>
          <w:szCs w:val="23"/>
          <w:spacing w:val="7"/>
        </w:rPr>
        <w:t>4.结算总金额的30%即¥6660662.04元(人民币：陆佰陆拾陆万零</w:t>
      </w:r>
      <w:r>
        <w:rPr>
          <w:rFonts w:ascii="SimSun" w:hAnsi="SimSun" w:eastAsia="SimSun" w:cs="SimSun"/>
          <w:sz w:val="23"/>
          <w:szCs w:val="23"/>
          <w:spacing w:val="6"/>
        </w:rPr>
        <w:t>陆佰陆拾贰元零</w:t>
      </w:r>
      <w:r>
        <w:rPr>
          <w:rFonts w:ascii="SimSun" w:hAnsi="SimSun" w:eastAsia="SimSun" w:cs="SimSun"/>
          <w:sz w:val="23"/>
          <w:szCs w:val="23"/>
        </w:rPr>
        <w:t xml:space="preserve"> </w:t>
      </w:r>
      <w:r>
        <w:rPr>
          <w:rFonts w:ascii="SimSun" w:hAnsi="SimSun" w:eastAsia="SimSun" w:cs="SimSun"/>
          <w:sz w:val="23"/>
          <w:szCs w:val="23"/>
          <w:spacing w:val="11"/>
        </w:rPr>
        <w:t>肆分整)作为运营保证金(质保金),每年等额支付，五年支付完毕，每年支付时间为</w:t>
      </w:r>
      <w:r>
        <w:rPr>
          <w:rFonts w:ascii="SimSun" w:hAnsi="SimSun" w:eastAsia="SimSun" w:cs="SimSun"/>
          <w:sz w:val="23"/>
          <w:szCs w:val="23"/>
          <w:spacing w:val="2"/>
        </w:rPr>
        <w:t xml:space="preserve"> </w:t>
      </w:r>
      <w:r>
        <w:rPr>
          <w:rFonts w:ascii="SimSun" w:hAnsi="SimSun" w:eastAsia="SimSun" w:cs="SimSun"/>
          <w:sz w:val="23"/>
          <w:szCs w:val="23"/>
          <w:spacing w:val="8"/>
        </w:rPr>
        <w:t>签订验收之日第二年度的同一天后7日内，如</w:t>
      </w:r>
      <w:r>
        <w:rPr>
          <w:rFonts w:ascii="SimSun" w:hAnsi="SimSun" w:eastAsia="SimSun" w:cs="SimSun"/>
          <w:sz w:val="23"/>
          <w:szCs w:val="23"/>
          <w:spacing w:val="7"/>
        </w:rPr>
        <w:t>：2021年12月30日验收完成，第二年度</w:t>
      </w:r>
      <w:r>
        <w:rPr>
          <w:rFonts w:ascii="SimSun" w:hAnsi="SimSun" w:eastAsia="SimSun" w:cs="SimSun"/>
          <w:sz w:val="23"/>
          <w:szCs w:val="23"/>
        </w:rPr>
        <w:t xml:space="preserve"> </w:t>
      </w:r>
      <w:r>
        <w:rPr>
          <w:rFonts w:ascii="SimSun" w:hAnsi="SimSun" w:eastAsia="SimSun" w:cs="SimSun"/>
          <w:sz w:val="23"/>
          <w:szCs w:val="23"/>
          <w:spacing w:val="17"/>
        </w:rPr>
        <w:t>的保证金支付时限即为2022年12月30日后7日内。</w:t>
      </w:r>
    </w:p>
    <w:p>
      <w:pPr>
        <w:ind w:left="500"/>
        <w:spacing w:before="215" w:line="218" w:lineRule="auto"/>
        <w:rPr>
          <w:rFonts w:ascii="SimSun" w:hAnsi="SimSun" w:eastAsia="SimSun" w:cs="SimSun"/>
          <w:sz w:val="23"/>
          <w:szCs w:val="23"/>
        </w:rPr>
      </w:pPr>
      <w:r>
        <w:rPr>
          <w:rFonts w:ascii="SimSun" w:hAnsi="SimSun" w:eastAsia="SimSun" w:cs="SimSun"/>
          <w:sz w:val="23"/>
          <w:szCs w:val="23"/>
          <w:spacing w:val="-2"/>
        </w:rPr>
        <w:t>全部工程竣工验收合格后，并办理完结算手续后，承包人支付至结算总价款的70%;</w:t>
      </w:r>
    </w:p>
    <w:p>
      <w:pPr>
        <w:ind w:right="91" w:firstLine="500"/>
        <w:spacing w:before="181" w:line="370" w:lineRule="auto"/>
        <w:rPr>
          <w:rFonts w:ascii="SimSun" w:hAnsi="SimSun" w:eastAsia="SimSun" w:cs="SimSun"/>
          <w:sz w:val="23"/>
          <w:szCs w:val="23"/>
        </w:rPr>
      </w:pPr>
      <w:r>
        <w:rPr>
          <w:rFonts w:ascii="SimSun" w:hAnsi="SimSun" w:eastAsia="SimSun" w:cs="SimSun"/>
          <w:sz w:val="23"/>
          <w:szCs w:val="23"/>
          <w:spacing w:val="-1"/>
        </w:rPr>
        <w:t>质保期内如分包人未按约定返修，承包人请第</w:t>
      </w:r>
      <w:r>
        <w:rPr>
          <w:rFonts w:ascii="SimSun" w:hAnsi="SimSun" w:eastAsia="SimSun" w:cs="SimSun"/>
          <w:sz w:val="23"/>
          <w:szCs w:val="23"/>
          <w:spacing w:val="-2"/>
        </w:rPr>
        <w:t>三方维修，发生费用应在质量保修金</w:t>
      </w:r>
      <w:r>
        <w:rPr>
          <w:rFonts w:ascii="SimSun" w:hAnsi="SimSun" w:eastAsia="SimSun" w:cs="SimSun"/>
          <w:sz w:val="23"/>
          <w:szCs w:val="23"/>
        </w:rPr>
        <w:t xml:space="preserve"> </w:t>
      </w:r>
      <w:r>
        <w:rPr>
          <w:rFonts w:ascii="SimSun" w:hAnsi="SimSun" w:eastAsia="SimSun" w:cs="SimSun"/>
          <w:sz w:val="23"/>
          <w:szCs w:val="23"/>
          <w:spacing w:val="2"/>
        </w:rPr>
        <w:t>内扣除，不足部分，承包人有权向发包人进行追偿。保修期约定详见附件2“房屋建筑</w:t>
      </w:r>
      <w:r>
        <w:rPr>
          <w:rFonts w:ascii="SimSun" w:hAnsi="SimSun" w:eastAsia="SimSun" w:cs="SimSun"/>
          <w:sz w:val="23"/>
          <w:szCs w:val="23"/>
          <w:spacing w:val="7"/>
        </w:rPr>
        <w:t xml:space="preserve"> </w:t>
      </w:r>
      <w:r>
        <w:rPr>
          <w:rFonts w:ascii="SimSun" w:hAnsi="SimSun" w:eastAsia="SimSun" w:cs="SimSun"/>
          <w:sz w:val="23"/>
          <w:szCs w:val="23"/>
        </w:rPr>
        <w:t>工程质量保修书”。</w:t>
      </w:r>
    </w:p>
    <w:p>
      <w:pPr>
        <w:ind w:left="473"/>
        <w:spacing w:before="53" w:line="219" w:lineRule="auto"/>
        <w:rPr>
          <w:rFonts w:ascii="SimSun" w:hAnsi="SimSun" w:eastAsia="SimSun" w:cs="SimSun"/>
          <w:sz w:val="23"/>
          <w:szCs w:val="23"/>
        </w:rPr>
      </w:pPr>
      <w:r>
        <w:rPr>
          <w:rFonts w:ascii="SimSun" w:hAnsi="SimSun" w:eastAsia="SimSun" w:cs="SimSun"/>
          <w:sz w:val="23"/>
          <w:szCs w:val="23"/>
          <w:b/>
          <w:bCs/>
          <w:spacing w:val="-3"/>
        </w:rPr>
        <w:t>款项的支付须取得承包人和分包人的共同认可，由天津市双发建筑工程有限公司进</w:t>
      </w:r>
    </w:p>
    <w:p>
      <w:pPr>
        <w:spacing w:line="219" w:lineRule="auto"/>
        <w:sectPr>
          <w:footerReference w:type="default" r:id="rId38"/>
          <w:pgSz w:w="11900" w:h="16830"/>
          <w:pgMar w:top="400" w:right="1759" w:bottom="1567" w:left="1319" w:header="0" w:footer="1441" w:gutter="0"/>
        </w:sectPr>
        <w:rPr>
          <w:rFonts w:ascii="SimSun" w:hAnsi="SimSun" w:eastAsia="SimSun" w:cs="SimSun"/>
          <w:sz w:val="23"/>
          <w:szCs w:val="23"/>
        </w:rPr>
      </w:pP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3" w:lineRule="auto"/>
        <w:rPr/>
      </w:pPr>
      <w:r/>
    </w:p>
    <w:p>
      <w:pPr>
        <w:ind w:left="103" w:right="18"/>
        <w:spacing w:before="75" w:line="364" w:lineRule="auto"/>
        <w:rPr>
          <w:rFonts w:ascii="SimSun" w:hAnsi="SimSun" w:eastAsia="SimSun" w:cs="SimSun"/>
          <w:sz w:val="23"/>
          <w:szCs w:val="23"/>
        </w:rPr>
      </w:pPr>
      <w:r>
        <w:rPr>
          <w:rFonts w:ascii="SimSun" w:hAnsi="SimSun" w:eastAsia="SimSun" w:cs="SimSun"/>
          <w:sz w:val="23"/>
          <w:szCs w:val="23"/>
          <w:b/>
          <w:bCs/>
          <w:spacing w:val="-5"/>
        </w:rPr>
        <w:t>行支出，分包人每次请款前需提供等额的增值税专用发票。税率依照国家税务总局最新</w:t>
      </w:r>
      <w:r>
        <w:rPr>
          <w:rFonts w:ascii="SimSun" w:hAnsi="SimSun" w:eastAsia="SimSun" w:cs="SimSun"/>
          <w:sz w:val="23"/>
          <w:szCs w:val="23"/>
          <w:spacing w:val="10"/>
        </w:rPr>
        <w:t xml:space="preserve"> </w:t>
      </w:r>
      <w:r>
        <w:rPr>
          <w:rFonts w:ascii="SimSun" w:hAnsi="SimSun" w:eastAsia="SimSun" w:cs="SimSun"/>
          <w:sz w:val="23"/>
          <w:szCs w:val="23"/>
          <w:b/>
          <w:bCs/>
          <w:spacing w:val="-5"/>
        </w:rPr>
        <w:t>政策执行。</w:t>
      </w:r>
    </w:p>
    <w:p>
      <w:pPr>
        <w:ind w:left="174"/>
        <w:spacing w:before="296" w:line="219" w:lineRule="auto"/>
        <w:outlineLvl w:val="2"/>
        <w:rPr>
          <w:rFonts w:ascii="SimSun" w:hAnsi="SimSun" w:eastAsia="SimSun" w:cs="SimSun"/>
          <w:sz w:val="31"/>
          <w:szCs w:val="31"/>
        </w:rPr>
      </w:pPr>
      <w:r>
        <w:rPr>
          <w:rFonts w:ascii="SimSun" w:hAnsi="SimSun" w:eastAsia="SimSun" w:cs="SimSun"/>
          <w:sz w:val="31"/>
          <w:szCs w:val="31"/>
          <w:b/>
          <w:bCs/>
          <w:spacing w:val="-7"/>
        </w:rPr>
        <w:t>七、竣工验收及结算</w:t>
      </w:r>
    </w:p>
    <w:p>
      <w:pPr>
        <w:pStyle w:val="BodyText"/>
        <w:spacing w:line="291" w:lineRule="auto"/>
        <w:rPr/>
      </w:pPr>
      <w:r/>
    </w:p>
    <w:p>
      <w:pPr>
        <w:ind w:left="103"/>
        <w:spacing w:before="88" w:line="219" w:lineRule="auto"/>
        <w:outlineLvl w:val="3"/>
        <w:rPr>
          <w:rFonts w:ascii="SimSun" w:hAnsi="SimSun" w:eastAsia="SimSun" w:cs="SimSun"/>
          <w:sz w:val="27"/>
          <w:szCs w:val="27"/>
        </w:rPr>
      </w:pPr>
      <w:r>
        <w:rPr>
          <w:rFonts w:ascii="SimSun" w:hAnsi="SimSun" w:eastAsia="SimSun" w:cs="SimSun"/>
          <w:sz w:val="27"/>
          <w:szCs w:val="27"/>
          <w:b/>
          <w:bCs/>
          <w:spacing w:val="-4"/>
        </w:rPr>
        <w:t>23、竣工验收</w:t>
      </w:r>
    </w:p>
    <w:p>
      <w:pPr>
        <w:pStyle w:val="BodyText"/>
        <w:spacing w:line="244" w:lineRule="auto"/>
        <w:rPr/>
      </w:pPr>
      <w:r/>
    </w:p>
    <w:p>
      <w:pPr>
        <w:ind w:left="99"/>
        <w:spacing w:before="74" w:line="219" w:lineRule="auto"/>
        <w:rPr>
          <w:rFonts w:ascii="SimSun" w:hAnsi="SimSun" w:eastAsia="SimSun" w:cs="SimSun"/>
          <w:sz w:val="23"/>
          <w:szCs w:val="23"/>
        </w:rPr>
      </w:pPr>
      <w:r>
        <w:rPr>
          <w:rFonts w:ascii="SimSun" w:hAnsi="SimSun" w:eastAsia="SimSun" w:cs="SimSun"/>
          <w:sz w:val="23"/>
          <w:szCs w:val="23"/>
          <w:spacing w:val="6"/>
        </w:rPr>
        <w:t>23.1分包人提供竣工图的日期</w:t>
      </w:r>
      <w:r>
        <w:rPr>
          <w:rFonts w:ascii="SimSun" w:hAnsi="SimSun" w:eastAsia="SimSun" w:cs="SimSun"/>
          <w:sz w:val="23"/>
          <w:szCs w:val="23"/>
          <w:u w:val="single" w:color="auto"/>
          <w:spacing w:val="6"/>
        </w:rPr>
        <w:t>粪污处理工程通过竣工验收后15日内。</w:t>
      </w:r>
      <w:r>
        <w:rPr>
          <w:rFonts w:ascii="SimSun" w:hAnsi="SimSun" w:eastAsia="SimSun" w:cs="SimSun"/>
          <w:sz w:val="23"/>
          <w:szCs w:val="23"/>
          <w:u w:val="single" w:color="auto"/>
          <w:spacing w:val="5"/>
        </w:rPr>
        <w:t xml:space="preserve">  </w:t>
      </w:r>
    </w:p>
    <w:p>
      <w:pPr>
        <w:ind w:left="589"/>
        <w:spacing w:before="177" w:line="219" w:lineRule="auto"/>
        <w:rPr>
          <w:rFonts w:ascii="SimSun" w:hAnsi="SimSun" w:eastAsia="SimSun" w:cs="SimSun"/>
          <w:sz w:val="23"/>
          <w:szCs w:val="23"/>
        </w:rPr>
      </w:pPr>
      <w:r>
        <w:rPr>
          <w:rFonts w:ascii="SimSun" w:hAnsi="SimSun" w:eastAsia="SimSun" w:cs="SimSun"/>
          <w:sz w:val="23"/>
          <w:szCs w:val="23"/>
          <w:spacing w:val="6"/>
        </w:rPr>
        <w:t>分包人提供竣工图的份数</w:t>
      </w:r>
      <w:r>
        <w:rPr>
          <w:rFonts w:ascii="SimSun" w:hAnsi="SimSun" w:eastAsia="SimSun" w:cs="SimSun"/>
          <w:sz w:val="23"/>
          <w:szCs w:val="23"/>
          <w:u w:val="single" w:color="auto"/>
          <w:spacing w:val="6"/>
        </w:rPr>
        <w:t>无偿提交竣工资料及竣工图6套及</w:t>
      </w:r>
      <w:r>
        <w:rPr>
          <w:rFonts w:ascii="SimSun" w:hAnsi="SimSun" w:eastAsia="SimSun" w:cs="SimSun"/>
          <w:sz w:val="23"/>
          <w:szCs w:val="23"/>
          <w:u w:val="single" w:color="auto"/>
          <w:spacing w:val="5"/>
        </w:rPr>
        <w:t>电子版一份。 </w:t>
      </w:r>
    </w:p>
    <w:p>
      <w:pPr>
        <w:pStyle w:val="BodyText"/>
        <w:spacing w:line="245" w:lineRule="auto"/>
        <w:rPr/>
      </w:pPr>
      <w:r/>
    </w:p>
    <w:p>
      <w:pPr>
        <w:ind w:left="104"/>
        <w:spacing w:before="102" w:line="219" w:lineRule="auto"/>
        <w:outlineLvl w:val="2"/>
        <w:rPr>
          <w:rFonts w:ascii="SimSun" w:hAnsi="SimSun" w:eastAsia="SimSun" w:cs="SimSun"/>
          <w:sz w:val="31"/>
          <w:szCs w:val="31"/>
        </w:rPr>
      </w:pPr>
      <w:r>
        <w:rPr>
          <w:rFonts w:ascii="SimSun" w:hAnsi="SimSun" w:eastAsia="SimSun" w:cs="SimSun"/>
          <w:sz w:val="31"/>
          <w:szCs w:val="31"/>
          <w:b/>
          <w:bCs/>
          <w:spacing w:val="-9"/>
        </w:rPr>
        <w:t>八、违约、索赔及争议</w:t>
      </w:r>
    </w:p>
    <w:p>
      <w:pPr>
        <w:pStyle w:val="BodyText"/>
        <w:spacing w:line="299" w:lineRule="auto"/>
        <w:rPr/>
      </w:pPr>
      <w:r/>
    </w:p>
    <w:p>
      <w:pPr>
        <w:ind w:left="103"/>
        <w:spacing w:before="87" w:line="224" w:lineRule="auto"/>
        <w:outlineLvl w:val="3"/>
        <w:rPr>
          <w:rFonts w:ascii="SimSun" w:hAnsi="SimSun" w:eastAsia="SimSun" w:cs="SimSun"/>
          <w:sz w:val="27"/>
          <w:szCs w:val="27"/>
        </w:rPr>
      </w:pPr>
      <w:r>
        <w:rPr>
          <w:rFonts w:ascii="SimSun" w:hAnsi="SimSun" w:eastAsia="SimSun" w:cs="SimSun"/>
          <w:sz w:val="27"/>
          <w:szCs w:val="27"/>
          <w:b/>
          <w:bCs/>
          <w:spacing w:val="-2"/>
        </w:rPr>
        <w:t>26、违约</w:t>
      </w:r>
    </w:p>
    <w:p>
      <w:pPr>
        <w:ind w:left="99"/>
        <w:spacing w:before="286" w:line="219" w:lineRule="auto"/>
        <w:rPr>
          <w:rFonts w:ascii="SimSun" w:hAnsi="SimSun" w:eastAsia="SimSun" w:cs="SimSun"/>
          <w:sz w:val="23"/>
          <w:szCs w:val="23"/>
        </w:rPr>
      </w:pPr>
      <w:r>
        <w:rPr>
          <w:rFonts w:ascii="SimSun" w:hAnsi="SimSun" w:eastAsia="SimSun" w:cs="SimSun"/>
          <w:sz w:val="23"/>
          <w:szCs w:val="23"/>
          <w:spacing w:val="3"/>
        </w:rPr>
        <w:t>26.1本合同关于承包人违约的具体责任：</w:t>
      </w:r>
    </w:p>
    <w:p>
      <w:pPr>
        <w:ind w:left="629"/>
        <w:spacing w:before="187" w:line="219" w:lineRule="auto"/>
        <w:rPr>
          <w:rFonts w:ascii="SimSun" w:hAnsi="SimSun" w:eastAsia="SimSun" w:cs="SimSun"/>
          <w:sz w:val="23"/>
          <w:szCs w:val="23"/>
        </w:rPr>
      </w:pPr>
      <w:r>
        <w:rPr>
          <w:rFonts w:ascii="SimSun" w:hAnsi="SimSun" w:eastAsia="SimSun" w:cs="SimSun"/>
          <w:sz w:val="23"/>
          <w:szCs w:val="23"/>
          <w:spacing w:val="8"/>
        </w:rPr>
        <w:t>(1)本合同通用条款第21.5款约定的承包人违约应</w:t>
      </w:r>
      <w:r>
        <w:rPr>
          <w:rFonts w:ascii="SimSun" w:hAnsi="SimSun" w:eastAsia="SimSun" w:cs="SimSun"/>
          <w:sz w:val="23"/>
          <w:szCs w:val="23"/>
          <w:spacing w:val="7"/>
        </w:rPr>
        <w:t>承担的违约责任：无</w:t>
      </w:r>
    </w:p>
    <w:p>
      <w:pPr>
        <w:ind w:left="629"/>
        <w:spacing w:before="117" w:line="219" w:lineRule="auto"/>
        <w:rPr>
          <w:rFonts w:ascii="SimSun" w:hAnsi="SimSun" w:eastAsia="SimSun" w:cs="SimSun"/>
          <w:sz w:val="23"/>
          <w:szCs w:val="23"/>
        </w:rPr>
      </w:pPr>
      <w:r>
        <w:rPr>
          <w:rFonts w:ascii="SimSun" w:hAnsi="SimSun" w:eastAsia="SimSun" w:cs="SimSun"/>
          <w:sz w:val="23"/>
          <w:szCs w:val="23"/>
          <w:spacing w:val="8"/>
        </w:rPr>
        <w:t>(2)本合同通用条款第24.3款约定的承包人违约应</w:t>
      </w:r>
      <w:r>
        <w:rPr>
          <w:rFonts w:ascii="SimSun" w:hAnsi="SimSun" w:eastAsia="SimSun" w:cs="SimSun"/>
          <w:sz w:val="23"/>
          <w:szCs w:val="23"/>
          <w:spacing w:val="7"/>
        </w:rPr>
        <w:t>承担的违约责任：无</w:t>
      </w:r>
    </w:p>
    <w:p>
      <w:pPr>
        <w:ind w:left="629"/>
        <w:spacing w:before="139" w:line="219" w:lineRule="auto"/>
        <w:rPr>
          <w:rFonts w:ascii="SimSun" w:hAnsi="SimSun" w:eastAsia="SimSun" w:cs="SimSun"/>
          <w:sz w:val="23"/>
          <w:szCs w:val="23"/>
        </w:rPr>
      </w:pPr>
      <w:r>
        <w:rPr>
          <w:rFonts w:ascii="SimSun" w:hAnsi="SimSun" w:eastAsia="SimSun" w:cs="SimSun"/>
          <w:sz w:val="23"/>
          <w:szCs w:val="23"/>
        </w:rPr>
        <w:t>(3)双方约定的承包人的其他违约责任：  </w:t>
      </w:r>
      <w:r>
        <w:rPr>
          <w:rFonts w:ascii="SimSun" w:hAnsi="SimSun" w:eastAsia="SimSun" w:cs="SimSun"/>
          <w:sz w:val="23"/>
          <w:szCs w:val="23"/>
          <w:u w:val="single" w:color="auto"/>
          <w:spacing w:val="-92"/>
        </w:rPr>
        <w:t xml:space="preserve"> </w:t>
      </w:r>
      <w:r>
        <w:rPr>
          <w:rFonts w:ascii="SimSun" w:hAnsi="SimSun" w:eastAsia="SimSun" w:cs="SimSun"/>
          <w:sz w:val="23"/>
          <w:szCs w:val="23"/>
          <w:u w:val="single" w:color="auto"/>
        </w:rPr>
        <w:t>无</w:t>
      </w:r>
    </w:p>
    <w:p>
      <w:pPr>
        <w:ind w:left="69"/>
        <w:spacing w:before="145" w:line="219" w:lineRule="auto"/>
        <w:rPr>
          <w:rFonts w:ascii="SimSun" w:hAnsi="SimSun" w:eastAsia="SimSun" w:cs="SimSun"/>
          <w:sz w:val="23"/>
          <w:szCs w:val="23"/>
        </w:rPr>
      </w:pPr>
      <w:r>
        <w:rPr>
          <w:rFonts w:ascii="SimSun" w:hAnsi="SimSun" w:eastAsia="SimSun" w:cs="SimSun"/>
          <w:sz w:val="23"/>
          <w:szCs w:val="23"/>
          <w:spacing w:val="3"/>
        </w:rPr>
        <w:t>26.2本合同关于分包人违约的具体责任：</w:t>
      </w:r>
    </w:p>
    <w:p>
      <w:pPr>
        <w:ind w:left="85" w:right="64" w:firstLine="544"/>
        <w:spacing w:before="147" w:line="283" w:lineRule="auto"/>
        <w:tabs>
          <w:tab w:val="left" w:pos="208"/>
        </w:tabs>
        <w:rPr>
          <w:rFonts w:ascii="SimSun" w:hAnsi="SimSun" w:eastAsia="SimSun" w:cs="SimSun"/>
          <w:sz w:val="23"/>
          <w:szCs w:val="23"/>
        </w:rPr>
      </w:pPr>
      <w:r>
        <w:rPr>
          <w:rFonts w:ascii="SimSun" w:hAnsi="SimSun" w:eastAsia="SimSun" w:cs="SimSun"/>
          <w:sz w:val="23"/>
          <w:szCs w:val="23"/>
          <w:spacing w:val="5"/>
        </w:rPr>
        <w:t>(1)本合同通用条款第5.3款约定的分包人</w:t>
      </w:r>
      <w:r>
        <w:rPr>
          <w:rFonts w:ascii="SimSun" w:hAnsi="SimSun" w:eastAsia="SimSun" w:cs="SimSun"/>
          <w:sz w:val="23"/>
          <w:szCs w:val="23"/>
          <w:spacing w:val="4"/>
        </w:rPr>
        <w:t>违约应承担的违约责任：</w:t>
      </w:r>
      <w:r>
        <w:rPr>
          <w:rFonts w:ascii="SimSun" w:hAnsi="SimSun" w:eastAsia="SimSun" w:cs="SimSun"/>
          <w:sz w:val="23"/>
          <w:szCs w:val="23"/>
          <w:spacing w:val="-25"/>
        </w:rPr>
        <w:t xml:space="preserve"> </w:t>
      </w:r>
      <w:r>
        <w:rPr>
          <w:rFonts w:ascii="SimSun" w:hAnsi="SimSun" w:eastAsia="SimSun" w:cs="SimSun"/>
          <w:sz w:val="23"/>
          <w:szCs w:val="23"/>
          <w:u w:val="single" w:color="auto"/>
          <w:spacing w:val="4"/>
        </w:rPr>
        <w:t>执行本合同</w:t>
      </w:r>
      <w:r>
        <w:rPr>
          <w:rFonts w:ascii="SimSun" w:hAnsi="SimSun" w:eastAsia="SimSun" w:cs="SimSun"/>
          <w:sz w:val="23"/>
          <w:szCs w:val="23"/>
        </w:rPr>
        <w:t xml:space="preserve"> </w:t>
      </w:r>
      <w:r>
        <w:rPr>
          <w:rFonts w:ascii="SimSun" w:hAnsi="SimSun" w:eastAsia="SimSun" w:cs="SimSun"/>
          <w:sz w:val="23"/>
          <w:szCs w:val="23"/>
          <w:u w:val="single" w:color="auto"/>
        </w:rPr>
        <w:tab/>
      </w:r>
      <w:r>
        <w:rPr>
          <w:rFonts w:ascii="SimSun" w:hAnsi="SimSun" w:eastAsia="SimSun" w:cs="SimSun"/>
          <w:sz w:val="23"/>
          <w:szCs w:val="23"/>
          <w:u w:val="single" w:color="auto"/>
          <w:spacing w:val="-5"/>
        </w:rPr>
        <w:t>《通用条款》5.3款，如违约，支付壹万元整/每次违约金。</w:t>
      </w:r>
    </w:p>
    <w:p>
      <w:pPr>
        <w:ind w:left="85" w:right="64" w:firstLine="544"/>
        <w:spacing w:before="135" w:line="283" w:lineRule="auto"/>
        <w:tabs>
          <w:tab w:val="left" w:pos="208"/>
        </w:tabs>
        <w:rPr>
          <w:rFonts w:ascii="SimSun" w:hAnsi="SimSun" w:eastAsia="SimSun" w:cs="SimSun"/>
          <w:sz w:val="23"/>
          <w:szCs w:val="23"/>
        </w:rPr>
      </w:pPr>
      <w:r>
        <w:rPr>
          <w:rFonts w:ascii="SimSun" w:hAnsi="SimSun" w:eastAsia="SimSun" w:cs="SimSun"/>
          <w:sz w:val="23"/>
          <w:szCs w:val="23"/>
          <w:spacing w:val="4"/>
        </w:rPr>
        <w:t>(2)本合同通用条款第12.1款约定的分包人违约应承担的违约</w:t>
      </w:r>
      <w:r>
        <w:rPr>
          <w:rFonts w:ascii="SimSun" w:hAnsi="SimSun" w:eastAsia="SimSun" w:cs="SimSun"/>
          <w:sz w:val="23"/>
          <w:szCs w:val="23"/>
          <w:spacing w:val="3"/>
        </w:rPr>
        <w:t>责任：</w:t>
      </w:r>
      <w:r>
        <w:rPr>
          <w:rFonts w:ascii="SimSun" w:hAnsi="SimSun" w:eastAsia="SimSun" w:cs="SimSun"/>
          <w:sz w:val="23"/>
          <w:szCs w:val="23"/>
          <w:u w:val="single" w:color="auto"/>
          <w:spacing w:val="3"/>
        </w:rPr>
        <w:t>执行本合同</w:t>
      </w:r>
      <w:r>
        <w:rPr>
          <w:rFonts w:ascii="SimSun" w:hAnsi="SimSun" w:eastAsia="SimSun" w:cs="SimSun"/>
          <w:sz w:val="23"/>
          <w:szCs w:val="23"/>
        </w:rPr>
        <w:t xml:space="preserve"> </w:t>
      </w:r>
      <w:r>
        <w:rPr>
          <w:rFonts w:ascii="SimSun" w:hAnsi="SimSun" w:eastAsia="SimSun" w:cs="SimSun"/>
          <w:sz w:val="23"/>
          <w:szCs w:val="23"/>
          <w:u w:val="single" w:color="auto"/>
        </w:rPr>
        <w:tab/>
      </w:r>
      <w:r>
        <w:rPr>
          <w:rFonts w:ascii="SimSun" w:hAnsi="SimSun" w:eastAsia="SimSun" w:cs="SimSun"/>
          <w:sz w:val="23"/>
          <w:szCs w:val="23"/>
          <w:u w:val="single" w:color="auto"/>
          <w:spacing w:val="-5"/>
        </w:rPr>
        <w:t>《通用条款》12.1款，如违约，支付壹拾万元整违约金。</w:t>
      </w:r>
    </w:p>
    <w:p>
      <w:pPr>
        <w:ind w:right="39" w:firstLine="629"/>
        <w:spacing w:before="135" w:line="308" w:lineRule="auto"/>
        <w:rPr>
          <w:rFonts w:ascii="SimSun" w:hAnsi="SimSun" w:eastAsia="SimSun" w:cs="SimSun"/>
          <w:sz w:val="23"/>
          <w:szCs w:val="23"/>
        </w:rPr>
      </w:pPr>
      <w:r>
        <w:rPr>
          <w:rFonts w:ascii="SimSun" w:hAnsi="SimSun" w:eastAsia="SimSun" w:cs="SimSun"/>
          <w:sz w:val="23"/>
          <w:szCs w:val="23"/>
        </w:rPr>
        <w:t>(3)本合同通用条款第16.2款约定的分包人违约应承担的违约责任：</w:t>
      </w:r>
      <w:r>
        <w:rPr>
          <w:rFonts w:ascii="SimSun" w:hAnsi="SimSun" w:eastAsia="SimSun" w:cs="SimSun"/>
          <w:sz w:val="23"/>
          <w:szCs w:val="23"/>
          <w:spacing w:val="-55"/>
        </w:rPr>
        <w:t xml:space="preserve"> </w:t>
      </w:r>
      <w:r>
        <w:rPr>
          <w:rFonts w:ascii="SimSun" w:hAnsi="SimSun" w:eastAsia="SimSun" w:cs="SimSun"/>
          <w:sz w:val="23"/>
          <w:szCs w:val="23"/>
          <w:u w:val="single" w:color="auto"/>
        </w:rPr>
        <w:t>节</w:t>
      </w:r>
      <w:r>
        <w:rPr>
          <w:rFonts w:ascii="SimSun" w:hAnsi="SimSun" w:eastAsia="SimSun" w:cs="SimSun"/>
          <w:sz w:val="23"/>
          <w:szCs w:val="23"/>
          <w:u w:val="single" w:color="auto"/>
          <w:spacing w:val="-1"/>
        </w:rPr>
        <w:t xml:space="preserve"> 点 工 期</w:t>
      </w:r>
      <w:r>
        <w:rPr>
          <w:rFonts w:ascii="SimSun" w:hAnsi="SimSun" w:eastAsia="SimSun" w:cs="SimSun"/>
          <w:sz w:val="23"/>
          <w:szCs w:val="23"/>
        </w:rPr>
        <w:t xml:space="preserve"> </w:t>
      </w:r>
      <w:r>
        <w:rPr>
          <w:rFonts w:ascii="SimSun" w:hAnsi="SimSun" w:eastAsia="SimSun" w:cs="SimSun"/>
          <w:sz w:val="23"/>
          <w:szCs w:val="23"/>
          <w:u w:val="single" w:color="auto"/>
          <w:spacing w:val="1"/>
        </w:rPr>
        <w:t>未按时完成，每天按合同总额千分之一或不低于贰万元整/天，二者取最高额支付违约</w:t>
      </w:r>
      <w:r>
        <w:rPr>
          <w:rFonts w:ascii="SimSun" w:hAnsi="SimSun" w:eastAsia="SimSun" w:cs="SimSun"/>
          <w:sz w:val="23"/>
          <w:szCs w:val="23"/>
          <w:spacing w:val="16"/>
        </w:rPr>
        <w:t xml:space="preserve"> </w:t>
      </w:r>
      <w:r>
        <w:rPr>
          <w:rFonts w:ascii="SimSun" w:hAnsi="SimSun" w:eastAsia="SimSun" w:cs="SimSun"/>
          <w:sz w:val="23"/>
          <w:szCs w:val="23"/>
          <w:u w:val="single" w:color="auto"/>
          <w:spacing w:val="-1"/>
        </w:rPr>
        <w:t>金，并承担顺延工期所发生的一切费用，但不超过壹佰万元；总工期未按时</w:t>
      </w:r>
      <w:r>
        <w:rPr>
          <w:rFonts w:ascii="SimSun" w:hAnsi="SimSun" w:eastAsia="SimSun" w:cs="SimSun"/>
          <w:sz w:val="23"/>
          <w:szCs w:val="23"/>
          <w:u w:val="single" w:color="auto"/>
          <w:spacing w:val="-2"/>
        </w:rPr>
        <w:t>完成，支付</w:t>
      </w:r>
      <w:r>
        <w:rPr>
          <w:rFonts w:ascii="SimSun" w:hAnsi="SimSun" w:eastAsia="SimSun" w:cs="SimSun"/>
          <w:sz w:val="23"/>
          <w:szCs w:val="23"/>
        </w:rPr>
        <w:t xml:space="preserve"> </w:t>
      </w:r>
      <w:r>
        <w:rPr>
          <w:rFonts w:ascii="SimSun" w:hAnsi="SimSun" w:eastAsia="SimSun" w:cs="SimSun"/>
          <w:sz w:val="23"/>
          <w:szCs w:val="23"/>
          <w:u w:val="single" w:color="auto"/>
          <w:spacing w:val="-1"/>
        </w:rPr>
        <w:t>违约金壹佰万元，并承担顺延工期所发生的一切费用。</w:t>
      </w:r>
      <w:r>
        <w:rPr>
          <w:rFonts w:ascii="SimSun" w:hAnsi="SimSun" w:eastAsia="SimSun" w:cs="SimSun"/>
          <w:sz w:val="23"/>
          <w:szCs w:val="23"/>
          <w:u w:val="single" w:color="auto"/>
          <w:spacing w:val="6"/>
        </w:rPr>
        <w:t xml:space="preserve">  </w:t>
      </w:r>
    </w:p>
    <w:p>
      <w:pPr>
        <w:ind w:right="74" w:firstLine="589"/>
        <w:spacing w:before="127" w:line="274" w:lineRule="auto"/>
        <w:rPr>
          <w:rFonts w:ascii="SimSun" w:hAnsi="SimSun" w:eastAsia="SimSun" w:cs="SimSun"/>
          <w:sz w:val="23"/>
          <w:szCs w:val="23"/>
        </w:rPr>
      </w:pPr>
      <w:r>
        <w:rPr>
          <w:rFonts w:ascii="SimSun" w:hAnsi="SimSun" w:eastAsia="SimSun" w:cs="SimSun"/>
          <w:sz w:val="23"/>
          <w:szCs w:val="23"/>
          <w:spacing w:val="5"/>
        </w:rPr>
        <w:t>(4)本合同通用条款第17.1款约定的分包人</w:t>
      </w:r>
      <w:r>
        <w:rPr>
          <w:rFonts w:ascii="SimSun" w:hAnsi="SimSun" w:eastAsia="SimSun" w:cs="SimSun"/>
          <w:sz w:val="23"/>
          <w:szCs w:val="23"/>
          <w:spacing w:val="4"/>
        </w:rPr>
        <w:t>违约应承担的违约责任：</w:t>
      </w:r>
      <w:r>
        <w:rPr>
          <w:rFonts w:ascii="SimSun" w:hAnsi="SimSun" w:eastAsia="SimSun" w:cs="SimSun"/>
          <w:sz w:val="23"/>
          <w:szCs w:val="23"/>
          <w:u w:val="single" w:color="auto"/>
          <w:spacing w:val="4"/>
        </w:rPr>
        <w:t>承担返工直</w:t>
      </w:r>
      <w:r>
        <w:rPr>
          <w:rFonts w:ascii="SimSun" w:hAnsi="SimSun" w:eastAsia="SimSun" w:cs="SimSun"/>
          <w:sz w:val="23"/>
          <w:szCs w:val="23"/>
        </w:rPr>
        <w:t xml:space="preserve"> </w:t>
      </w:r>
      <w:r>
        <w:rPr>
          <w:rFonts w:ascii="SimSun" w:hAnsi="SimSun" w:eastAsia="SimSun" w:cs="SimSun"/>
          <w:sz w:val="23"/>
          <w:szCs w:val="23"/>
          <w:u w:val="single" w:color="auto"/>
          <w:spacing w:val="6"/>
        </w:rPr>
        <w:t>至工程合格的一切费用。  </w:t>
      </w:r>
    </w:p>
    <w:p>
      <w:pPr>
        <w:ind w:left="589"/>
        <w:spacing w:before="147" w:line="219" w:lineRule="auto"/>
        <w:rPr>
          <w:rFonts w:ascii="SimSun" w:hAnsi="SimSun" w:eastAsia="SimSun" w:cs="SimSun"/>
          <w:sz w:val="23"/>
          <w:szCs w:val="23"/>
        </w:rPr>
      </w:pPr>
      <w:r>
        <w:rPr>
          <w:rFonts w:ascii="SimSun" w:hAnsi="SimSun" w:eastAsia="SimSun" w:cs="SimSun"/>
          <w:sz w:val="23"/>
          <w:szCs w:val="23"/>
          <w:spacing w:val="-1"/>
        </w:rPr>
        <w:t>(5)双方约定的分包人的其他违约责任：</w:t>
      </w:r>
      <w:r>
        <w:rPr>
          <w:rFonts w:ascii="SimSun" w:hAnsi="SimSun" w:eastAsia="SimSun" w:cs="SimSun"/>
          <w:sz w:val="23"/>
          <w:szCs w:val="23"/>
          <w:spacing w:val="-30"/>
        </w:rPr>
        <w:t xml:space="preserve"> </w:t>
      </w:r>
      <w:r>
        <w:rPr>
          <w:rFonts w:ascii="SimSun" w:hAnsi="SimSun" w:eastAsia="SimSun" w:cs="SimSun"/>
          <w:sz w:val="23"/>
          <w:szCs w:val="23"/>
          <w:u w:val="single" w:color="auto"/>
          <w:spacing w:val="27"/>
        </w:rPr>
        <w:t xml:space="preserve">    </w:t>
      </w:r>
      <w:r>
        <w:rPr>
          <w:rFonts w:ascii="SimSun" w:hAnsi="SimSun" w:eastAsia="SimSun" w:cs="SimSun"/>
          <w:sz w:val="23"/>
          <w:szCs w:val="23"/>
          <w:u w:val="single" w:color="auto"/>
          <w:spacing w:val="-1"/>
        </w:rPr>
        <w:t>无   </w:t>
      </w:r>
      <w:r>
        <w:rPr>
          <w:rFonts w:ascii="SimSun" w:hAnsi="SimSun" w:eastAsia="SimSun" w:cs="SimSun"/>
          <w:sz w:val="23"/>
          <w:szCs w:val="23"/>
          <w:u w:val="single" w:color="auto"/>
          <w:spacing w:val="-2"/>
        </w:rPr>
        <w:t xml:space="preserve">  </w:t>
      </w:r>
    </w:p>
    <w:p>
      <w:pPr>
        <w:ind w:left="3"/>
        <w:spacing w:before="65" w:line="219" w:lineRule="auto"/>
        <w:outlineLvl w:val="3"/>
        <w:rPr>
          <w:rFonts w:ascii="SimSun" w:hAnsi="SimSun" w:eastAsia="SimSun" w:cs="SimSun"/>
          <w:sz w:val="27"/>
          <w:szCs w:val="27"/>
        </w:rPr>
      </w:pPr>
      <w:r>
        <w:rPr>
          <w:rFonts w:ascii="SimSun" w:hAnsi="SimSun" w:eastAsia="SimSun" w:cs="SimSun"/>
          <w:sz w:val="27"/>
          <w:szCs w:val="27"/>
          <w:b/>
          <w:bCs/>
          <w:spacing w:val="-2"/>
        </w:rPr>
        <w:t>28、争议</w:t>
      </w:r>
    </w:p>
    <w:p>
      <w:pPr>
        <w:pStyle w:val="BodyText"/>
        <w:spacing w:line="255" w:lineRule="auto"/>
        <w:rPr/>
      </w:pPr>
      <w:r/>
    </w:p>
    <w:p>
      <w:pPr>
        <w:ind w:right="72"/>
        <w:spacing w:before="75" w:line="323" w:lineRule="auto"/>
        <w:rPr>
          <w:rFonts w:ascii="SimSun" w:hAnsi="SimSun" w:eastAsia="SimSun" w:cs="SimSun"/>
          <w:sz w:val="23"/>
          <w:szCs w:val="23"/>
        </w:rPr>
      </w:pPr>
      <w:r>
        <w:rPr>
          <w:rFonts w:ascii="SimSun" w:hAnsi="SimSun" w:eastAsia="SimSun" w:cs="SimSun"/>
          <w:sz w:val="23"/>
          <w:szCs w:val="23"/>
          <w:spacing w:val="5"/>
        </w:rPr>
        <w:t>28.1双方约定，在履行分包合同过程中发生争议，双方协商解决或者调解不</w:t>
      </w:r>
      <w:r>
        <w:rPr>
          <w:rFonts w:ascii="SimSun" w:hAnsi="SimSun" w:eastAsia="SimSun" w:cs="SimSun"/>
          <w:sz w:val="23"/>
          <w:szCs w:val="23"/>
          <w:spacing w:val="4"/>
        </w:rPr>
        <w:t>成时，按</w:t>
      </w:r>
      <w:r>
        <w:rPr>
          <w:rFonts w:ascii="SimSun" w:hAnsi="SimSun" w:eastAsia="SimSun" w:cs="SimSun"/>
          <w:sz w:val="23"/>
          <w:szCs w:val="23"/>
        </w:rPr>
        <w:t xml:space="preserve"> </w:t>
      </w:r>
      <w:r>
        <w:rPr>
          <w:rFonts w:ascii="SimSun" w:hAnsi="SimSun" w:eastAsia="SimSun" w:cs="SimSun"/>
          <w:sz w:val="23"/>
          <w:szCs w:val="23"/>
          <w:spacing w:val="-1"/>
        </w:rPr>
        <w:t>下列第</w:t>
      </w:r>
      <w:r>
        <w:rPr>
          <w:rFonts w:ascii="SimSun" w:hAnsi="SimSun" w:eastAsia="SimSun" w:cs="SimSun"/>
          <w:sz w:val="23"/>
          <w:szCs w:val="23"/>
          <w:u w:val="single" w:color="auto"/>
          <w:spacing w:val="-47"/>
        </w:rPr>
        <w:t xml:space="preserve"> </w:t>
      </w:r>
      <w:r>
        <w:rPr>
          <w:rFonts w:ascii="SimSun" w:hAnsi="SimSun" w:eastAsia="SimSun" w:cs="SimSun"/>
          <w:sz w:val="23"/>
          <w:szCs w:val="23"/>
          <w:u w:val="single" w:color="auto"/>
          <w:spacing w:val="-1"/>
        </w:rPr>
        <w:t>(2)</w:t>
      </w:r>
      <w:r>
        <w:rPr>
          <w:rFonts w:ascii="SimSun" w:hAnsi="SimSun" w:eastAsia="SimSun" w:cs="SimSun"/>
          <w:sz w:val="23"/>
          <w:szCs w:val="23"/>
          <w:spacing w:val="39"/>
        </w:rPr>
        <w:t xml:space="preserve"> </w:t>
      </w:r>
      <w:r>
        <w:rPr>
          <w:rFonts w:ascii="SimSun" w:hAnsi="SimSun" w:eastAsia="SimSun" w:cs="SimSun"/>
          <w:sz w:val="23"/>
          <w:szCs w:val="23"/>
          <w:spacing w:val="-1"/>
        </w:rPr>
        <w:t>种方式解决争议：</w:t>
      </w:r>
    </w:p>
    <w:p>
      <w:pPr>
        <w:spacing w:line="323" w:lineRule="auto"/>
        <w:sectPr>
          <w:footerReference w:type="default" r:id="rId39"/>
          <w:pgSz w:w="11900" w:h="16830"/>
          <w:pgMar w:top="400" w:right="1785" w:bottom="1567" w:left="1340" w:header="0" w:footer="1441" w:gutter="0"/>
        </w:sectPr>
        <w:rPr>
          <w:rFonts w:ascii="SimSun" w:hAnsi="SimSun" w:eastAsia="SimSun" w:cs="SimSun"/>
          <w:sz w:val="23"/>
          <w:szCs w:val="23"/>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ind w:left="740"/>
        <w:spacing w:before="75" w:line="226" w:lineRule="auto"/>
        <w:rPr>
          <w:rFonts w:ascii="SimSun" w:hAnsi="SimSun" w:eastAsia="SimSun" w:cs="SimSun"/>
          <w:sz w:val="23"/>
          <w:szCs w:val="23"/>
        </w:rPr>
      </w:pPr>
      <w:r>
        <w:rPr>
          <w:rFonts w:ascii="SimSun" w:hAnsi="SimSun" w:eastAsia="SimSun" w:cs="SimSun"/>
          <w:sz w:val="23"/>
          <w:szCs w:val="23"/>
          <w:spacing w:val="5"/>
          <w:position w:val="1"/>
        </w:rPr>
        <w:t>(1)将争议提交</w:t>
      </w:r>
      <w:r>
        <w:rPr>
          <w:rFonts w:ascii="SimSun" w:hAnsi="SimSun" w:eastAsia="SimSun" w:cs="SimSun"/>
          <w:sz w:val="23"/>
          <w:szCs w:val="23"/>
          <w:u w:val="single" w:color="auto"/>
          <w:spacing w:val="20"/>
        </w:rPr>
        <w:t xml:space="preserve">   </w:t>
      </w:r>
      <w:r>
        <w:rPr>
          <w:rFonts w:ascii="SimSun" w:hAnsi="SimSun" w:eastAsia="SimSun" w:cs="SimSun"/>
          <w:sz w:val="23"/>
          <w:szCs w:val="23"/>
          <w:u w:val="single" w:color="auto"/>
          <w:spacing w:val="5"/>
        </w:rPr>
        <w:t>无   </w:t>
      </w:r>
      <w:r>
        <w:rPr>
          <w:rFonts w:ascii="SimSun" w:hAnsi="SimSun" w:eastAsia="SimSun" w:cs="SimSun"/>
          <w:sz w:val="23"/>
          <w:szCs w:val="23"/>
          <w:spacing w:val="-103"/>
        </w:rPr>
        <w:t xml:space="preserve"> </w:t>
      </w:r>
      <w:r>
        <w:rPr>
          <w:rFonts w:ascii="SimSun" w:hAnsi="SimSun" w:eastAsia="SimSun" w:cs="SimSun"/>
          <w:sz w:val="23"/>
          <w:szCs w:val="23"/>
          <w:spacing w:val="5"/>
          <w:position w:val="-1"/>
        </w:rPr>
        <w:t>仲裁委员会申请仲裁；</w:t>
      </w:r>
    </w:p>
    <w:p>
      <w:pPr>
        <w:ind w:left="750"/>
        <w:spacing w:before="137" w:line="219" w:lineRule="auto"/>
        <w:rPr>
          <w:rFonts w:ascii="SimSun" w:hAnsi="SimSun" w:eastAsia="SimSun" w:cs="SimSun"/>
          <w:sz w:val="23"/>
          <w:szCs w:val="23"/>
        </w:rPr>
      </w:pPr>
      <w:r>
        <w:rPr>
          <w:rFonts w:ascii="SimSun" w:hAnsi="SimSun" w:eastAsia="SimSun" w:cs="SimSun"/>
          <w:sz w:val="23"/>
          <w:szCs w:val="23"/>
          <w:spacing w:val="3"/>
        </w:rPr>
        <w:t>(2)依法向有管辖权的人民法院提起诉讼。</w:t>
      </w:r>
    </w:p>
    <w:p>
      <w:pPr>
        <w:pStyle w:val="BodyText"/>
        <w:spacing w:line="301" w:lineRule="auto"/>
        <w:rPr/>
      </w:pPr>
      <w:r/>
    </w:p>
    <w:p>
      <w:pPr>
        <w:ind w:left="94"/>
        <w:spacing w:before="94" w:line="219" w:lineRule="auto"/>
        <w:outlineLvl w:val="2"/>
        <w:rPr>
          <w:rFonts w:ascii="SimSun" w:hAnsi="SimSun" w:eastAsia="SimSun" w:cs="SimSun"/>
          <w:sz w:val="29"/>
          <w:szCs w:val="29"/>
        </w:rPr>
      </w:pPr>
      <w:r>
        <w:rPr>
          <w:rFonts w:ascii="SimSun" w:hAnsi="SimSun" w:eastAsia="SimSun" w:cs="SimSun"/>
          <w:sz w:val="29"/>
          <w:szCs w:val="29"/>
          <w:b/>
          <w:bCs/>
          <w:spacing w:val="6"/>
        </w:rPr>
        <w:t>九</w:t>
      </w:r>
      <w:r>
        <w:rPr>
          <w:rFonts w:ascii="SimSun" w:hAnsi="SimSun" w:eastAsia="SimSun" w:cs="SimSun"/>
          <w:sz w:val="29"/>
          <w:szCs w:val="29"/>
          <w:spacing w:val="-55"/>
        </w:rPr>
        <w:t xml:space="preserve"> </w:t>
      </w:r>
      <w:r>
        <w:rPr>
          <w:rFonts w:ascii="SimSun" w:hAnsi="SimSun" w:eastAsia="SimSun" w:cs="SimSun"/>
          <w:sz w:val="29"/>
          <w:szCs w:val="29"/>
          <w:b/>
          <w:bCs/>
          <w:spacing w:val="6"/>
        </w:rPr>
        <w:t>、保障、保险及担保</w:t>
      </w:r>
    </w:p>
    <w:p>
      <w:pPr>
        <w:pStyle w:val="BodyText"/>
        <w:spacing w:line="300" w:lineRule="auto"/>
        <w:rPr/>
      </w:pPr>
      <w:r/>
    </w:p>
    <w:p>
      <w:pPr>
        <w:ind w:left="94"/>
        <w:spacing w:before="94" w:line="220" w:lineRule="auto"/>
        <w:outlineLvl w:val="2"/>
        <w:rPr>
          <w:rFonts w:ascii="SimSun" w:hAnsi="SimSun" w:eastAsia="SimSun" w:cs="SimSun"/>
          <w:sz w:val="29"/>
          <w:szCs w:val="29"/>
        </w:rPr>
      </w:pPr>
      <w:r>
        <w:rPr>
          <w:rFonts w:ascii="SimSun" w:hAnsi="SimSun" w:eastAsia="SimSun" w:cs="SimSun"/>
          <w:sz w:val="29"/>
          <w:szCs w:val="29"/>
          <w:b/>
          <w:bCs/>
          <w:spacing w:val="-1"/>
        </w:rPr>
        <w:t>30、保险</w:t>
      </w:r>
    </w:p>
    <w:p>
      <w:pPr>
        <w:ind w:left="90"/>
        <w:spacing w:before="315" w:line="219" w:lineRule="auto"/>
        <w:rPr>
          <w:rFonts w:ascii="SimSun" w:hAnsi="SimSun" w:eastAsia="SimSun" w:cs="SimSun"/>
          <w:sz w:val="23"/>
          <w:szCs w:val="23"/>
        </w:rPr>
      </w:pPr>
      <w:r>
        <w:rPr>
          <w:rFonts w:ascii="SimSun" w:hAnsi="SimSun" w:eastAsia="SimSun" w:cs="SimSun"/>
          <w:sz w:val="23"/>
          <w:szCs w:val="23"/>
          <w:spacing w:val="4"/>
        </w:rPr>
        <w:t>30.1承包人投保内容和责任： </w:t>
      </w:r>
      <w:r>
        <w:rPr>
          <w:rFonts w:ascii="SimSun" w:hAnsi="SimSun" w:eastAsia="SimSun" w:cs="SimSun"/>
          <w:sz w:val="23"/>
          <w:szCs w:val="23"/>
          <w:u w:val="single" w:color="auto"/>
          <w:spacing w:val="4"/>
        </w:rPr>
        <w:t>无</w:t>
      </w:r>
    </w:p>
    <w:p>
      <w:pPr>
        <w:ind w:left="90" w:right="6"/>
        <w:spacing w:before="147" w:line="274" w:lineRule="auto"/>
        <w:rPr>
          <w:rFonts w:ascii="SimSun" w:hAnsi="SimSun" w:eastAsia="SimSun" w:cs="SimSun"/>
          <w:sz w:val="23"/>
          <w:szCs w:val="23"/>
        </w:rPr>
      </w:pPr>
      <w:r>
        <w:rPr>
          <w:rFonts w:ascii="SimSun" w:hAnsi="SimSun" w:eastAsia="SimSun" w:cs="SimSun"/>
          <w:sz w:val="23"/>
          <w:szCs w:val="23"/>
          <w:spacing w:val="9"/>
        </w:rPr>
        <w:t>30.2分包人投保内容和责任：</w:t>
      </w:r>
      <w:r>
        <w:rPr>
          <w:rFonts w:ascii="SimSun" w:hAnsi="SimSun" w:eastAsia="SimSun" w:cs="SimSun"/>
          <w:sz w:val="23"/>
          <w:szCs w:val="23"/>
          <w:spacing w:val="-58"/>
        </w:rPr>
        <w:t xml:space="preserve"> </w:t>
      </w:r>
      <w:r>
        <w:rPr>
          <w:rFonts w:ascii="SimSun" w:hAnsi="SimSun" w:eastAsia="SimSun" w:cs="SimSun"/>
          <w:sz w:val="23"/>
          <w:szCs w:val="23"/>
          <w:u w:val="single" w:color="auto"/>
          <w:spacing w:val="9"/>
        </w:rPr>
        <w:t>1、按通用条款第30条执行；2、按国家及天津市的相</w:t>
      </w:r>
      <w:r>
        <w:rPr>
          <w:rFonts w:ascii="SimSun" w:hAnsi="SimSun" w:eastAsia="SimSun" w:cs="SimSun"/>
          <w:sz w:val="23"/>
          <w:szCs w:val="23"/>
        </w:rPr>
        <w:t xml:space="preserve"> </w:t>
      </w:r>
      <w:r>
        <w:rPr>
          <w:rFonts w:ascii="SimSun" w:hAnsi="SimSun" w:eastAsia="SimSun" w:cs="SimSun"/>
          <w:sz w:val="23"/>
          <w:szCs w:val="23"/>
          <w:u w:val="single" w:color="auto"/>
          <w:spacing w:val="-1"/>
        </w:rPr>
        <w:t>关规定缴纳；3、责任及费用由分包人承担。</w:t>
      </w:r>
      <w:r>
        <w:rPr>
          <w:rFonts w:ascii="SimSun" w:hAnsi="SimSun" w:eastAsia="SimSun" w:cs="SimSun"/>
          <w:sz w:val="23"/>
          <w:szCs w:val="23"/>
          <w:u w:val="single" w:color="auto"/>
          <w:spacing w:val="1"/>
        </w:rPr>
        <w:t xml:space="preserve">  </w:t>
      </w:r>
    </w:p>
    <w:p>
      <w:pPr>
        <w:ind w:left="94"/>
        <w:spacing w:before="46" w:line="220" w:lineRule="auto"/>
        <w:outlineLvl w:val="2"/>
        <w:rPr>
          <w:rFonts w:ascii="SimSun" w:hAnsi="SimSun" w:eastAsia="SimSun" w:cs="SimSun"/>
          <w:sz w:val="29"/>
          <w:szCs w:val="29"/>
        </w:rPr>
      </w:pPr>
      <w:r>
        <w:rPr>
          <w:rFonts w:ascii="SimSun" w:hAnsi="SimSun" w:eastAsia="SimSun" w:cs="SimSun"/>
          <w:sz w:val="29"/>
          <w:szCs w:val="29"/>
          <w:b/>
          <w:bCs/>
          <w:spacing w:val="-13"/>
        </w:rPr>
        <w:t>31、担保</w:t>
      </w:r>
    </w:p>
    <w:p>
      <w:pPr>
        <w:pStyle w:val="BodyText"/>
        <w:spacing w:line="267" w:lineRule="auto"/>
        <w:rPr/>
      </w:pPr>
      <w:r/>
    </w:p>
    <w:p>
      <w:pPr>
        <w:ind w:left="90"/>
        <w:spacing w:before="75" w:line="219" w:lineRule="auto"/>
        <w:rPr>
          <w:rFonts w:ascii="SimSun" w:hAnsi="SimSun" w:eastAsia="SimSun" w:cs="SimSun"/>
          <w:sz w:val="23"/>
          <w:szCs w:val="23"/>
        </w:rPr>
      </w:pPr>
      <w:r>
        <w:rPr>
          <w:rFonts w:ascii="SimSun" w:hAnsi="SimSun" w:eastAsia="SimSun" w:cs="SimSun"/>
          <w:sz w:val="23"/>
          <w:szCs w:val="23"/>
          <w:spacing w:val="3"/>
        </w:rPr>
        <w:t>31.1承包人向分包人提供支付担保，担保方式：</w:t>
      </w:r>
      <w:r>
        <w:rPr>
          <w:rFonts w:ascii="SimSun" w:hAnsi="SimSun" w:eastAsia="SimSun" w:cs="SimSun"/>
          <w:sz w:val="23"/>
          <w:szCs w:val="23"/>
          <w:u w:val="single" w:color="auto"/>
          <w:spacing w:val="3"/>
        </w:rPr>
        <w:t>不提供</w:t>
      </w:r>
      <w:r>
        <w:rPr>
          <w:rFonts w:ascii="SimSun" w:hAnsi="SimSun" w:eastAsia="SimSun" w:cs="SimSun"/>
          <w:sz w:val="23"/>
          <w:szCs w:val="23"/>
          <w:spacing w:val="3"/>
        </w:rPr>
        <w:t>；担</w:t>
      </w:r>
      <w:r>
        <w:rPr>
          <w:rFonts w:ascii="SimSun" w:hAnsi="SimSun" w:eastAsia="SimSun" w:cs="SimSun"/>
          <w:sz w:val="23"/>
          <w:szCs w:val="23"/>
          <w:spacing w:val="2"/>
        </w:rPr>
        <w:t>保额度：0</w:t>
      </w:r>
    </w:p>
    <w:p>
      <w:pPr>
        <w:ind w:left="90"/>
        <w:spacing w:before="127" w:line="219" w:lineRule="auto"/>
        <w:rPr>
          <w:rFonts w:ascii="SimSun" w:hAnsi="SimSun" w:eastAsia="SimSun" w:cs="SimSun"/>
          <w:sz w:val="23"/>
          <w:szCs w:val="23"/>
        </w:rPr>
      </w:pPr>
      <w:r>
        <w:rPr>
          <w:rFonts w:ascii="SimSun" w:hAnsi="SimSun" w:eastAsia="SimSun" w:cs="SimSun"/>
          <w:sz w:val="23"/>
          <w:szCs w:val="23"/>
          <w:spacing w:val="3"/>
        </w:rPr>
        <w:t>31.2分包人向承包人提供履约担保，担保方式：</w:t>
      </w:r>
      <w:r>
        <w:rPr>
          <w:rFonts w:ascii="SimSun" w:hAnsi="SimSun" w:eastAsia="SimSun" w:cs="SimSun"/>
          <w:sz w:val="23"/>
          <w:szCs w:val="23"/>
          <w:u w:val="single" w:color="auto"/>
          <w:spacing w:val="3"/>
        </w:rPr>
        <w:t>不提供</w:t>
      </w:r>
      <w:r>
        <w:rPr>
          <w:rFonts w:ascii="SimSun" w:hAnsi="SimSun" w:eastAsia="SimSun" w:cs="SimSun"/>
          <w:sz w:val="23"/>
          <w:szCs w:val="23"/>
          <w:spacing w:val="3"/>
        </w:rPr>
        <w:t>；担保额度：0</w:t>
      </w:r>
    </w:p>
    <w:p>
      <w:pPr>
        <w:pStyle w:val="BodyText"/>
        <w:spacing w:line="281" w:lineRule="auto"/>
        <w:rPr/>
      </w:pPr>
      <w:r/>
    </w:p>
    <w:p>
      <w:pPr>
        <w:ind w:left="94"/>
        <w:spacing w:before="95" w:line="220" w:lineRule="auto"/>
        <w:outlineLvl w:val="2"/>
        <w:rPr>
          <w:rFonts w:ascii="SimSun" w:hAnsi="SimSun" w:eastAsia="SimSun" w:cs="SimSun"/>
          <w:sz w:val="29"/>
          <w:szCs w:val="29"/>
        </w:rPr>
      </w:pPr>
      <w:r>
        <w:rPr>
          <w:rFonts w:ascii="SimSun" w:hAnsi="SimSun" w:eastAsia="SimSun" w:cs="SimSun"/>
          <w:sz w:val="29"/>
          <w:szCs w:val="29"/>
          <w:b/>
          <w:bCs/>
          <w:spacing w:val="-27"/>
        </w:rPr>
        <w:t>十</w:t>
      </w:r>
      <w:r>
        <w:rPr>
          <w:rFonts w:ascii="SimSun" w:hAnsi="SimSun" w:eastAsia="SimSun" w:cs="SimSun"/>
          <w:sz w:val="29"/>
          <w:szCs w:val="29"/>
          <w:spacing w:val="-63"/>
        </w:rPr>
        <w:t xml:space="preserve"> </w:t>
      </w:r>
      <w:r>
        <w:rPr>
          <w:rFonts w:ascii="SimSun" w:hAnsi="SimSun" w:eastAsia="SimSun" w:cs="SimSun"/>
          <w:sz w:val="29"/>
          <w:szCs w:val="29"/>
          <w:b/>
          <w:bCs/>
          <w:spacing w:val="-27"/>
        </w:rPr>
        <w:t>、其</w:t>
      </w:r>
      <w:r>
        <w:rPr>
          <w:rFonts w:ascii="SimSun" w:hAnsi="SimSun" w:eastAsia="SimSun" w:cs="SimSun"/>
          <w:sz w:val="29"/>
          <w:szCs w:val="29"/>
          <w:spacing w:val="-28"/>
        </w:rPr>
        <w:t xml:space="preserve"> </w:t>
      </w:r>
      <w:r>
        <w:rPr>
          <w:rFonts w:ascii="SimSun" w:hAnsi="SimSun" w:eastAsia="SimSun" w:cs="SimSun"/>
          <w:sz w:val="29"/>
          <w:szCs w:val="29"/>
          <w:b/>
          <w:bCs/>
          <w:spacing w:val="-27"/>
        </w:rPr>
        <w:t>他</w:t>
      </w:r>
    </w:p>
    <w:p>
      <w:pPr>
        <w:pStyle w:val="BodyText"/>
        <w:spacing w:line="285" w:lineRule="auto"/>
        <w:rPr/>
      </w:pPr>
      <w:r/>
    </w:p>
    <w:p>
      <w:pPr>
        <w:ind w:left="94"/>
        <w:spacing w:before="95" w:line="219" w:lineRule="auto"/>
        <w:outlineLvl w:val="2"/>
        <w:rPr>
          <w:rFonts w:ascii="SimSun" w:hAnsi="SimSun" w:eastAsia="SimSun" w:cs="SimSun"/>
          <w:sz w:val="29"/>
          <w:szCs w:val="29"/>
        </w:rPr>
      </w:pPr>
      <w:r>
        <w:rPr>
          <w:rFonts w:ascii="SimSun" w:hAnsi="SimSun" w:eastAsia="SimSun" w:cs="SimSun"/>
          <w:sz w:val="29"/>
          <w:szCs w:val="29"/>
          <w:b/>
          <w:bCs/>
          <w:spacing w:val="-2"/>
        </w:rPr>
        <w:t>32、材料设备供应</w:t>
      </w:r>
    </w:p>
    <w:p>
      <w:pPr>
        <w:ind w:left="20" w:right="85"/>
        <w:spacing w:before="168" w:line="336" w:lineRule="auto"/>
        <w:rPr>
          <w:rFonts w:ascii="SimSun" w:hAnsi="SimSun" w:eastAsia="SimSun" w:cs="SimSun"/>
          <w:sz w:val="23"/>
          <w:szCs w:val="23"/>
        </w:rPr>
      </w:pPr>
      <w:r>
        <w:rPr>
          <w:rFonts w:ascii="SimSun" w:hAnsi="SimSun" w:eastAsia="SimSun" w:cs="SimSun"/>
          <w:sz w:val="23"/>
          <w:szCs w:val="23"/>
          <w:spacing w:val="3"/>
        </w:rPr>
        <w:t>32.1由分包人采购材料设备的约定：</w:t>
      </w:r>
      <w:r>
        <w:rPr>
          <w:rFonts w:ascii="SimSun" w:hAnsi="SimSun" w:eastAsia="SimSun" w:cs="SimSun"/>
          <w:sz w:val="23"/>
          <w:szCs w:val="23"/>
          <w:spacing w:val="-35"/>
        </w:rPr>
        <w:t xml:space="preserve"> </w:t>
      </w:r>
      <w:r>
        <w:rPr>
          <w:rFonts w:ascii="SimSun" w:hAnsi="SimSun" w:eastAsia="SimSun" w:cs="SimSun"/>
          <w:sz w:val="23"/>
          <w:szCs w:val="23"/>
          <w:u w:val="single" w:color="auto"/>
          <w:spacing w:val="3"/>
        </w:rPr>
        <w:t>分包</w:t>
      </w:r>
      <w:r>
        <w:rPr>
          <w:rFonts w:ascii="SimSun" w:hAnsi="SimSun" w:eastAsia="SimSun" w:cs="SimSun"/>
          <w:sz w:val="23"/>
          <w:szCs w:val="23"/>
          <w:u w:val="single" w:color="auto"/>
          <w:spacing w:val="2"/>
        </w:rPr>
        <w:t>人所使用的材料、机械、设备，必须为合格</w:t>
      </w:r>
      <w:r>
        <w:rPr>
          <w:rFonts w:ascii="SimSun" w:hAnsi="SimSun" w:eastAsia="SimSun" w:cs="SimSun"/>
          <w:sz w:val="23"/>
          <w:szCs w:val="23"/>
        </w:rPr>
        <w:t xml:space="preserve"> </w:t>
      </w:r>
      <w:r>
        <w:rPr>
          <w:rFonts w:ascii="SimSun" w:hAnsi="SimSun" w:eastAsia="SimSun" w:cs="SimSun"/>
          <w:sz w:val="23"/>
          <w:szCs w:val="23"/>
          <w:u w:val="single" w:color="auto"/>
          <w:spacing w:val="10"/>
        </w:rPr>
        <w:t>产品，且附有相关的材料证明(原件),经承包人及监理确认后方可使用。</w:t>
      </w:r>
      <w:r>
        <w:rPr>
          <w:rFonts w:ascii="SimSun" w:hAnsi="SimSun" w:eastAsia="SimSun" w:cs="SimSun"/>
          <w:sz w:val="23"/>
          <w:szCs w:val="23"/>
          <w:u w:val="single" w:color="auto"/>
          <w:spacing w:val="7"/>
        </w:rPr>
        <w:t xml:space="preserve">  </w:t>
      </w:r>
    </w:p>
    <w:p>
      <w:pPr>
        <w:ind w:left="24"/>
        <w:spacing w:before="73" w:line="219" w:lineRule="auto"/>
        <w:outlineLvl w:val="2"/>
        <w:rPr>
          <w:rFonts w:ascii="SimSun" w:hAnsi="SimSun" w:eastAsia="SimSun" w:cs="SimSun"/>
          <w:sz w:val="29"/>
          <w:szCs w:val="29"/>
        </w:rPr>
      </w:pPr>
      <w:r>
        <w:rPr>
          <w:rFonts w:ascii="SimSun" w:hAnsi="SimSun" w:eastAsia="SimSun" w:cs="SimSun"/>
          <w:sz w:val="29"/>
          <w:szCs w:val="29"/>
          <w:b/>
          <w:bCs/>
        </w:rPr>
        <w:t>37、合同份数</w:t>
      </w:r>
    </w:p>
    <w:p>
      <w:pPr>
        <w:ind w:left="20" w:right="82"/>
        <w:spacing w:before="316" w:line="308" w:lineRule="auto"/>
        <w:rPr>
          <w:rFonts w:ascii="SimSun" w:hAnsi="SimSun" w:eastAsia="SimSun" w:cs="SimSun"/>
          <w:sz w:val="23"/>
          <w:szCs w:val="23"/>
        </w:rPr>
      </w:pPr>
      <w:r>
        <w:rPr>
          <w:rFonts w:ascii="SimSun" w:hAnsi="SimSun" w:eastAsia="SimSun" w:cs="SimSun"/>
          <w:sz w:val="23"/>
          <w:szCs w:val="23"/>
          <w:spacing w:val="-1"/>
        </w:rPr>
        <w:t>37.2双方约定本合同正本一式贰份，双方各执壹份；副本捌份，承</w:t>
      </w:r>
      <w:r>
        <w:rPr>
          <w:rFonts w:ascii="SimSun" w:hAnsi="SimSun" w:eastAsia="SimSun" w:cs="SimSun"/>
          <w:sz w:val="23"/>
          <w:szCs w:val="23"/>
          <w:spacing w:val="-2"/>
        </w:rPr>
        <w:t>包人柒份，分包人壹</w:t>
      </w:r>
      <w:r>
        <w:rPr>
          <w:rFonts w:ascii="SimSun" w:hAnsi="SimSun" w:eastAsia="SimSun" w:cs="SimSun"/>
          <w:sz w:val="23"/>
          <w:szCs w:val="23"/>
        </w:rPr>
        <w:t xml:space="preserve"> </w:t>
      </w:r>
      <w:r>
        <w:rPr>
          <w:rFonts w:ascii="SimSun" w:hAnsi="SimSun" w:eastAsia="SimSun" w:cs="SimSun"/>
          <w:sz w:val="23"/>
          <w:szCs w:val="23"/>
          <w:spacing w:val="-2"/>
        </w:rPr>
        <w:t>份。</w:t>
      </w:r>
    </w:p>
    <w:p>
      <w:pPr>
        <w:ind w:left="24"/>
        <w:spacing w:before="132" w:line="219" w:lineRule="auto"/>
        <w:rPr>
          <w:rFonts w:ascii="SimSun" w:hAnsi="SimSun" w:eastAsia="SimSun" w:cs="SimSun"/>
          <w:sz w:val="29"/>
          <w:szCs w:val="29"/>
        </w:rPr>
      </w:pPr>
      <w:r>
        <w:rPr>
          <w:rFonts w:ascii="SimSun" w:hAnsi="SimSun" w:eastAsia="SimSun" w:cs="SimSun"/>
          <w:sz w:val="29"/>
          <w:szCs w:val="29"/>
          <w:b/>
          <w:bCs/>
        </w:rPr>
        <w:t>38、补充条款</w:t>
      </w:r>
    </w:p>
    <w:p>
      <w:pPr>
        <w:ind w:left="20"/>
        <w:spacing w:before="308" w:line="219" w:lineRule="auto"/>
        <w:rPr>
          <w:rFonts w:ascii="SimSun" w:hAnsi="SimSun" w:eastAsia="SimSun" w:cs="SimSun"/>
          <w:sz w:val="23"/>
          <w:szCs w:val="23"/>
        </w:rPr>
      </w:pPr>
      <w:r>
        <w:rPr>
          <w:rFonts w:ascii="SimSun" w:hAnsi="SimSun" w:eastAsia="SimSun" w:cs="SimSun"/>
          <w:sz w:val="23"/>
          <w:szCs w:val="23"/>
          <w:u w:val="single" w:color="auto"/>
          <w:spacing w:val="-1"/>
        </w:rPr>
        <w:t>1、严格执行天津市建设工程文明施工管理的相关条例、规程、规定。</w:t>
      </w:r>
      <w:r>
        <w:rPr>
          <w:rFonts w:ascii="SimSun" w:hAnsi="SimSun" w:eastAsia="SimSun" w:cs="SimSun"/>
          <w:sz w:val="23"/>
          <w:szCs w:val="23"/>
          <w:u w:val="single" w:color="auto"/>
          <w:spacing w:val="2"/>
        </w:rPr>
        <w:t xml:space="preserve">   </w:t>
      </w:r>
    </w:p>
    <w:p>
      <w:pPr>
        <w:ind w:left="20" w:right="43"/>
        <w:spacing w:before="208" w:line="321" w:lineRule="auto"/>
        <w:rPr>
          <w:rFonts w:ascii="SimSun" w:hAnsi="SimSun" w:eastAsia="SimSun" w:cs="SimSun"/>
          <w:sz w:val="23"/>
          <w:szCs w:val="23"/>
        </w:rPr>
      </w:pPr>
      <w:r>
        <w:rPr>
          <w:rFonts w:ascii="SimSun" w:hAnsi="SimSun" w:eastAsia="SimSun" w:cs="SimSun"/>
          <w:sz w:val="23"/>
          <w:szCs w:val="23"/>
          <w:u w:val="single" w:color="auto"/>
          <w:spacing w:val="3"/>
        </w:rPr>
        <w:t>2、分包人进入施工现场施工须遵守国家和天津市</w:t>
      </w:r>
      <w:r>
        <w:rPr>
          <w:rFonts w:ascii="SimSun" w:hAnsi="SimSun" w:eastAsia="SimSun" w:cs="SimSun"/>
          <w:sz w:val="23"/>
          <w:szCs w:val="23"/>
          <w:u w:val="single" w:color="auto"/>
          <w:spacing w:val="2"/>
        </w:rPr>
        <w:t>的各项规章制度，服从现场承包人项</w:t>
      </w:r>
      <w:r>
        <w:rPr>
          <w:rFonts w:ascii="SimSun" w:hAnsi="SimSun" w:eastAsia="SimSun" w:cs="SimSun"/>
          <w:sz w:val="23"/>
          <w:szCs w:val="23"/>
        </w:rPr>
        <w:t xml:space="preserve"> </w:t>
      </w:r>
      <w:r>
        <w:rPr>
          <w:rFonts w:ascii="SimSun" w:hAnsi="SimSun" w:eastAsia="SimSun" w:cs="SimSun"/>
          <w:sz w:val="23"/>
          <w:szCs w:val="23"/>
          <w:u w:val="single" w:color="auto"/>
        </w:rPr>
        <w:t>且经理的合理组织且须严格执行承包人指令，如不执行，承包人</w:t>
      </w:r>
      <w:r>
        <w:rPr>
          <w:rFonts w:ascii="SimSun" w:hAnsi="SimSun" w:eastAsia="SimSun" w:cs="SimSun"/>
          <w:sz w:val="23"/>
          <w:szCs w:val="23"/>
          <w:u w:val="single" w:color="auto"/>
          <w:spacing w:val="-1"/>
        </w:rPr>
        <w:t>有权重新选择其他分包</w:t>
      </w:r>
      <w:r>
        <w:rPr>
          <w:rFonts w:ascii="SimSun" w:hAnsi="SimSun" w:eastAsia="SimSun" w:cs="SimSun"/>
          <w:sz w:val="23"/>
          <w:szCs w:val="23"/>
        </w:rPr>
        <w:t xml:space="preserve"> </w:t>
      </w:r>
      <w:r>
        <w:rPr>
          <w:rFonts w:ascii="SimSun" w:hAnsi="SimSun" w:eastAsia="SimSun" w:cs="SimSun"/>
          <w:sz w:val="23"/>
          <w:szCs w:val="23"/>
          <w:u w:val="single" w:color="auto"/>
          <w:spacing w:val="-6"/>
        </w:rPr>
        <w:t>人</w:t>
      </w:r>
      <w:r>
        <w:rPr>
          <w:rFonts w:ascii="SimSun" w:hAnsi="SimSun" w:eastAsia="SimSun" w:cs="SimSun"/>
          <w:sz w:val="23"/>
          <w:szCs w:val="23"/>
          <w:u w:val="single" w:color="auto"/>
          <w:spacing w:val="-15"/>
        </w:rPr>
        <w:t xml:space="preserve"> </w:t>
      </w:r>
      <w:r>
        <w:rPr>
          <w:rFonts w:ascii="SimSun" w:hAnsi="SimSun" w:eastAsia="SimSun" w:cs="SimSun"/>
          <w:sz w:val="23"/>
          <w:szCs w:val="23"/>
          <w:u w:val="single" w:color="auto"/>
          <w:spacing w:val="-6"/>
        </w:rPr>
        <w:t>。</w:t>
      </w:r>
    </w:p>
    <w:p>
      <w:pPr>
        <w:ind w:left="20"/>
        <w:spacing w:before="209" w:line="219" w:lineRule="auto"/>
        <w:rPr>
          <w:rFonts w:ascii="SimSun" w:hAnsi="SimSun" w:eastAsia="SimSun" w:cs="SimSun"/>
          <w:sz w:val="23"/>
          <w:szCs w:val="23"/>
        </w:rPr>
      </w:pPr>
      <w:r>
        <w:rPr>
          <w:rFonts w:ascii="SimSun" w:hAnsi="SimSun" w:eastAsia="SimSun" w:cs="SimSun"/>
          <w:sz w:val="23"/>
          <w:szCs w:val="23"/>
          <w:u w:val="single" w:color="auto"/>
        </w:rPr>
        <w:t>3、分包单位不得进行违法分包、转包。</w:t>
      </w:r>
    </w:p>
    <w:p>
      <w:pPr>
        <w:ind w:right="55" w:firstLine="20"/>
        <w:spacing w:before="206" w:line="306" w:lineRule="auto"/>
        <w:rPr>
          <w:rFonts w:ascii="SimSun" w:hAnsi="SimSun" w:eastAsia="SimSun" w:cs="SimSun"/>
          <w:sz w:val="23"/>
          <w:szCs w:val="23"/>
        </w:rPr>
      </w:pPr>
      <w:r>
        <w:rPr>
          <w:rFonts w:ascii="SimSun" w:hAnsi="SimSun" w:eastAsia="SimSun" w:cs="SimSun"/>
          <w:sz w:val="23"/>
          <w:szCs w:val="23"/>
          <w:u w:val="single" w:color="auto"/>
          <w:spacing w:val="2"/>
        </w:rPr>
        <w:t>4、分包人必须建立完整的安全、质量保证体系、制度、措施等，以确保达到工程质量</w:t>
      </w:r>
      <w:r>
        <w:rPr>
          <w:rFonts w:ascii="SimSun" w:hAnsi="SimSun" w:eastAsia="SimSun" w:cs="SimSun"/>
          <w:sz w:val="23"/>
          <w:szCs w:val="23"/>
          <w:spacing w:val="17"/>
        </w:rPr>
        <w:t xml:space="preserve"> </w:t>
      </w:r>
      <w:r>
        <w:rPr>
          <w:rFonts w:ascii="SimSun" w:hAnsi="SimSun" w:eastAsia="SimSun" w:cs="SimSun"/>
          <w:sz w:val="23"/>
          <w:szCs w:val="23"/>
          <w:u w:val="single" w:color="auto"/>
          <w:spacing w:val="-1"/>
        </w:rPr>
        <w:t>检验标准。承包人项目经理有权对不合质量标准的部位随时发出返工的指令。若出现重</w:t>
      </w:r>
    </w:p>
    <w:p>
      <w:pPr>
        <w:spacing w:line="306" w:lineRule="auto"/>
        <w:sectPr>
          <w:footerReference w:type="default" r:id="rId40"/>
          <w:pgSz w:w="11900" w:h="16830"/>
          <w:pgMar w:top="400" w:right="1785" w:bottom="1557" w:left="1319" w:header="0" w:footer="1431" w:gutter="0"/>
        </w:sectPr>
        <w:rPr>
          <w:rFonts w:ascii="SimSun" w:hAnsi="SimSun" w:eastAsia="SimSun" w:cs="SimSun"/>
          <w:sz w:val="23"/>
          <w:szCs w:val="23"/>
        </w:rPr>
      </w:pP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70" w:lineRule="auto"/>
        <w:rPr/>
      </w:pPr>
      <w:r/>
    </w:p>
    <w:p>
      <w:pPr>
        <w:ind w:left="168" w:right="145" w:hanging="79"/>
        <w:spacing w:before="74" w:line="381" w:lineRule="auto"/>
        <w:rPr>
          <w:rFonts w:ascii="SimSun" w:hAnsi="SimSun" w:eastAsia="SimSun" w:cs="SimSun"/>
          <w:sz w:val="23"/>
          <w:szCs w:val="23"/>
        </w:rPr>
      </w:pPr>
      <w:r>
        <w:rPr>
          <w:rFonts w:ascii="SimSun" w:hAnsi="SimSun" w:eastAsia="SimSun" w:cs="SimSun"/>
          <w:sz w:val="23"/>
          <w:szCs w:val="23"/>
          <w:u w:val="single" w:color="auto"/>
          <w:spacing w:val="1"/>
        </w:rPr>
        <w:t>大质量事故，分包人必须在立即通知承包人项目经理，并在1日内将事故的详</w:t>
      </w:r>
      <w:r>
        <w:rPr>
          <w:rFonts w:ascii="SimSun" w:hAnsi="SimSun" w:eastAsia="SimSun" w:cs="SimSun"/>
          <w:sz w:val="23"/>
          <w:szCs w:val="23"/>
          <w:u w:val="single" w:color="auto"/>
        </w:rPr>
        <w:t>细情况以</w:t>
      </w:r>
      <w:r>
        <w:rPr>
          <w:rFonts w:ascii="SimSun" w:hAnsi="SimSun" w:eastAsia="SimSun" w:cs="SimSun"/>
          <w:sz w:val="23"/>
          <w:szCs w:val="23"/>
        </w:rPr>
        <w:t xml:space="preserve"> </w:t>
      </w:r>
      <w:r>
        <w:rPr>
          <w:rFonts w:ascii="SimSun" w:hAnsi="SimSun" w:eastAsia="SimSun" w:cs="SimSun"/>
          <w:sz w:val="23"/>
          <w:szCs w:val="23"/>
          <w:u w:val="single" w:color="auto"/>
        </w:rPr>
        <w:t>及整改措施以书面形式向承包人项目经理报告，一切后</w:t>
      </w:r>
      <w:r>
        <w:rPr>
          <w:rFonts w:ascii="SimSun" w:hAnsi="SimSun" w:eastAsia="SimSun" w:cs="SimSun"/>
          <w:sz w:val="23"/>
          <w:szCs w:val="23"/>
          <w:u w:val="single" w:color="auto"/>
          <w:spacing w:val="-1"/>
        </w:rPr>
        <w:t>果由分包人全部承担。</w:t>
      </w:r>
    </w:p>
    <w:p>
      <w:pPr>
        <w:ind w:left="89" w:right="158"/>
        <w:spacing w:before="1" w:line="302" w:lineRule="auto"/>
        <w:rPr>
          <w:rFonts w:ascii="SimSun" w:hAnsi="SimSun" w:eastAsia="SimSun" w:cs="SimSun"/>
          <w:sz w:val="23"/>
          <w:szCs w:val="23"/>
        </w:rPr>
      </w:pPr>
      <w:r>
        <w:rPr>
          <w:rFonts w:ascii="SimSun" w:hAnsi="SimSun" w:eastAsia="SimSun" w:cs="SimSun"/>
          <w:sz w:val="23"/>
          <w:szCs w:val="23"/>
          <w:u w:val="single" w:color="auto"/>
          <w:spacing w:val="1"/>
        </w:rPr>
        <w:t>5、分包人应按进度计划配备完好的机械设备，</w:t>
      </w:r>
      <w:r>
        <w:rPr>
          <w:rFonts w:ascii="SimSun" w:hAnsi="SimSun" w:eastAsia="SimSun" w:cs="SimSun"/>
          <w:sz w:val="23"/>
          <w:szCs w:val="23"/>
          <w:u w:val="single" w:color="auto"/>
        </w:rPr>
        <w:t>未经监理工程师同意和承包人项目经理</w:t>
      </w:r>
      <w:r>
        <w:rPr>
          <w:rFonts w:ascii="SimSun" w:hAnsi="SimSun" w:eastAsia="SimSun" w:cs="SimSun"/>
          <w:sz w:val="23"/>
          <w:szCs w:val="23"/>
        </w:rPr>
        <w:t xml:space="preserve"> </w:t>
      </w:r>
      <w:r>
        <w:rPr>
          <w:rFonts w:ascii="SimSun" w:hAnsi="SimSun" w:eastAsia="SimSun" w:cs="SimSun"/>
          <w:sz w:val="23"/>
          <w:szCs w:val="23"/>
          <w:u w:val="single" w:color="auto"/>
        </w:rPr>
        <w:t>批准，不得中途调离施工现场，否则，承包</w:t>
      </w:r>
      <w:r>
        <w:rPr>
          <w:rFonts w:ascii="SimSun" w:hAnsi="SimSun" w:eastAsia="SimSun" w:cs="SimSun"/>
          <w:sz w:val="23"/>
          <w:szCs w:val="23"/>
          <w:u w:val="single" w:color="auto"/>
          <w:spacing w:val="-1"/>
        </w:rPr>
        <w:t>人可视分包人违约。</w:t>
      </w:r>
    </w:p>
    <w:p>
      <w:pPr>
        <w:ind w:left="89" w:right="147"/>
        <w:spacing w:before="207" w:line="319" w:lineRule="auto"/>
        <w:rPr>
          <w:rFonts w:ascii="SimSun" w:hAnsi="SimSun" w:eastAsia="SimSun" w:cs="SimSun"/>
          <w:sz w:val="23"/>
          <w:szCs w:val="23"/>
        </w:rPr>
      </w:pPr>
      <w:r>
        <w:rPr>
          <w:rFonts w:ascii="SimSun" w:hAnsi="SimSun" w:eastAsia="SimSun" w:cs="SimSun"/>
          <w:sz w:val="23"/>
          <w:szCs w:val="23"/>
          <w:u w:val="single" w:color="auto"/>
          <w:spacing w:val="1"/>
        </w:rPr>
        <w:t>6、分包人必须严格遵守国家及天津市各项管理规定，在施工管理中要</w:t>
      </w:r>
      <w:r>
        <w:rPr>
          <w:rFonts w:ascii="SimSun" w:hAnsi="SimSun" w:eastAsia="SimSun" w:cs="SimSun"/>
          <w:sz w:val="23"/>
          <w:szCs w:val="23"/>
          <w:u w:val="single" w:color="auto"/>
        </w:rPr>
        <w:t>落实安全施工的</w:t>
      </w:r>
      <w:r>
        <w:rPr>
          <w:rFonts w:ascii="SimSun" w:hAnsi="SimSun" w:eastAsia="SimSun" w:cs="SimSun"/>
          <w:sz w:val="23"/>
          <w:szCs w:val="23"/>
        </w:rPr>
        <w:t xml:space="preserve"> </w:t>
      </w:r>
      <w:r>
        <w:rPr>
          <w:rFonts w:ascii="SimSun" w:hAnsi="SimSun" w:eastAsia="SimSun" w:cs="SimSun"/>
          <w:sz w:val="23"/>
          <w:szCs w:val="23"/>
          <w:u w:val="single" w:color="auto"/>
          <w:spacing w:val="-2"/>
        </w:rPr>
        <w:t>各项措施，组织定期安全检查，发现隐患，立即整改并随时接受监理</w:t>
      </w:r>
      <w:r>
        <w:rPr>
          <w:rFonts w:ascii="SimSun" w:hAnsi="SimSun" w:eastAsia="SimSun" w:cs="SimSun"/>
          <w:sz w:val="23"/>
          <w:szCs w:val="23"/>
          <w:u w:val="single" w:color="auto"/>
          <w:spacing w:val="-3"/>
        </w:rPr>
        <w:t>工程师、承包人的</w:t>
      </w:r>
      <w:r>
        <w:rPr>
          <w:rFonts w:ascii="SimSun" w:hAnsi="SimSun" w:eastAsia="SimSun" w:cs="SimSun"/>
          <w:sz w:val="23"/>
          <w:szCs w:val="23"/>
        </w:rPr>
        <w:t xml:space="preserve"> </w:t>
      </w:r>
      <w:r>
        <w:rPr>
          <w:rFonts w:ascii="SimSun" w:hAnsi="SimSun" w:eastAsia="SimSun" w:cs="SimSun"/>
          <w:sz w:val="23"/>
          <w:szCs w:val="23"/>
          <w:u w:val="single" w:color="auto"/>
          <w:spacing w:val="-2"/>
        </w:rPr>
        <w:t>安全监督和检查。</w:t>
      </w:r>
      <w:r>
        <w:rPr>
          <w:rFonts w:ascii="SimSun" w:hAnsi="SimSun" w:eastAsia="SimSun" w:cs="SimSun"/>
          <w:sz w:val="23"/>
          <w:szCs w:val="23"/>
          <w:u w:val="single" w:color="auto"/>
          <w:spacing w:val="2"/>
        </w:rPr>
        <w:t xml:space="preserve">  </w:t>
      </w:r>
    </w:p>
    <w:p>
      <w:pPr>
        <w:ind w:left="89" w:right="153"/>
        <w:spacing w:before="234" w:line="298" w:lineRule="auto"/>
        <w:rPr>
          <w:rFonts w:ascii="SimSun" w:hAnsi="SimSun" w:eastAsia="SimSun" w:cs="SimSun"/>
          <w:sz w:val="23"/>
          <w:szCs w:val="23"/>
        </w:rPr>
      </w:pPr>
      <w:r>
        <w:rPr>
          <w:rFonts w:ascii="SimSun" w:hAnsi="SimSun" w:eastAsia="SimSun" w:cs="SimSun"/>
          <w:sz w:val="23"/>
          <w:szCs w:val="23"/>
          <w:u w:val="single" w:color="auto"/>
          <w:spacing w:val="1"/>
        </w:rPr>
        <w:t>7、在施工进行中各项劳动保护和改善劳动条件的费用均</w:t>
      </w:r>
      <w:r>
        <w:rPr>
          <w:rFonts w:ascii="SimSun" w:hAnsi="SimSun" w:eastAsia="SimSun" w:cs="SimSun"/>
          <w:sz w:val="23"/>
          <w:szCs w:val="23"/>
          <w:u w:val="single" w:color="auto"/>
        </w:rPr>
        <w:t>含在合同总价中；若发生工伤</w:t>
      </w:r>
      <w:r>
        <w:rPr>
          <w:rFonts w:ascii="SimSun" w:hAnsi="SimSun" w:eastAsia="SimSun" w:cs="SimSun"/>
          <w:sz w:val="23"/>
          <w:szCs w:val="23"/>
        </w:rPr>
        <w:t xml:space="preserve"> </w:t>
      </w:r>
      <w:r>
        <w:rPr>
          <w:rFonts w:ascii="SimSun" w:hAnsi="SimSun" w:eastAsia="SimSun" w:cs="SimSun"/>
          <w:sz w:val="23"/>
          <w:szCs w:val="23"/>
          <w:u w:val="single" w:color="auto"/>
          <w:spacing w:val="-1"/>
        </w:rPr>
        <w:t>和其他安全事故，均由分包人承担并及时报告承包人。</w:t>
      </w:r>
    </w:p>
    <w:p>
      <w:pPr>
        <w:ind w:left="89" w:right="118"/>
        <w:spacing w:before="211" w:line="318" w:lineRule="auto"/>
        <w:rPr>
          <w:rFonts w:ascii="SimSun" w:hAnsi="SimSun" w:eastAsia="SimSun" w:cs="SimSun"/>
          <w:sz w:val="23"/>
          <w:szCs w:val="23"/>
        </w:rPr>
      </w:pPr>
      <w:r>
        <w:rPr>
          <w:rFonts w:ascii="SimSun" w:hAnsi="SimSun" w:eastAsia="SimSun" w:cs="SimSun"/>
          <w:sz w:val="23"/>
          <w:szCs w:val="23"/>
          <w:u w:val="single" w:color="auto"/>
          <w:spacing w:val="2"/>
        </w:rPr>
        <w:t>8、分包人对履行合同过程中的环境保护、文明施工</w:t>
      </w:r>
      <w:r>
        <w:rPr>
          <w:rFonts w:ascii="SimSun" w:hAnsi="SimSun" w:eastAsia="SimSun" w:cs="SimSun"/>
          <w:sz w:val="23"/>
          <w:szCs w:val="23"/>
          <w:u w:val="single" w:color="auto"/>
          <w:spacing w:val="1"/>
        </w:rPr>
        <w:t>所有事项负全部责任，建立完善的</w:t>
      </w:r>
      <w:r>
        <w:rPr>
          <w:rFonts w:ascii="SimSun" w:hAnsi="SimSun" w:eastAsia="SimSun" w:cs="SimSun"/>
          <w:sz w:val="23"/>
          <w:szCs w:val="23"/>
        </w:rPr>
        <w:t xml:space="preserve"> </w:t>
      </w:r>
      <w:r>
        <w:rPr>
          <w:rFonts w:ascii="SimSun" w:hAnsi="SimSun" w:eastAsia="SimSun" w:cs="SimSun"/>
          <w:sz w:val="23"/>
          <w:szCs w:val="23"/>
          <w:u w:val="single" w:color="auto"/>
          <w:spacing w:val="-2"/>
        </w:rPr>
        <w:t>环境保护和文明施工保证体系，严格遵照实施，并接受监理工程师、承包人及相关职能</w:t>
      </w:r>
      <w:r>
        <w:rPr>
          <w:rFonts w:ascii="SimSun" w:hAnsi="SimSun" w:eastAsia="SimSun" w:cs="SimSun"/>
          <w:sz w:val="23"/>
          <w:szCs w:val="23"/>
          <w:spacing w:val="16"/>
        </w:rPr>
        <w:t xml:space="preserve"> </w:t>
      </w:r>
      <w:r>
        <w:rPr>
          <w:rFonts w:ascii="SimSun" w:hAnsi="SimSun" w:eastAsia="SimSun" w:cs="SimSun"/>
          <w:sz w:val="23"/>
          <w:szCs w:val="23"/>
          <w:u w:val="single" w:color="auto"/>
          <w:spacing w:val="-1"/>
        </w:rPr>
        <w:t>部门的监督检查，费用已包括在合同总价内。</w:t>
      </w:r>
      <w:r>
        <w:rPr>
          <w:rFonts w:ascii="SimSun" w:hAnsi="SimSun" w:eastAsia="SimSun" w:cs="SimSun"/>
          <w:sz w:val="23"/>
          <w:szCs w:val="23"/>
          <w:u w:val="single" w:color="auto"/>
          <w:spacing w:val="18"/>
        </w:rPr>
        <w:t xml:space="preserve"> </w:t>
      </w:r>
    </w:p>
    <w:p>
      <w:pPr>
        <w:ind w:left="79" w:firstLine="9"/>
        <w:spacing w:before="231" w:line="328" w:lineRule="auto"/>
        <w:rPr>
          <w:rFonts w:ascii="SimSun" w:hAnsi="SimSun" w:eastAsia="SimSun" w:cs="SimSun"/>
          <w:sz w:val="23"/>
          <w:szCs w:val="23"/>
        </w:rPr>
      </w:pPr>
      <w:r>
        <w:rPr>
          <w:rFonts w:ascii="SimSun" w:hAnsi="SimSun" w:eastAsia="SimSun" w:cs="SimSun"/>
          <w:sz w:val="23"/>
          <w:szCs w:val="23"/>
          <w:u w:val="single" w:color="auto"/>
          <w:spacing w:val="-4"/>
        </w:rPr>
        <w:t>9、现场质量、安全、进度、成品保护、资料等：</w:t>
      </w:r>
      <w:r>
        <w:rPr>
          <w:rFonts w:ascii="SimSun" w:hAnsi="SimSun" w:eastAsia="SimSun" w:cs="SimSun"/>
          <w:sz w:val="23"/>
          <w:szCs w:val="23"/>
          <w:u w:val="single" w:color="auto"/>
          <w:spacing w:val="-5"/>
        </w:rPr>
        <w:t>分包人进场时承包人向分包人下发《项</w:t>
      </w:r>
      <w:r>
        <w:rPr>
          <w:rFonts w:ascii="SimSun" w:hAnsi="SimSun" w:eastAsia="SimSun" w:cs="SimSun"/>
          <w:sz w:val="23"/>
          <w:szCs w:val="23"/>
        </w:rPr>
        <w:t xml:space="preserve">  </w:t>
      </w:r>
      <w:r>
        <w:rPr>
          <w:rFonts w:ascii="SimSun" w:hAnsi="SimSun" w:eastAsia="SimSun" w:cs="SimSun"/>
          <w:sz w:val="23"/>
          <w:szCs w:val="23"/>
          <w:u w:val="single" w:color="auto"/>
          <w:spacing w:val="-1"/>
        </w:rPr>
        <w:t>且现场管理规定》,分包人遵照现场管理规定组织实施现场施工，如发生违反规定条</w:t>
      </w:r>
      <w:r>
        <w:rPr>
          <w:rFonts w:ascii="SimSun" w:hAnsi="SimSun" w:eastAsia="SimSun" w:cs="SimSun"/>
          <w:sz w:val="23"/>
          <w:szCs w:val="23"/>
          <w:u w:val="single" w:color="auto"/>
          <w:spacing w:val="-2"/>
        </w:rPr>
        <w:t>款，</w:t>
      </w:r>
      <w:r>
        <w:rPr>
          <w:rFonts w:ascii="SimSun" w:hAnsi="SimSun" w:eastAsia="SimSun" w:cs="SimSun"/>
          <w:sz w:val="23"/>
          <w:szCs w:val="23"/>
        </w:rPr>
        <w:t xml:space="preserve"> </w:t>
      </w:r>
      <w:r>
        <w:rPr>
          <w:rFonts w:ascii="SimSun" w:hAnsi="SimSun" w:eastAsia="SimSun" w:cs="SimSun"/>
          <w:sz w:val="23"/>
          <w:szCs w:val="23"/>
          <w:u w:val="single" w:color="auto"/>
          <w:spacing w:val="1"/>
        </w:rPr>
        <w:t>由承包人项目经理签发《现场罚款单》,并从工程款</w:t>
      </w:r>
      <w:r>
        <w:rPr>
          <w:rFonts w:ascii="SimSun" w:hAnsi="SimSun" w:eastAsia="SimSun" w:cs="SimSun"/>
          <w:sz w:val="23"/>
          <w:szCs w:val="23"/>
          <w:u w:val="single" w:color="auto"/>
        </w:rPr>
        <w:t>中扣除。  </w:t>
      </w:r>
    </w:p>
    <w:p>
      <w:pPr>
        <w:ind w:right="205" w:firstLine="479"/>
        <w:spacing w:before="203" w:line="373" w:lineRule="auto"/>
        <w:rPr>
          <w:rFonts w:ascii="SimSun" w:hAnsi="SimSun" w:eastAsia="SimSun" w:cs="SimSun"/>
          <w:sz w:val="23"/>
          <w:szCs w:val="23"/>
        </w:rPr>
      </w:pPr>
      <w:r>
        <w:rPr>
          <w:rFonts w:ascii="SimSun" w:hAnsi="SimSun" w:eastAsia="SimSun" w:cs="SimSun"/>
          <w:sz w:val="23"/>
          <w:szCs w:val="23"/>
          <w:u w:val="single" w:color="auto"/>
          <w:spacing w:val="-2"/>
        </w:rPr>
        <w:t>对各项罚款的使用，根据关键节点完成情况、现场安全文明施工情况、安排任务配</w:t>
      </w:r>
      <w:r>
        <w:rPr>
          <w:rFonts w:ascii="SimSun" w:hAnsi="SimSun" w:eastAsia="SimSun" w:cs="SimSun"/>
          <w:sz w:val="23"/>
          <w:szCs w:val="23"/>
        </w:rPr>
        <w:t xml:space="preserve"> </w:t>
      </w:r>
      <w:r>
        <w:rPr>
          <w:rFonts w:ascii="SimSun" w:hAnsi="SimSun" w:eastAsia="SimSun" w:cs="SimSun"/>
          <w:sz w:val="23"/>
          <w:szCs w:val="23"/>
          <w:u w:val="single" w:color="auto"/>
        </w:rPr>
        <w:t>合响应及时性等，由承包人项目经理对现场涉及上述情况的分包人进行处罚。 </w:t>
      </w:r>
    </w:p>
    <w:p>
      <w:pPr>
        <w:ind w:left="3"/>
        <w:spacing w:before="1" w:line="223" w:lineRule="auto"/>
        <w:outlineLvl w:val="4"/>
        <w:rPr>
          <w:rFonts w:ascii="SimHei" w:hAnsi="SimHei" w:eastAsia="SimHei" w:cs="SimHei"/>
          <w:sz w:val="23"/>
          <w:szCs w:val="23"/>
        </w:rPr>
      </w:pPr>
      <w:r>
        <w:rPr>
          <w:rFonts w:ascii="SimHei" w:hAnsi="SimHei" w:eastAsia="SimHei" w:cs="SimHei"/>
          <w:sz w:val="23"/>
          <w:szCs w:val="23"/>
          <w:b/>
          <w:bCs/>
          <w:u w:val="single" w:color="auto"/>
          <w:spacing w:val="-3"/>
        </w:rPr>
        <w:t>10、工期：</w:t>
      </w:r>
      <w:r>
        <w:rPr>
          <w:rFonts w:ascii="SimHei" w:hAnsi="SimHei" w:eastAsia="SimHei" w:cs="SimHei"/>
          <w:sz w:val="23"/>
          <w:szCs w:val="23"/>
          <w:u w:val="single" w:color="auto"/>
          <w:spacing w:val="-3"/>
        </w:rPr>
        <w:t xml:space="preserve"> </w:t>
      </w:r>
    </w:p>
    <w:p>
      <w:pPr>
        <w:ind w:left="3" w:right="159" w:firstLine="479"/>
        <w:spacing w:before="199" w:line="381" w:lineRule="auto"/>
        <w:rPr>
          <w:rFonts w:ascii="SimSun" w:hAnsi="SimSun" w:eastAsia="SimSun" w:cs="SimSun"/>
          <w:sz w:val="23"/>
          <w:szCs w:val="23"/>
        </w:rPr>
      </w:pPr>
      <w:r>
        <w:rPr>
          <w:rFonts w:ascii="SimSun" w:hAnsi="SimSun" w:eastAsia="SimSun" w:cs="SimSun"/>
          <w:sz w:val="23"/>
          <w:szCs w:val="23"/>
          <w:b/>
          <w:bCs/>
          <w:u w:val="single" w:color="auto"/>
          <w:spacing w:val="-3"/>
        </w:rPr>
        <w:t>因环保影响、政府要求、不可抗力等因素造成的重复用工、停工、</w:t>
      </w:r>
      <w:r>
        <w:rPr>
          <w:rFonts w:ascii="SimSun" w:hAnsi="SimSun" w:eastAsia="SimSun" w:cs="SimSun"/>
          <w:sz w:val="23"/>
          <w:szCs w:val="23"/>
          <w:b/>
          <w:bCs/>
          <w:u w:val="single" w:color="auto"/>
          <w:spacing w:val="-4"/>
        </w:rPr>
        <w:t>窝工损失；在承</w:t>
      </w:r>
      <w:r>
        <w:rPr>
          <w:rFonts w:ascii="SimSun" w:hAnsi="SimSun" w:eastAsia="SimSun" w:cs="SimSun"/>
          <w:sz w:val="23"/>
          <w:szCs w:val="23"/>
        </w:rPr>
        <w:t xml:space="preserve"> </w:t>
      </w:r>
      <w:r>
        <w:rPr>
          <w:rFonts w:ascii="SimSun" w:hAnsi="SimSun" w:eastAsia="SimSun" w:cs="SimSun"/>
          <w:sz w:val="23"/>
          <w:szCs w:val="23"/>
          <w:b/>
          <w:bCs/>
          <w:u w:val="single" w:color="auto"/>
          <w:spacing w:val="-3"/>
        </w:rPr>
        <w:t>包人同意的情况下，只进行工期的顺延，费用不予增加。</w:t>
      </w:r>
      <w:r>
        <w:rPr>
          <w:rFonts w:ascii="SimSun" w:hAnsi="SimSun" w:eastAsia="SimSun" w:cs="SimSun"/>
          <w:sz w:val="23"/>
          <w:szCs w:val="23"/>
          <w:u w:val="single" w:color="auto"/>
          <w:spacing w:val="-3"/>
        </w:rPr>
        <w:t xml:space="preserve"> </w:t>
      </w:r>
    </w:p>
    <w:p>
      <w:pPr>
        <w:ind w:left="3" w:right="159" w:firstLine="479"/>
        <w:spacing w:before="2" w:line="371" w:lineRule="auto"/>
        <w:rPr>
          <w:rFonts w:ascii="SimSun" w:hAnsi="SimSun" w:eastAsia="SimSun" w:cs="SimSun"/>
          <w:sz w:val="23"/>
          <w:szCs w:val="23"/>
        </w:rPr>
      </w:pPr>
      <w:r>
        <w:rPr>
          <w:rFonts w:ascii="SimSun" w:hAnsi="SimSun" w:eastAsia="SimSun" w:cs="SimSun"/>
          <w:sz w:val="23"/>
          <w:szCs w:val="23"/>
          <w:b/>
          <w:bCs/>
          <w:u w:val="single" w:color="auto"/>
          <w:spacing w:val="-3"/>
        </w:rPr>
        <w:t>因分包人自身原因产生的工期延误，为按期完成本工程而必须发生</w:t>
      </w:r>
      <w:r>
        <w:rPr>
          <w:rFonts w:ascii="SimSun" w:hAnsi="SimSun" w:eastAsia="SimSun" w:cs="SimSun"/>
          <w:sz w:val="23"/>
          <w:szCs w:val="23"/>
          <w:b/>
          <w:bCs/>
          <w:u w:val="single" w:color="auto"/>
          <w:spacing w:val="-4"/>
        </w:rPr>
        <w:t>的赶工，工期不</w:t>
      </w:r>
      <w:r>
        <w:rPr>
          <w:rFonts w:ascii="SimSun" w:hAnsi="SimSun" w:eastAsia="SimSun" w:cs="SimSun"/>
          <w:sz w:val="23"/>
          <w:szCs w:val="23"/>
        </w:rPr>
        <w:t xml:space="preserve"> </w:t>
      </w:r>
      <w:r>
        <w:rPr>
          <w:rFonts w:ascii="SimSun" w:hAnsi="SimSun" w:eastAsia="SimSun" w:cs="SimSun"/>
          <w:sz w:val="23"/>
          <w:szCs w:val="23"/>
          <w:b/>
          <w:bCs/>
          <w:u w:val="single" w:color="auto"/>
          <w:spacing w:val="-3"/>
        </w:rPr>
        <w:t>顺延，费用自理且承担相应责任和处罚。</w:t>
      </w:r>
      <w:r>
        <w:rPr>
          <w:rFonts w:ascii="SimSun" w:hAnsi="SimSun" w:eastAsia="SimSun" w:cs="SimSun"/>
          <w:sz w:val="23"/>
          <w:szCs w:val="23"/>
          <w:u w:val="single" w:color="auto"/>
          <w:spacing w:val="9"/>
        </w:rPr>
        <w:t xml:space="preserve"> </w:t>
      </w:r>
    </w:p>
    <w:p>
      <w:pPr>
        <w:ind w:left="3" w:right="159" w:firstLine="479"/>
        <w:spacing w:before="25" w:line="372" w:lineRule="auto"/>
        <w:rPr>
          <w:rFonts w:ascii="SimSun" w:hAnsi="SimSun" w:eastAsia="SimSun" w:cs="SimSun"/>
          <w:sz w:val="23"/>
          <w:szCs w:val="23"/>
        </w:rPr>
      </w:pPr>
      <w:r>
        <w:rPr>
          <w:rFonts w:ascii="SimSun" w:hAnsi="SimSun" w:eastAsia="SimSun" w:cs="SimSun"/>
          <w:sz w:val="23"/>
          <w:szCs w:val="23"/>
          <w:b/>
          <w:bCs/>
          <w:u w:val="single" w:color="auto"/>
          <w:spacing w:val="-3"/>
        </w:rPr>
        <w:t>因业主方原因发生的赶工，分包人须无条件按新调整的工期目标执</w:t>
      </w:r>
      <w:r>
        <w:rPr>
          <w:rFonts w:ascii="SimSun" w:hAnsi="SimSun" w:eastAsia="SimSun" w:cs="SimSun"/>
          <w:sz w:val="23"/>
          <w:szCs w:val="23"/>
          <w:b/>
          <w:bCs/>
          <w:u w:val="single" w:color="auto"/>
          <w:spacing w:val="-4"/>
        </w:rPr>
        <w:t>行，所产生的费</w:t>
      </w:r>
      <w:r>
        <w:rPr>
          <w:rFonts w:ascii="SimSun" w:hAnsi="SimSun" w:eastAsia="SimSun" w:cs="SimSun"/>
          <w:sz w:val="23"/>
          <w:szCs w:val="23"/>
        </w:rPr>
        <w:t xml:space="preserve"> </w:t>
      </w:r>
      <w:r>
        <w:rPr>
          <w:rFonts w:ascii="SimSun" w:hAnsi="SimSun" w:eastAsia="SimSun" w:cs="SimSun"/>
          <w:sz w:val="23"/>
          <w:szCs w:val="23"/>
          <w:b/>
          <w:bCs/>
          <w:u w:val="single" w:color="auto"/>
          <w:spacing w:val="-3"/>
        </w:rPr>
        <w:t>用经双方协商后确定。</w:t>
      </w:r>
      <w:r>
        <w:rPr>
          <w:rFonts w:ascii="SimSun" w:hAnsi="SimSun" w:eastAsia="SimSun" w:cs="SimSun"/>
          <w:sz w:val="23"/>
          <w:szCs w:val="23"/>
          <w:u w:val="single" w:color="auto"/>
          <w:spacing w:val="-3"/>
        </w:rPr>
        <w:t xml:space="preserve"> </w:t>
      </w:r>
    </w:p>
    <w:p>
      <w:pPr>
        <w:ind w:right="89"/>
        <w:spacing w:before="25" w:line="297" w:lineRule="auto"/>
        <w:rPr>
          <w:rFonts w:ascii="SimSun" w:hAnsi="SimSun" w:eastAsia="SimSun" w:cs="SimSun"/>
          <w:sz w:val="23"/>
          <w:szCs w:val="23"/>
        </w:rPr>
      </w:pPr>
      <w:r>
        <w:rPr>
          <w:rFonts w:ascii="SimSun" w:hAnsi="SimSun" w:eastAsia="SimSun" w:cs="SimSun"/>
          <w:sz w:val="23"/>
          <w:szCs w:val="23"/>
          <w:u w:val="single" w:color="auto"/>
          <w:spacing w:val="-4"/>
        </w:rPr>
        <w:t>11、自本工程施工之日起至质保期届满之日，维保工作由分包人免费承担，并</w:t>
      </w:r>
      <w:r>
        <w:rPr>
          <w:rFonts w:ascii="SimSun" w:hAnsi="SimSun" w:eastAsia="SimSun" w:cs="SimSun"/>
          <w:sz w:val="23"/>
          <w:szCs w:val="23"/>
          <w:u w:val="single" w:color="auto"/>
          <w:spacing w:val="-5"/>
        </w:rPr>
        <w:t>按照国家、</w:t>
      </w:r>
      <w:r>
        <w:rPr>
          <w:rFonts w:ascii="SimSun" w:hAnsi="SimSun" w:eastAsia="SimSun" w:cs="SimSun"/>
          <w:sz w:val="23"/>
          <w:szCs w:val="23"/>
        </w:rPr>
        <w:t xml:space="preserve"> </w:t>
      </w:r>
      <w:r>
        <w:rPr>
          <w:rFonts w:ascii="SimSun" w:hAnsi="SimSun" w:eastAsia="SimSun" w:cs="SimSun"/>
          <w:sz w:val="23"/>
          <w:szCs w:val="23"/>
          <w:u w:val="single" w:color="auto"/>
          <w:spacing w:val="-1"/>
        </w:rPr>
        <w:t>天津市有关规定和要求向建设方提供有效的书面维保记录或报告。</w:t>
      </w:r>
    </w:p>
    <w:p>
      <w:pPr>
        <w:spacing w:before="189" w:line="219" w:lineRule="auto"/>
        <w:rPr>
          <w:rFonts w:ascii="SimSun" w:hAnsi="SimSun" w:eastAsia="SimSun" w:cs="SimSun"/>
          <w:sz w:val="23"/>
          <w:szCs w:val="23"/>
        </w:rPr>
      </w:pPr>
      <w:r>
        <w:rPr>
          <w:rFonts w:ascii="SimSun" w:hAnsi="SimSun" w:eastAsia="SimSun" w:cs="SimSun"/>
          <w:sz w:val="23"/>
          <w:szCs w:val="23"/>
          <w:u w:val="single" w:color="auto"/>
        </w:rPr>
        <w:t>12、按照本合同约定的安全施工要求进行施</w:t>
      </w:r>
      <w:r>
        <w:rPr>
          <w:rFonts w:ascii="SimSun" w:hAnsi="SimSun" w:eastAsia="SimSun" w:cs="SimSun"/>
          <w:sz w:val="23"/>
          <w:szCs w:val="23"/>
          <w:u w:val="single" w:color="auto"/>
          <w:spacing w:val="-1"/>
        </w:rPr>
        <w:t>工。</w:t>
      </w:r>
      <w:r>
        <w:rPr>
          <w:rFonts w:ascii="SimSun" w:hAnsi="SimSun" w:eastAsia="SimSun" w:cs="SimSun"/>
          <w:sz w:val="23"/>
          <w:szCs w:val="23"/>
          <w:u w:val="single" w:color="auto"/>
        </w:rPr>
        <w:t xml:space="preserve"> </w:t>
      </w:r>
    </w:p>
    <w:p>
      <w:pPr>
        <w:spacing w:before="228" w:line="219" w:lineRule="auto"/>
        <w:rPr>
          <w:rFonts w:ascii="SimSun" w:hAnsi="SimSun" w:eastAsia="SimSun" w:cs="SimSun"/>
          <w:sz w:val="23"/>
          <w:szCs w:val="23"/>
        </w:rPr>
      </w:pPr>
      <w:r>
        <w:rPr>
          <w:rFonts w:ascii="SimSun" w:hAnsi="SimSun" w:eastAsia="SimSun" w:cs="SimSun"/>
          <w:sz w:val="23"/>
          <w:szCs w:val="23"/>
          <w:u w:val="single" w:color="auto"/>
          <w:spacing w:val="-1"/>
        </w:rPr>
        <w:t>13、运至施工场地内用于施工的材料、设备的损害由分包人承</w:t>
      </w:r>
      <w:r>
        <w:rPr>
          <w:rFonts w:ascii="SimSun" w:hAnsi="SimSun" w:eastAsia="SimSun" w:cs="SimSun"/>
          <w:sz w:val="23"/>
          <w:szCs w:val="23"/>
          <w:u w:val="single" w:color="auto"/>
          <w:spacing w:val="-2"/>
        </w:rPr>
        <w:t>担。本合同工程完工，交</w:t>
      </w:r>
    </w:p>
    <w:p>
      <w:pPr>
        <w:spacing w:line="219" w:lineRule="auto"/>
        <w:sectPr>
          <w:footerReference w:type="default" r:id="rId41"/>
          <w:pgSz w:w="11900" w:h="16830"/>
          <w:pgMar w:top="400" w:right="1664" w:bottom="1564" w:left="1340" w:header="0" w:footer="1429" w:gutter="0"/>
        </w:sectPr>
        <w:rPr>
          <w:rFonts w:ascii="SimSun" w:hAnsi="SimSun" w:eastAsia="SimSun" w:cs="SimSun"/>
          <w:sz w:val="23"/>
          <w:szCs w:val="23"/>
        </w:rPr>
      </w:pP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8" w:lineRule="auto"/>
        <w:rPr/>
      </w:pPr>
      <w:r/>
    </w:p>
    <w:p>
      <w:pPr>
        <w:ind w:left="129"/>
        <w:spacing w:before="75" w:line="219" w:lineRule="auto"/>
        <w:rPr>
          <w:rFonts w:ascii="SimSun" w:hAnsi="SimSun" w:eastAsia="SimSun" w:cs="SimSun"/>
          <w:sz w:val="23"/>
          <w:szCs w:val="23"/>
        </w:rPr>
      </w:pPr>
      <w:r>
        <w:rPr>
          <w:rFonts w:ascii="SimSun" w:hAnsi="SimSun" w:eastAsia="SimSun" w:cs="SimSun"/>
          <w:sz w:val="23"/>
          <w:szCs w:val="23"/>
          <w:u w:val="single" w:color="auto"/>
          <w:spacing w:val="-1"/>
        </w:rPr>
        <w:t>接前工程相关一切损失均由分包人负责。</w:t>
      </w:r>
    </w:p>
    <w:p>
      <w:pPr>
        <w:ind w:left="129"/>
        <w:spacing w:before="215" w:line="218" w:lineRule="auto"/>
        <w:rPr>
          <w:rFonts w:ascii="SimSun" w:hAnsi="SimSun" w:eastAsia="SimSun" w:cs="SimSun"/>
          <w:sz w:val="23"/>
          <w:szCs w:val="23"/>
        </w:rPr>
      </w:pPr>
      <w:r>
        <w:rPr>
          <w:rFonts w:ascii="SimSun" w:hAnsi="SimSun" w:eastAsia="SimSun" w:cs="SimSun"/>
          <w:sz w:val="23"/>
          <w:szCs w:val="23"/>
          <w:u w:val="single" w:color="auto"/>
          <w:spacing w:val="-1"/>
        </w:rPr>
        <w:t>14、本工程最终结算价格以业主审计完毕且计入承包人结算后的结算为准。</w:t>
      </w:r>
    </w:p>
    <w:p>
      <w:pPr>
        <w:ind w:left="129"/>
        <w:spacing w:before="190" w:line="219" w:lineRule="auto"/>
        <w:rPr>
          <w:rFonts w:ascii="SimSun" w:hAnsi="SimSun" w:eastAsia="SimSun" w:cs="SimSun"/>
          <w:sz w:val="23"/>
          <w:szCs w:val="23"/>
        </w:rPr>
      </w:pPr>
      <w:r>
        <w:rPr>
          <w:rFonts w:ascii="SimSun" w:hAnsi="SimSun" w:eastAsia="SimSun" w:cs="SimSun"/>
          <w:sz w:val="23"/>
          <w:szCs w:val="23"/>
          <w:u w:val="single" w:color="auto"/>
          <w:spacing w:val="-3"/>
        </w:rPr>
        <w:t>15、结算资料提交：</w:t>
      </w:r>
    </w:p>
    <w:p>
      <w:pPr>
        <w:ind w:left="129" w:right="75" w:firstLine="389"/>
        <w:spacing w:before="237" w:line="354" w:lineRule="auto"/>
        <w:rPr>
          <w:rFonts w:ascii="SimSun" w:hAnsi="SimSun" w:eastAsia="SimSun" w:cs="SimSun"/>
          <w:sz w:val="23"/>
          <w:szCs w:val="23"/>
        </w:rPr>
      </w:pPr>
      <w:r>
        <w:rPr>
          <w:rFonts w:ascii="SimSun" w:hAnsi="SimSun" w:eastAsia="SimSun" w:cs="SimSun"/>
          <w:sz w:val="23"/>
          <w:szCs w:val="23"/>
          <w:u w:val="single" w:color="auto"/>
          <w:spacing w:val="4"/>
        </w:rPr>
        <w:t>提交全套竣工结算资料的期限：竣工验收合格后30日内；工程结算资料、竣工图</w:t>
      </w:r>
      <w:r>
        <w:rPr>
          <w:rFonts w:ascii="SimSun" w:hAnsi="SimSun" w:eastAsia="SimSun" w:cs="SimSun"/>
          <w:sz w:val="23"/>
          <w:szCs w:val="23"/>
          <w:spacing w:val="4"/>
        </w:rPr>
        <w:t xml:space="preserve"> </w:t>
      </w:r>
      <w:r>
        <w:rPr>
          <w:rFonts w:ascii="SimSun" w:hAnsi="SimSun" w:eastAsia="SimSun" w:cs="SimSun"/>
          <w:sz w:val="23"/>
          <w:szCs w:val="23"/>
          <w:u w:val="single" w:color="auto"/>
          <w:spacing w:val="20"/>
        </w:rPr>
        <w:t>纸(无偿提供)的份数：6份。</w:t>
      </w:r>
      <w:r>
        <w:rPr>
          <w:rFonts w:ascii="SimSun" w:hAnsi="SimSun" w:eastAsia="SimSun" w:cs="SimSun"/>
          <w:sz w:val="23"/>
          <w:szCs w:val="23"/>
          <w:u w:val="single" w:color="auto"/>
          <w:spacing w:val="1"/>
        </w:rPr>
        <w:t xml:space="preserve">  </w:t>
      </w:r>
    </w:p>
    <w:p>
      <w:pPr>
        <w:ind w:left="519"/>
        <w:spacing w:before="55" w:line="219" w:lineRule="auto"/>
        <w:rPr>
          <w:rFonts w:ascii="SimSun" w:hAnsi="SimSun" w:eastAsia="SimSun" w:cs="SimSun"/>
          <w:sz w:val="23"/>
          <w:szCs w:val="23"/>
        </w:rPr>
      </w:pPr>
      <w:r>
        <w:rPr>
          <w:rFonts w:ascii="SimSun" w:hAnsi="SimSun" w:eastAsia="SimSun" w:cs="SimSun"/>
          <w:sz w:val="23"/>
          <w:szCs w:val="23"/>
          <w:u w:val="single" w:color="auto"/>
        </w:rPr>
        <w:t>分包人编制竣工结算书必须按照以下顺序进行组成、编</w:t>
      </w:r>
      <w:r>
        <w:rPr>
          <w:rFonts w:ascii="SimSun" w:hAnsi="SimSun" w:eastAsia="SimSun" w:cs="SimSun"/>
          <w:sz w:val="23"/>
          <w:szCs w:val="23"/>
          <w:u w:val="single" w:color="auto"/>
          <w:spacing w:val="-1"/>
        </w:rPr>
        <w:t>制：</w:t>
      </w:r>
      <w:r>
        <w:rPr>
          <w:rFonts w:ascii="SimSun" w:hAnsi="SimSun" w:eastAsia="SimSun" w:cs="SimSun"/>
          <w:sz w:val="23"/>
          <w:szCs w:val="23"/>
          <w:u w:val="single" w:color="auto"/>
        </w:rPr>
        <w:t xml:space="preserve"> </w:t>
      </w:r>
    </w:p>
    <w:p>
      <w:pPr>
        <w:ind w:left="519"/>
        <w:spacing w:before="207" w:line="218" w:lineRule="auto"/>
        <w:rPr>
          <w:rFonts w:ascii="SimSun" w:hAnsi="SimSun" w:eastAsia="SimSun" w:cs="SimSun"/>
          <w:sz w:val="23"/>
          <w:szCs w:val="23"/>
        </w:rPr>
      </w:pPr>
      <w:r>
        <w:rPr>
          <w:rFonts w:ascii="SimSun" w:hAnsi="SimSun" w:eastAsia="SimSun" w:cs="SimSun"/>
          <w:sz w:val="23"/>
          <w:szCs w:val="23"/>
          <w:u w:val="single" w:color="auto"/>
          <w:spacing w:val="-1"/>
        </w:rPr>
        <w:t>1)已标价工程量清单部分：严格按照已标价工程量清单的顺序、目次编制；</w:t>
      </w:r>
      <w:r>
        <w:rPr>
          <w:rFonts w:ascii="SimSun" w:hAnsi="SimSun" w:eastAsia="SimSun" w:cs="SimSun"/>
          <w:sz w:val="23"/>
          <w:szCs w:val="23"/>
          <w:u w:val="single" w:color="auto"/>
          <w:spacing w:val="1"/>
        </w:rPr>
        <w:t xml:space="preserve">  </w:t>
      </w:r>
    </w:p>
    <w:p>
      <w:pPr>
        <w:ind w:left="39" w:right="70" w:firstLine="479"/>
        <w:spacing w:before="220" w:line="289" w:lineRule="auto"/>
        <w:rPr>
          <w:rFonts w:ascii="SimSun" w:hAnsi="SimSun" w:eastAsia="SimSun" w:cs="SimSun"/>
          <w:sz w:val="23"/>
          <w:szCs w:val="23"/>
        </w:rPr>
      </w:pPr>
      <w:r>
        <w:rPr>
          <w:rFonts w:ascii="SimSun" w:hAnsi="SimSun" w:eastAsia="SimSun" w:cs="SimSun"/>
          <w:sz w:val="23"/>
          <w:szCs w:val="23"/>
          <w:u w:val="single" w:color="auto"/>
          <w:spacing w:val="4"/>
        </w:rPr>
        <w:t>2)设计变更部分：每张变更单按时间排序，标明变更施工图纸的工程量及费用明</w:t>
      </w:r>
      <w:r>
        <w:rPr>
          <w:rFonts w:ascii="SimSun" w:hAnsi="SimSun" w:eastAsia="SimSun" w:cs="SimSun"/>
          <w:sz w:val="23"/>
          <w:szCs w:val="23"/>
          <w:spacing w:val="9"/>
        </w:rPr>
        <w:t xml:space="preserve"> </w:t>
      </w:r>
      <w:r>
        <w:rPr>
          <w:rFonts w:ascii="SimSun" w:hAnsi="SimSun" w:eastAsia="SimSun" w:cs="SimSun"/>
          <w:sz w:val="23"/>
          <w:szCs w:val="23"/>
          <w:u w:val="single" w:color="auto"/>
          <w:spacing w:val="8"/>
        </w:rPr>
        <w:t>细：</w:t>
      </w:r>
    </w:p>
    <w:p>
      <w:pPr>
        <w:ind w:left="519"/>
        <w:spacing w:before="210" w:line="219" w:lineRule="auto"/>
        <w:rPr>
          <w:rFonts w:ascii="SimSun" w:hAnsi="SimSun" w:eastAsia="SimSun" w:cs="SimSun"/>
          <w:sz w:val="23"/>
          <w:szCs w:val="23"/>
        </w:rPr>
      </w:pPr>
      <w:r>
        <w:rPr>
          <w:rFonts w:ascii="SimSun" w:hAnsi="SimSun" w:eastAsia="SimSun" w:cs="SimSun"/>
          <w:sz w:val="23"/>
          <w:szCs w:val="23"/>
          <w:u w:val="single" w:color="auto"/>
        </w:rPr>
        <w:t>3)经济签证部分：每张签证单按时间排序，按审定工程量或费用逐项罗</w:t>
      </w:r>
      <w:r>
        <w:rPr>
          <w:rFonts w:ascii="SimSun" w:hAnsi="SimSun" w:eastAsia="SimSun" w:cs="SimSun"/>
          <w:sz w:val="23"/>
          <w:szCs w:val="23"/>
          <w:u w:val="single" w:color="auto"/>
          <w:spacing w:val="-1"/>
        </w:rPr>
        <w:t>列；</w:t>
      </w:r>
      <w:r>
        <w:rPr>
          <w:rFonts w:ascii="SimSun" w:hAnsi="SimSun" w:eastAsia="SimSun" w:cs="SimSun"/>
          <w:sz w:val="23"/>
          <w:szCs w:val="23"/>
          <w:u w:val="single" w:color="auto"/>
        </w:rPr>
        <w:t xml:space="preserve"> </w:t>
      </w:r>
    </w:p>
    <w:p>
      <w:pPr>
        <w:ind w:left="519"/>
        <w:spacing w:before="206" w:line="219" w:lineRule="auto"/>
        <w:rPr>
          <w:rFonts w:ascii="SimSun" w:hAnsi="SimSun" w:eastAsia="SimSun" w:cs="SimSun"/>
          <w:sz w:val="23"/>
          <w:szCs w:val="23"/>
        </w:rPr>
      </w:pPr>
      <w:r>
        <w:rPr>
          <w:rFonts w:ascii="SimSun" w:hAnsi="SimSun" w:eastAsia="SimSun" w:cs="SimSun"/>
          <w:sz w:val="23"/>
          <w:szCs w:val="23"/>
          <w:u w:val="single" w:color="auto"/>
        </w:rPr>
        <w:t>4)其它部分：根据本项目的实际情况按要求进行编制。</w:t>
      </w:r>
      <w:r>
        <w:rPr>
          <w:rFonts w:ascii="SimSun" w:hAnsi="SimSun" w:eastAsia="SimSun" w:cs="SimSun"/>
          <w:sz w:val="23"/>
          <w:szCs w:val="23"/>
          <w:u w:val="single" w:color="auto"/>
          <w:spacing w:val="4"/>
        </w:rPr>
        <w:t xml:space="preserve">  </w:t>
      </w:r>
    </w:p>
    <w:p>
      <w:pPr>
        <w:ind w:left="43" w:right="81"/>
        <w:spacing w:before="203" w:line="302" w:lineRule="auto"/>
        <w:rPr>
          <w:rFonts w:ascii="SimSun" w:hAnsi="SimSun" w:eastAsia="SimSun" w:cs="SimSun"/>
          <w:sz w:val="23"/>
          <w:szCs w:val="23"/>
        </w:rPr>
      </w:pPr>
      <w:r>
        <w:rPr>
          <w:rFonts w:ascii="SimSun" w:hAnsi="SimSun" w:eastAsia="SimSun" w:cs="SimSun"/>
          <w:sz w:val="23"/>
          <w:szCs w:val="23"/>
          <w:b/>
          <w:bCs/>
          <w:spacing w:val="-4"/>
        </w:rPr>
        <w:t>16、分包人必须全面贯彻落实并严格执行《国务院办公厅关于全面</w:t>
      </w:r>
      <w:r>
        <w:rPr>
          <w:rFonts w:ascii="SimSun" w:hAnsi="SimSun" w:eastAsia="SimSun" w:cs="SimSun"/>
          <w:sz w:val="23"/>
          <w:szCs w:val="23"/>
          <w:b/>
          <w:bCs/>
          <w:spacing w:val="-5"/>
        </w:rPr>
        <w:t>治理拖欠农民工工资</w:t>
      </w:r>
      <w:r>
        <w:rPr>
          <w:rFonts w:ascii="SimSun" w:hAnsi="SimSun" w:eastAsia="SimSun" w:cs="SimSun"/>
          <w:sz w:val="23"/>
          <w:szCs w:val="23"/>
        </w:rPr>
        <w:t xml:space="preserve"> </w:t>
      </w:r>
      <w:r>
        <w:rPr>
          <w:rFonts w:ascii="SimSun" w:hAnsi="SimSun" w:eastAsia="SimSun" w:cs="SimSun"/>
          <w:sz w:val="23"/>
          <w:szCs w:val="23"/>
          <w:b/>
          <w:bCs/>
          <w:spacing w:val="9"/>
        </w:rPr>
        <w:t>问题的意见》(国办发{2016}1号)、《保障农民工工资支付条例》(国务院令第724</w:t>
      </w:r>
      <w:r>
        <w:rPr>
          <w:rFonts w:ascii="SimSun" w:hAnsi="SimSun" w:eastAsia="SimSun" w:cs="SimSun"/>
          <w:sz w:val="23"/>
          <w:szCs w:val="23"/>
          <w:spacing w:val="15"/>
        </w:rPr>
        <w:t xml:space="preserve"> </w:t>
      </w:r>
      <w:r>
        <w:rPr>
          <w:rFonts w:ascii="SimSun" w:hAnsi="SimSun" w:eastAsia="SimSun" w:cs="SimSun"/>
          <w:sz w:val="23"/>
          <w:szCs w:val="23"/>
          <w:b/>
          <w:bCs/>
          <w:spacing w:val="-1"/>
        </w:rPr>
        <w:t>号)要求，保障农民工工资的支付，不得出现拖</w:t>
      </w:r>
      <w:r>
        <w:rPr>
          <w:rFonts w:ascii="SimSun" w:hAnsi="SimSun" w:eastAsia="SimSun" w:cs="SimSun"/>
          <w:sz w:val="23"/>
          <w:szCs w:val="23"/>
          <w:b/>
          <w:bCs/>
          <w:spacing w:val="-2"/>
        </w:rPr>
        <w:t>欠农民工工资问题，坚决维护农民工合</w:t>
      </w:r>
      <w:r>
        <w:rPr>
          <w:rFonts w:ascii="SimSun" w:hAnsi="SimSun" w:eastAsia="SimSun" w:cs="SimSun"/>
          <w:sz w:val="23"/>
          <w:szCs w:val="23"/>
        </w:rPr>
        <w:t xml:space="preserve"> </w:t>
      </w:r>
      <w:r>
        <w:rPr>
          <w:rFonts w:ascii="SimSun" w:hAnsi="SimSun" w:eastAsia="SimSun" w:cs="SimSun"/>
          <w:sz w:val="23"/>
          <w:szCs w:val="23"/>
          <w:b/>
          <w:bCs/>
          <w:spacing w:val="-7"/>
        </w:rPr>
        <w:t>法权益。</w:t>
      </w:r>
    </w:p>
    <w:p>
      <w:pPr>
        <w:ind w:left="43" w:right="57"/>
        <w:spacing w:before="77" w:line="238" w:lineRule="auto"/>
        <w:rPr>
          <w:rFonts w:ascii="SimSun" w:hAnsi="SimSun" w:eastAsia="SimSun" w:cs="SimSun"/>
          <w:sz w:val="23"/>
          <w:szCs w:val="23"/>
        </w:rPr>
      </w:pPr>
      <w:r>
        <w:rPr>
          <w:rFonts w:ascii="SimSun" w:hAnsi="SimSun" w:eastAsia="SimSun" w:cs="SimSun"/>
          <w:sz w:val="23"/>
          <w:szCs w:val="23"/>
          <w:b/>
          <w:bCs/>
          <w:spacing w:val="-4"/>
        </w:rPr>
        <w:t>17、分包人严格执行国家关于维护农民工权益的相关法规和规定，杜绝欠薪、拖薪等情</w:t>
      </w:r>
      <w:r>
        <w:rPr>
          <w:rFonts w:ascii="SimSun" w:hAnsi="SimSun" w:eastAsia="SimSun" w:cs="SimSun"/>
          <w:sz w:val="23"/>
          <w:szCs w:val="23"/>
          <w:spacing w:val="14"/>
        </w:rPr>
        <w:t xml:space="preserve"> </w:t>
      </w:r>
      <w:r>
        <w:rPr>
          <w:rFonts w:ascii="SimSun" w:hAnsi="SimSun" w:eastAsia="SimSun" w:cs="SimSun"/>
          <w:sz w:val="23"/>
          <w:szCs w:val="23"/>
          <w:b/>
          <w:bCs/>
          <w:spacing w:val="-4"/>
        </w:rPr>
        <w:t>况的发生，落实农民工的各项制度。满足国家及相关部门对农民工的管理规定。</w:t>
      </w:r>
    </w:p>
    <w:p>
      <w:pPr>
        <w:pStyle w:val="BodyText"/>
        <w:spacing w:line="248" w:lineRule="auto"/>
        <w:rPr/>
      </w:pPr>
      <w:r/>
    </w:p>
    <w:p>
      <w:pPr>
        <w:pStyle w:val="BodyText"/>
        <w:spacing w:line="249" w:lineRule="auto"/>
        <w:rPr/>
      </w:pPr>
      <w:r/>
    </w:p>
    <w:p>
      <w:pPr>
        <w:ind w:left="43"/>
        <w:spacing w:before="75" w:line="219" w:lineRule="auto"/>
        <w:rPr>
          <w:rFonts w:ascii="SimSun" w:hAnsi="SimSun" w:eastAsia="SimSun" w:cs="SimSun"/>
          <w:sz w:val="23"/>
          <w:szCs w:val="23"/>
        </w:rPr>
      </w:pPr>
      <w:r>
        <w:rPr>
          <w:rFonts w:ascii="SimSun" w:hAnsi="SimSun" w:eastAsia="SimSun" w:cs="SimSun"/>
          <w:sz w:val="23"/>
          <w:szCs w:val="23"/>
          <w:b/>
          <w:bCs/>
          <w:spacing w:val="-5"/>
        </w:rPr>
        <w:t>根据本项目特点补充以下条款：</w:t>
      </w:r>
    </w:p>
    <w:p>
      <w:pPr>
        <w:ind w:left="519"/>
        <w:spacing w:before="202" w:line="219" w:lineRule="auto"/>
        <w:rPr>
          <w:rFonts w:ascii="SimSun" w:hAnsi="SimSun" w:eastAsia="SimSun" w:cs="SimSun"/>
          <w:sz w:val="23"/>
          <w:szCs w:val="23"/>
        </w:rPr>
      </w:pPr>
      <w:r>
        <w:rPr>
          <w:rFonts w:ascii="SimSun" w:hAnsi="SimSun" w:eastAsia="SimSun" w:cs="SimSun"/>
          <w:sz w:val="23"/>
          <w:szCs w:val="23"/>
          <w:spacing w:val="10"/>
        </w:rPr>
        <w:t>1文明施工需求：</w:t>
      </w:r>
    </w:p>
    <w:p>
      <w:pPr>
        <w:ind w:left="39" w:right="84" w:firstLine="399"/>
        <w:spacing w:before="218" w:line="371" w:lineRule="auto"/>
        <w:rPr>
          <w:rFonts w:ascii="SimSun" w:hAnsi="SimSun" w:eastAsia="SimSun" w:cs="SimSun"/>
          <w:sz w:val="23"/>
          <w:szCs w:val="23"/>
        </w:rPr>
      </w:pPr>
      <w:r>
        <w:rPr>
          <w:rFonts w:ascii="SimSun" w:hAnsi="SimSun" w:eastAsia="SimSun" w:cs="SimSun"/>
          <w:sz w:val="23"/>
          <w:szCs w:val="23"/>
        </w:rPr>
        <w:t>应针对施工产生的噪音、光、振动、扬尘、气味、消防、</w:t>
      </w:r>
      <w:r>
        <w:rPr>
          <w:rFonts w:ascii="SimSun" w:hAnsi="SimSun" w:eastAsia="SimSun" w:cs="SimSun"/>
          <w:sz w:val="23"/>
          <w:szCs w:val="23"/>
          <w:spacing w:val="-1"/>
        </w:rPr>
        <w:t>扰民、民扰、人员管理、</w:t>
      </w:r>
      <w:r>
        <w:rPr>
          <w:rFonts w:ascii="SimSun" w:hAnsi="SimSun" w:eastAsia="SimSun" w:cs="SimSun"/>
          <w:sz w:val="23"/>
          <w:szCs w:val="23"/>
        </w:rPr>
        <w:t xml:space="preserve"> </w:t>
      </w:r>
      <w:r>
        <w:rPr>
          <w:rFonts w:ascii="SimSun" w:hAnsi="SimSun" w:eastAsia="SimSun" w:cs="SimSun"/>
          <w:sz w:val="23"/>
          <w:szCs w:val="23"/>
          <w:spacing w:val="-2"/>
        </w:rPr>
        <w:t>现场安保、施工安全、职业健康、环境保护、第三方人员安全、施工现场标准化管理等</w:t>
      </w:r>
      <w:r>
        <w:rPr>
          <w:rFonts w:ascii="SimSun" w:hAnsi="SimSun" w:eastAsia="SimSun" w:cs="SimSun"/>
          <w:sz w:val="23"/>
          <w:szCs w:val="23"/>
          <w:spacing w:val="5"/>
        </w:rPr>
        <w:t xml:space="preserve"> </w:t>
      </w:r>
      <w:r>
        <w:rPr>
          <w:rFonts w:ascii="SimSun" w:hAnsi="SimSun" w:eastAsia="SimSun" w:cs="SimSun"/>
          <w:sz w:val="23"/>
          <w:szCs w:val="23"/>
          <w:spacing w:val="-4"/>
        </w:rPr>
        <w:t>制定专项方案和应急预案。</w:t>
      </w:r>
    </w:p>
    <w:p>
      <w:pPr>
        <w:ind w:right="103" w:firstLine="439"/>
        <w:spacing w:before="33" w:line="369" w:lineRule="auto"/>
        <w:rPr>
          <w:rFonts w:ascii="SimSun" w:hAnsi="SimSun" w:eastAsia="SimSun" w:cs="SimSun"/>
          <w:sz w:val="23"/>
          <w:szCs w:val="23"/>
        </w:rPr>
      </w:pPr>
      <w:r>
        <w:rPr>
          <w:rFonts w:ascii="SimSun" w:hAnsi="SimSun" w:eastAsia="SimSun" w:cs="SimSun"/>
          <w:sz w:val="23"/>
          <w:szCs w:val="23"/>
          <w:spacing w:val="2"/>
        </w:rPr>
        <w:t>2分包人施工人员使用承包人指定的卫生间，不能使用其他卫生间。做到随用随清</w:t>
      </w:r>
      <w:r>
        <w:rPr>
          <w:rFonts w:ascii="SimSun" w:hAnsi="SimSun" w:eastAsia="SimSun" w:cs="SimSun"/>
          <w:sz w:val="23"/>
          <w:szCs w:val="23"/>
          <w:spacing w:val="13"/>
        </w:rPr>
        <w:t xml:space="preserve"> </w:t>
      </w:r>
      <w:r>
        <w:rPr>
          <w:rFonts w:ascii="SimSun" w:hAnsi="SimSun" w:eastAsia="SimSun" w:cs="SimSun"/>
          <w:sz w:val="23"/>
          <w:szCs w:val="23"/>
          <w:spacing w:val="-1"/>
        </w:rPr>
        <w:t>理，每日整体保洁一次，由专人负责。此费用包含在报价内。</w:t>
      </w:r>
    </w:p>
    <w:p>
      <w:pPr>
        <w:ind w:firstLine="439"/>
        <w:spacing w:before="20" w:line="377" w:lineRule="auto"/>
        <w:jc w:val="both"/>
        <w:rPr>
          <w:rFonts w:ascii="SimSun" w:hAnsi="SimSun" w:eastAsia="SimSun" w:cs="SimSun"/>
          <w:sz w:val="23"/>
          <w:szCs w:val="23"/>
        </w:rPr>
      </w:pPr>
      <w:r>
        <w:rPr>
          <w:rFonts w:ascii="SimSun" w:hAnsi="SimSun" w:eastAsia="SimSun" w:cs="SimSun"/>
          <w:sz w:val="23"/>
          <w:szCs w:val="23"/>
          <w:spacing w:val="2"/>
        </w:rPr>
        <w:t>3分包人应考虑施工区域范围内，不需施工的部位、对其他分包单位已施工的成品  </w:t>
      </w:r>
      <w:r>
        <w:rPr>
          <w:rFonts w:ascii="SimSun" w:hAnsi="SimSun" w:eastAsia="SimSun" w:cs="SimSun"/>
          <w:sz w:val="23"/>
          <w:szCs w:val="23"/>
          <w:spacing w:val="-5"/>
        </w:rPr>
        <w:t>和承包人的设备采取保护措施。如有破坏和损失，分包人负责维修恢复并依据要求赔偿。</w:t>
      </w:r>
      <w:r>
        <w:rPr>
          <w:rFonts w:ascii="SimSun" w:hAnsi="SimSun" w:eastAsia="SimSun" w:cs="SimSun"/>
          <w:sz w:val="23"/>
          <w:szCs w:val="23"/>
          <w:spacing w:val="18"/>
        </w:rPr>
        <w:t xml:space="preserve"> </w:t>
      </w:r>
      <w:r>
        <w:rPr>
          <w:rFonts w:ascii="SimSun" w:hAnsi="SimSun" w:eastAsia="SimSun" w:cs="SimSun"/>
          <w:sz w:val="23"/>
          <w:szCs w:val="23"/>
          <w:spacing w:val="-1"/>
        </w:rPr>
        <w:t>确因施工需要，需拆除有关设施，需向承包人申请，同意方可实施。</w:t>
      </w:r>
    </w:p>
    <w:p>
      <w:pPr>
        <w:ind w:left="439"/>
        <w:spacing w:before="1" w:line="218" w:lineRule="auto"/>
        <w:rPr>
          <w:rFonts w:ascii="SimSun" w:hAnsi="SimSun" w:eastAsia="SimSun" w:cs="SimSun"/>
          <w:sz w:val="23"/>
          <w:szCs w:val="23"/>
        </w:rPr>
      </w:pPr>
      <w:r>
        <w:rPr>
          <w:rFonts w:ascii="SimSun" w:hAnsi="SimSun" w:eastAsia="SimSun" w:cs="SimSun"/>
          <w:sz w:val="23"/>
          <w:szCs w:val="23"/>
          <w:spacing w:val="2"/>
        </w:rPr>
        <w:t>4分包人需考虑与其他专业的工序穿插和配合的要求，及相互的成品保护和相互污</w:t>
      </w:r>
    </w:p>
    <w:p>
      <w:pPr>
        <w:spacing w:line="218" w:lineRule="auto"/>
        <w:sectPr>
          <w:footerReference w:type="default" r:id="rId42"/>
          <w:pgSz w:w="11900" w:h="16830"/>
          <w:pgMar w:top="400" w:right="1745" w:bottom="1557" w:left="1360" w:header="0" w:footer="1431" w:gutter="0"/>
        </w:sectPr>
        <w:rPr>
          <w:rFonts w:ascii="SimSun" w:hAnsi="SimSun" w:eastAsia="SimSun" w:cs="SimSun"/>
          <w:sz w:val="23"/>
          <w:szCs w:val="23"/>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pStyle w:val="BodyText"/>
        <w:spacing w:line="270" w:lineRule="auto"/>
        <w:rPr/>
      </w:pPr>
      <w:r/>
    </w:p>
    <w:p>
      <w:pPr>
        <w:ind w:left="146" w:right="7"/>
        <w:spacing w:before="72" w:line="400" w:lineRule="auto"/>
        <w:jc w:val="both"/>
        <w:rPr>
          <w:rFonts w:ascii="SimSun" w:hAnsi="SimSun" w:eastAsia="SimSun" w:cs="SimSun"/>
          <w:sz w:val="22"/>
          <w:szCs w:val="22"/>
        </w:rPr>
      </w:pPr>
      <w:r>
        <w:rPr>
          <w:rFonts w:ascii="SimSun" w:hAnsi="SimSun" w:eastAsia="SimSun" w:cs="SimSun"/>
          <w:sz w:val="22"/>
          <w:szCs w:val="22"/>
          <w:spacing w:val="8"/>
        </w:rPr>
        <w:t>染等编制有关组织协调、技术措施等预案。施工部位工序</w:t>
      </w:r>
      <w:r>
        <w:rPr>
          <w:rFonts w:ascii="SimSun" w:hAnsi="SimSun" w:eastAsia="SimSun" w:cs="SimSun"/>
          <w:sz w:val="22"/>
          <w:szCs w:val="22"/>
          <w:spacing w:val="7"/>
        </w:rPr>
        <w:t>和交工验收时，无论造成成品</w:t>
      </w:r>
      <w:r>
        <w:rPr>
          <w:rFonts w:ascii="SimSun" w:hAnsi="SimSun" w:eastAsia="SimSun" w:cs="SimSun"/>
          <w:sz w:val="22"/>
          <w:szCs w:val="22"/>
        </w:rPr>
        <w:t xml:space="preserve"> </w:t>
      </w:r>
      <w:r>
        <w:rPr>
          <w:rFonts w:ascii="SimSun" w:hAnsi="SimSun" w:eastAsia="SimSun" w:cs="SimSun"/>
          <w:sz w:val="22"/>
          <w:szCs w:val="22"/>
          <w:spacing w:val="7"/>
        </w:rPr>
        <w:t>破坏或污染责任方是谁，业主、监理、总承包单位仅针对交验部位的分包人，分包人应</w:t>
      </w:r>
      <w:r>
        <w:rPr>
          <w:rFonts w:ascii="SimSun" w:hAnsi="SimSun" w:eastAsia="SimSun" w:cs="SimSun"/>
          <w:sz w:val="22"/>
          <w:szCs w:val="22"/>
          <w:spacing w:val="12"/>
        </w:rPr>
        <w:t xml:space="preserve"> </w:t>
      </w:r>
      <w:r>
        <w:rPr>
          <w:rFonts w:ascii="SimSun" w:hAnsi="SimSun" w:eastAsia="SimSun" w:cs="SimSun"/>
          <w:sz w:val="22"/>
          <w:szCs w:val="22"/>
          <w:spacing w:val="7"/>
        </w:rPr>
        <w:t>对承包范围内的工程负责，并应满足承包人对施工部位的先后次序的需求。</w:t>
      </w:r>
    </w:p>
    <w:p>
      <w:pPr>
        <w:ind w:left="146" w:firstLine="399"/>
        <w:spacing w:before="1" w:line="394" w:lineRule="auto"/>
        <w:jc w:val="both"/>
        <w:rPr>
          <w:rFonts w:ascii="SimSun" w:hAnsi="SimSun" w:eastAsia="SimSun" w:cs="SimSun"/>
          <w:sz w:val="22"/>
          <w:szCs w:val="22"/>
        </w:rPr>
      </w:pPr>
      <w:r>
        <w:rPr>
          <w:rFonts w:ascii="SimSun" w:hAnsi="SimSun" w:eastAsia="SimSun" w:cs="SimSun"/>
          <w:sz w:val="22"/>
          <w:szCs w:val="22"/>
          <w:spacing w:val="11"/>
        </w:rPr>
        <w:t>5施工时间遵守承包人规定时间，特殊情况提前申请。工程在</w:t>
      </w:r>
      <w:r>
        <w:rPr>
          <w:rFonts w:ascii="SimSun" w:hAnsi="SimSun" w:eastAsia="SimSun" w:cs="SimSun"/>
          <w:sz w:val="22"/>
          <w:szCs w:val="22"/>
          <w:spacing w:val="10"/>
        </w:rPr>
        <w:t>施工过程中，不允许</w:t>
      </w:r>
      <w:r>
        <w:rPr>
          <w:rFonts w:ascii="SimSun" w:hAnsi="SimSun" w:eastAsia="SimSun" w:cs="SimSun"/>
          <w:sz w:val="22"/>
          <w:szCs w:val="22"/>
        </w:rPr>
        <w:t xml:space="preserve"> </w:t>
      </w:r>
      <w:r>
        <w:rPr>
          <w:rFonts w:ascii="SimSun" w:hAnsi="SimSun" w:eastAsia="SimSun" w:cs="SimSun"/>
          <w:sz w:val="22"/>
          <w:szCs w:val="22"/>
          <w:spacing w:val="7"/>
        </w:rPr>
        <w:t>分包人在生活区以外住宿、做饭、大小便，所有在现场办公、施工人员严禁使用热得快</w:t>
      </w:r>
      <w:r>
        <w:rPr>
          <w:rFonts w:ascii="SimSun" w:hAnsi="SimSun" w:eastAsia="SimSun" w:cs="SimSun"/>
          <w:sz w:val="22"/>
          <w:szCs w:val="22"/>
          <w:spacing w:val="10"/>
        </w:rPr>
        <w:t xml:space="preserve"> </w:t>
      </w:r>
      <w:r>
        <w:rPr>
          <w:rFonts w:ascii="SimSun" w:hAnsi="SimSun" w:eastAsia="SimSun" w:cs="SimSun"/>
          <w:sz w:val="22"/>
          <w:szCs w:val="22"/>
          <w:spacing w:val="8"/>
        </w:rPr>
        <w:t>或其它电器烧开水。物料、设备由分包人自行采取保管措施，如有丢失损坏</w:t>
      </w:r>
      <w:r>
        <w:rPr>
          <w:rFonts w:ascii="SimSun" w:hAnsi="SimSun" w:eastAsia="SimSun" w:cs="SimSun"/>
          <w:sz w:val="22"/>
          <w:szCs w:val="22"/>
          <w:spacing w:val="7"/>
        </w:rPr>
        <w:t>自己负责。</w:t>
      </w:r>
    </w:p>
    <w:p>
      <w:pPr>
        <w:ind w:left="86" w:right="60" w:firstLine="459"/>
        <w:spacing w:line="396" w:lineRule="auto"/>
        <w:rPr>
          <w:rFonts w:ascii="SimSun" w:hAnsi="SimSun" w:eastAsia="SimSun" w:cs="SimSun"/>
          <w:sz w:val="22"/>
          <w:szCs w:val="22"/>
        </w:rPr>
      </w:pPr>
      <w:r>
        <w:rPr>
          <w:rFonts w:ascii="SimSun" w:hAnsi="SimSun" w:eastAsia="SimSun" w:cs="SimSun"/>
          <w:sz w:val="22"/>
          <w:szCs w:val="22"/>
          <w:spacing w:val="11"/>
        </w:rPr>
        <w:t>6现场不得吸烟，只要进入到施工现场的任何人，不得吸烟。作业</w:t>
      </w:r>
      <w:r>
        <w:rPr>
          <w:rFonts w:ascii="SimSun" w:hAnsi="SimSun" w:eastAsia="SimSun" w:cs="SimSun"/>
          <w:sz w:val="22"/>
          <w:szCs w:val="22"/>
          <w:spacing w:val="10"/>
        </w:rPr>
        <w:t>面发现吸烟者或</w:t>
      </w:r>
      <w:r>
        <w:rPr>
          <w:rFonts w:ascii="SimSun" w:hAnsi="SimSun" w:eastAsia="SimSun" w:cs="SimSun"/>
          <w:sz w:val="22"/>
          <w:szCs w:val="22"/>
        </w:rPr>
        <w:t xml:space="preserve"> </w:t>
      </w:r>
      <w:r>
        <w:rPr>
          <w:rFonts w:ascii="SimSun" w:hAnsi="SimSun" w:eastAsia="SimSun" w:cs="SimSun"/>
          <w:sz w:val="22"/>
          <w:szCs w:val="22"/>
          <w:spacing w:val="12"/>
        </w:rPr>
        <w:t>烟头，每次罚款100元/人次。</w:t>
      </w:r>
    </w:p>
    <w:p>
      <w:pPr>
        <w:ind w:left="546"/>
        <w:spacing w:before="14" w:line="219" w:lineRule="auto"/>
        <w:rPr>
          <w:rFonts w:ascii="SimSun" w:hAnsi="SimSun" w:eastAsia="SimSun" w:cs="SimSun"/>
          <w:sz w:val="22"/>
          <w:szCs w:val="22"/>
        </w:rPr>
      </w:pPr>
      <w:r>
        <w:rPr>
          <w:rFonts w:ascii="SimSun" w:hAnsi="SimSun" w:eastAsia="SimSun" w:cs="SimSun"/>
          <w:sz w:val="22"/>
          <w:szCs w:val="22"/>
          <w:spacing w:val="12"/>
        </w:rPr>
        <w:t>7现场灭火器材按规范要求设置。保证灭火器材完好有效。</w:t>
      </w:r>
    </w:p>
    <w:p>
      <w:pPr>
        <w:ind w:left="86" w:right="60" w:firstLine="459"/>
        <w:spacing w:before="230" w:line="387" w:lineRule="auto"/>
        <w:rPr>
          <w:rFonts w:ascii="SimSun" w:hAnsi="SimSun" w:eastAsia="SimSun" w:cs="SimSun"/>
          <w:sz w:val="22"/>
          <w:szCs w:val="22"/>
        </w:rPr>
      </w:pPr>
      <w:r>
        <w:rPr>
          <w:rFonts w:ascii="SimSun" w:hAnsi="SimSun" w:eastAsia="SimSun" w:cs="SimSun"/>
          <w:sz w:val="22"/>
          <w:szCs w:val="22"/>
          <w:spacing w:val="11"/>
        </w:rPr>
        <w:t>8现场临时电源按相应的施工规范进行布设，由专业安全人员</w:t>
      </w:r>
      <w:r>
        <w:rPr>
          <w:rFonts w:ascii="SimSun" w:hAnsi="SimSun" w:eastAsia="SimSun" w:cs="SimSun"/>
          <w:sz w:val="22"/>
          <w:szCs w:val="22"/>
          <w:spacing w:val="10"/>
        </w:rPr>
        <w:t>进行每日巡查，发现</w:t>
      </w:r>
      <w:r>
        <w:rPr>
          <w:rFonts w:ascii="SimSun" w:hAnsi="SimSun" w:eastAsia="SimSun" w:cs="SimSun"/>
          <w:sz w:val="22"/>
          <w:szCs w:val="22"/>
        </w:rPr>
        <w:t xml:space="preserve"> </w:t>
      </w:r>
      <w:r>
        <w:rPr>
          <w:rFonts w:ascii="SimSun" w:hAnsi="SimSun" w:eastAsia="SimSun" w:cs="SimSun"/>
          <w:sz w:val="22"/>
          <w:szCs w:val="22"/>
          <w:spacing w:val="8"/>
        </w:rPr>
        <w:t>不规范用电的施工人员立即停止作业。对用电设施工具等不符合规范要求的</w:t>
      </w:r>
      <w:r>
        <w:rPr>
          <w:rFonts w:ascii="SimSun" w:hAnsi="SimSun" w:eastAsia="SimSun" w:cs="SimSun"/>
          <w:sz w:val="22"/>
          <w:szCs w:val="22"/>
          <w:spacing w:val="7"/>
        </w:rPr>
        <w:t>，罚没相关</w:t>
      </w:r>
      <w:r>
        <w:rPr>
          <w:rFonts w:ascii="SimSun" w:hAnsi="SimSun" w:eastAsia="SimSun" w:cs="SimSun"/>
          <w:sz w:val="22"/>
          <w:szCs w:val="22"/>
        </w:rPr>
        <w:t xml:space="preserve"> </w:t>
      </w:r>
      <w:r>
        <w:rPr>
          <w:rFonts w:ascii="SimSun" w:hAnsi="SimSun" w:eastAsia="SimSun" w:cs="SimSun"/>
          <w:sz w:val="22"/>
          <w:szCs w:val="22"/>
          <w:spacing w:val="7"/>
        </w:rPr>
        <w:t>用电器材，并停电整改，整改合格后方可继续施工。</w:t>
      </w:r>
    </w:p>
    <w:p>
      <w:pPr>
        <w:ind w:left="86" w:right="59" w:firstLine="459"/>
        <w:spacing w:before="45" w:line="380" w:lineRule="auto"/>
        <w:rPr>
          <w:rFonts w:ascii="SimSun" w:hAnsi="SimSun" w:eastAsia="SimSun" w:cs="SimSun"/>
          <w:sz w:val="22"/>
          <w:szCs w:val="22"/>
        </w:rPr>
      </w:pPr>
      <w:r>
        <w:rPr>
          <w:rFonts w:ascii="SimSun" w:hAnsi="SimSun" w:eastAsia="SimSun" w:cs="SimSun"/>
          <w:sz w:val="22"/>
          <w:szCs w:val="22"/>
          <w:spacing w:val="11"/>
        </w:rPr>
        <w:t>9由分包人项目经理亲自组织，每周进行现场安全文明施工大检查</w:t>
      </w:r>
      <w:r>
        <w:rPr>
          <w:rFonts w:ascii="SimSun" w:hAnsi="SimSun" w:eastAsia="SimSun" w:cs="SimSun"/>
          <w:sz w:val="22"/>
          <w:szCs w:val="22"/>
          <w:spacing w:val="10"/>
        </w:rPr>
        <w:t>活动，形成检查</w:t>
      </w:r>
      <w:r>
        <w:rPr>
          <w:rFonts w:ascii="SimSun" w:hAnsi="SimSun" w:eastAsia="SimSun" w:cs="SimSun"/>
          <w:sz w:val="22"/>
          <w:szCs w:val="22"/>
        </w:rPr>
        <w:t xml:space="preserve"> </w:t>
      </w:r>
      <w:r>
        <w:rPr>
          <w:rFonts w:ascii="SimSun" w:hAnsi="SimSun" w:eastAsia="SimSun" w:cs="SimSun"/>
          <w:sz w:val="22"/>
          <w:szCs w:val="22"/>
          <w:spacing w:val="6"/>
        </w:rPr>
        <w:t>记录报总承包单位，避免事故发生。</w:t>
      </w:r>
    </w:p>
    <w:p>
      <w:pPr>
        <w:ind w:left="86" w:right="60" w:firstLine="459"/>
        <w:spacing w:before="35" w:line="381" w:lineRule="auto"/>
        <w:rPr>
          <w:rFonts w:ascii="SimSun" w:hAnsi="SimSun" w:eastAsia="SimSun" w:cs="SimSun"/>
          <w:sz w:val="22"/>
          <w:szCs w:val="22"/>
        </w:rPr>
      </w:pPr>
      <w:r>
        <w:rPr>
          <w:rFonts w:ascii="SimSun" w:hAnsi="SimSun" w:eastAsia="SimSun" w:cs="SimSun"/>
          <w:sz w:val="22"/>
          <w:szCs w:val="22"/>
          <w:spacing w:val="14"/>
        </w:rPr>
        <w:t>10配电箱、配电柜、电缆电线等必须符合规范要求并使用合格产品，</w:t>
      </w:r>
      <w:r>
        <w:rPr>
          <w:rFonts w:ascii="SimSun" w:hAnsi="SimSun" w:eastAsia="SimSun" w:cs="SimSun"/>
          <w:sz w:val="22"/>
          <w:szCs w:val="22"/>
          <w:spacing w:val="13"/>
        </w:rPr>
        <w:t>避免触电事</w:t>
      </w:r>
      <w:r>
        <w:rPr>
          <w:rFonts w:ascii="SimSun" w:hAnsi="SimSun" w:eastAsia="SimSun" w:cs="SimSun"/>
          <w:sz w:val="22"/>
          <w:szCs w:val="22"/>
        </w:rPr>
        <w:t xml:space="preserve"> </w:t>
      </w:r>
      <w:r>
        <w:rPr>
          <w:rFonts w:ascii="SimSun" w:hAnsi="SimSun" w:eastAsia="SimSun" w:cs="SimSun"/>
          <w:sz w:val="22"/>
          <w:szCs w:val="22"/>
          <w:spacing w:val="12"/>
        </w:rPr>
        <w:t>故发生。</w:t>
      </w:r>
    </w:p>
    <w:p>
      <w:pPr>
        <w:ind w:left="546"/>
        <w:spacing w:before="31" w:line="219" w:lineRule="auto"/>
        <w:rPr>
          <w:rFonts w:ascii="SimSun" w:hAnsi="SimSun" w:eastAsia="SimSun" w:cs="SimSun"/>
          <w:sz w:val="22"/>
          <w:szCs w:val="22"/>
        </w:rPr>
      </w:pPr>
      <w:r>
        <w:rPr>
          <w:rFonts w:ascii="SimSun" w:hAnsi="SimSun" w:eastAsia="SimSun" w:cs="SimSun"/>
          <w:sz w:val="22"/>
          <w:szCs w:val="22"/>
          <w:spacing w:val="10"/>
        </w:rPr>
        <w:t>11在施工中，人员、材料的运输车辆、工</w:t>
      </w:r>
      <w:r>
        <w:rPr>
          <w:rFonts w:ascii="SimSun" w:hAnsi="SimSun" w:eastAsia="SimSun" w:cs="SimSun"/>
          <w:sz w:val="22"/>
          <w:szCs w:val="22"/>
          <w:spacing w:val="9"/>
        </w:rPr>
        <w:t>具按照规定的路线行驶。</w:t>
      </w:r>
    </w:p>
    <w:p>
      <w:pPr>
        <w:ind w:left="26" w:right="40" w:firstLine="519"/>
        <w:spacing w:before="221" w:line="396" w:lineRule="auto"/>
        <w:rPr>
          <w:rFonts w:ascii="SimSun" w:hAnsi="SimSun" w:eastAsia="SimSun" w:cs="SimSun"/>
          <w:sz w:val="22"/>
          <w:szCs w:val="22"/>
        </w:rPr>
      </w:pPr>
      <w:r>
        <w:rPr>
          <w:rFonts w:ascii="SimSun" w:hAnsi="SimSun" w:eastAsia="SimSun" w:cs="SimSun"/>
          <w:sz w:val="22"/>
          <w:szCs w:val="22"/>
          <w:spacing w:val="14"/>
        </w:rPr>
        <w:t>12施工过程中需要动火的部位必须开据动火证明，动火证明使用期限为24小时。</w:t>
      </w:r>
      <w:r>
        <w:rPr>
          <w:rFonts w:ascii="SimSun" w:hAnsi="SimSun" w:eastAsia="SimSun" w:cs="SimSun"/>
          <w:sz w:val="22"/>
          <w:szCs w:val="22"/>
        </w:rPr>
        <w:t xml:space="preserve"> </w:t>
      </w:r>
      <w:r>
        <w:rPr>
          <w:rFonts w:ascii="SimSun" w:hAnsi="SimSun" w:eastAsia="SimSun" w:cs="SimSun"/>
          <w:sz w:val="22"/>
          <w:szCs w:val="22"/>
          <w:spacing w:val="8"/>
        </w:rPr>
        <w:t>动火过程中现场安全员要旁站监督，对出现的安全隐患进行排查。</w:t>
      </w:r>
    </w:p>
    <w:p>
      <w:pPr>
        <w:ind w:left="26" w:right="59" w:firstLine="509"/>
        <w:spacing w:before="6" w:line="398" w:lineRule="auto"/>
        <w:rPr>
          <w:rFonts w:ascii="SimSun" w:hAnsi="SimSun" w:eastAsia="SimSun" w:cs="SimSun"/>
          <w:sz w:val="22"/>
          <w:szCs w:val="22"/>
        </w:rPr>
      </w:pPr>
      <w:r>
        <w:rPr>
          <w:rFonts w:ascii="SimSun" w:hAnsi="SimSun" w:eastAsia="SimSun" w:cs="SimSun"/>
          <w:sz w:val="22"/>
          <w:szCs w:val="22"/>
          <w:spacing w:val="14"/>
        </w:rPr>
        <w:t>13承包人指定水源、电源的接入点，按规范的距离及要求配置相应的设备及安全</w:t>
      </w:r>
      <w:r>
        <w:rPr>
          <w:rFonts w:ascii="SimSun" w:hAnsi="SimSun" w:eastAsia="SimSun" w:cs="SimSun"/>
          <w:sz w:val="22"/>
          <w:szCs w:val="22"/>
          <w:spacing w:val="5"/>
        </w:rPr>
        <w:t xml:space="preserve"> </w:t>
      </w:r>
      <w:r>
        <w:rPr>
          <w:rFonts w:ascii="SimSun" w:hAnsi="SimSun" w:eastAsia="SimSun" w:cs="SimSun"/>
          <w:sz w:val="22"/>
          <w:szCs w:val="22"/>
          <w:spacing w:val="8"/>
        </w:rPr>
        <w:t>保护设施。现场水电费由分包人承担并缴纳，按照合同额占比进行分摊。</w:t>
      </w:r>
    </w:p>
    <w:p>
      <w:pPr>
        <w:ind w:left="26" w:right="76" w:firstLine="479"/>
        <w:spacing w:before="2" w:line="369" w:lineRule="auto"/>
        <w:rPr>
          <w:rFonts w:ascii="SimSun" w:hAnsi="SimSun" w:eastAsia="SimSun" w:cs="SimSun"/>
          <w:sz w:val="22"/>
          <w:szCs w:val="22"/>
        </w:rPr>
      </w:pPr>
      <w:r>
        <w:rPr>
          <w:rFonts w:ascii="SimSun" w:hAnsi="SimSun" w:eastAsia="SimSun" w:cs="SimSun"/>
          <w:sz w:val="22"/>
          <w:szCs w:val="22"/>
          <w:spacing w:val="8"/>
        </w:rPr>
        <w:t>14临时用水电承包人协调使用端口，如果不满足施工需要，由分包人自行考虑，费</w:t>
      </w:r>
      <w:r>
        <w:rPr>
          <w:rFonts w:ascii="SimSun" w:hAnsi="SimSun" w:eastAsia="SimSun" w:cs="SimSun"/>
          <w:sz w:val="22"/>
          <w:szCs w:val="22"/>
          <w:spacing w:val="6"/>
        </w:rPr>
        <w:t xml:space="preserve"> </w:t>
      </w:r>
      <w:r>
        <w:rPr>
          <w:rFonts w:ascii="SimSun" w:hAnsi="SimSun" w:eastAsia="SimSun" w:cs="SimSun"/>
          <w:sz w:val="22"/>
          <w:szCs w:val="22"/>
          <w:spacing w:val="8"/>
        </w:rPr>
        <w:t>用已包含在合同价格中。</w:t>
      </w:r>
    </w:p>
    <w:p>
      <w:pPr>
        <w:ind w:right="80" w:firstLine="496"/>
        <w:spacing w:before="67" w:line="395" w:lineRule="auto"/>
        <w:jc w:val="both"/>
        <w:rPr>
          <w:rFonts w:ascii="SimSun" w:hAnsi="SimSun" w:eastAsia="SimSun" w:cs="SimSun"/>
          <w:sz w:val="22"/>
          <w:szCs w:val="22"/>
        </w:rPr>
      </w:pPr>
      <w:r>
        <w:rPr>
          <w:rFonts w:ascii="SimSun" w:hAnsi="SimSun" w:eastAsia="SimSun" w:cs="SimSun"/>
          <w:sz w:val="22"/>
          <w:szCs w:val="22"/>
          <w:spacing w:val="8"/>
        </w:rPr>
        <w:t>15分包人应当对由其产生的工程杂物、垃圾、散落物随时清理，运至指定</w:t>
      </w:r>
      <w:r>
        <w:rPr>
          <w:rFonts w:ascii="SimSun" w:hAnsi="SimSun" w:eastAsia="SimSun" w:cs="SimSun"/>
          <w:sz w:val="22"/>
          <w:szCs w:val="22"/>
          <w:spacing w:val="7"/>
        </w:rPr>
        <w:t>垃圾临时</w:t>
      </w:r>
      <w:r>
        <w:rPr>
          <w:rFonts w:ascii="SimSun" w:hAnsi="SimSun" w:eastAsia="SimSun" w:cs="SimSun"/>
          <w:sz w:val="22"/>
          <w:szCs w:val="22"/>
        </w:rPr>
        <w:t xml:space="preserve"> </w:t>
      </w:r>
      <w:r>
        <w:rPr>
          <w:rFonts w:ascii="SimSun" w:hAnsi="SimSun" w:eastAsia="SimSun" w:cs="SimSun"/>
          <w:sz w:val="22"/>
          <w:szCs w:val="22"/>
          <w:spacing w:val="9"/>
        </w:rPr>
        <w:t>存放处，分类存放，进出物料要主动接受并配合保安人员检查。保证施</w:t>
      </w:r>
      <w:r>
        <w:rPr>
          <w:rFonts w:ascii="SimSun" w:hAnsi="SimSun" w:eastAsia="SimSun" w:cs="SimSun"/>
          <w:sz w:val="22"/>
          <w:szCs w:val="22"/>
          <w:spacing w:val="8"/>
        </w:rPr>
        <w:t>工区域做到每日</w:t>
      </w:r>
      <w:r>
        <w:rPr>
          <w:rFonts w:ascii="SimSun" w:hAnsi="SimSun" w:eastAsia="SimSun" w:cs="SimSun"/>
          <w:sz w:val="22"/>
          <w:szCs w:val="22"/>
        </w:rPr>
        <w:t xml:space="preserve"> </w:t>
      </w:r>
      <w:r>
        <w:rPr>
          <w:rFonts w:ascii="SimSun" w:hAnsi="SimSun" w:eastAsia="SimSun" w:cs="SimSun"/>
          <w:sz w:val="22"/>
          <w:szCs w:val="22"/>
          <w:spacing w:val="6"/>
        </w:rPr>
        <w:t>环境卫生每日清理一次，并做到完活、料清、地面净。此费用包含在合同价格内。</w:t>
      </w:r>
      <w:r>
        <w:rPr>
          <w:rFonts w:ascii="SimSun" w:hAnsi="SimSun" w:eastAsia="SimSun" w:cs="SimSun"/>
          <w:sz w:val="22"/>
          <w:szCs w:val="22"/>
          <w:b/>
          <w:bCs/>
          <w:spacing w:val="6"/>
        </w:rPr>
        <w:t>作</w:t>
      </w:r>
      <w:r>
        <w:rPr>
          <w:rFonts w:ascii="SimSun" w:hAnsi="SimSun" w:eastAsia="SimSun" w:cs="SimSun"/>
          <w:sz w:val="22"/>
          <w:szCs w:val="22"/>
          <w:spacing w:val="6"/>
        </w:rPr>
        <w:t xml:space="preserve"> </w:t>
      </w:r>
      <w:r>
        <w:rPr>
          <w:rFonts w:ascii="SimSun" w:hAnsi="SimSun" w:eastAsia="SimSun" w:cs="SimSun"/>
          <w:sz w:val="22"/>
          <w:szCs w:val="22"/>
          <w:b/>
          <w:bCs/>
          <w:spacing w:val="6"/>
        </w:rPr>
        <w:t>业</w:t>
      </w:r>
      <w:r>
        <w:rPr>
          <w:rFonts w:ascii="SimSun" w:hAnsi="SimSun" w:eastAsia="SimSun" w:cs="SimSun"/>
          <w:sz w:val="22"/>
          <w:szCs w:val="22"/>
          <w:spacing w:val="11"/>
        </w:rPr>
        <w:t xml:space="preserve"> </w:t>
      </w:r>
      <w:r>
        <w:rPr>
          <w:rFonts w:ascii="SimSun" w:hAnsi="SimSun" w:eastAsia="SimSun" w:cs="SimSun"/>
          <w:sz w:val="22"/>
          <w:szCs w:val="22"/>
          <w:b/>
          <w:bCs/>
          <w:spacing w:val="7"/>
        </w:rPr>
        <w:t>区、生活区垃圾做到日产日清，集中堆放到承包人指定地点，统一外运，承包人组织外</w:t>
      </w:r>
      <w:r>
        <w:rPr>
          <w:rFonts w:ascii="SimSun" w:hAnsi="SimSun" w:eastAsia="SimSun" w:cs="SimSun"/>
          <w:sz w:val="22"/>
          <w:szCs w:val="22"/>
          <w:spacing w:val="12"/>
        </w:rPr>
        <w:t xml:space="preserve"> </w:t>
      </w:r>
      <w:r>
        <w:rPr>
          <w:rFonts w:ascii="SimSun" w:hAnsi="SimSun" w:eastAsia="SimSun" w:cs="SimSun"/>
          <w:sz w:val="22"/>
          <w:szCs w:val="22"/>
          <w:b/>
          <w:bCs/>
          <w:spacing w:val="8"/>
        </w:rPr>
        <w:t>运的，分包人按合同额比例分摊垃圾运出费用。</w:t>
      </w:r>
    </w:p>
    <w:p>
      <w:pPr>
        <w:spacing w:line="395" w:lineRule="auto"/>
        <w:sectPr>
          <w:footerReference w:type="default" r:id="rId43"/>
          <w:pgSz w:w="11900" w:h="16830"/>
          <w:pgMar w:top="400" w:right="1759" w:bottom="1557" w:left="1333" w:header="0" w:footer="1431" w:gutter="0"/>
        </w:sectPr>
        <w:rPr>
          <w:rFonts w:ascii="SimSun" w:hAnsi="SimSun" w:eastAsia="SimSun" w:cs="SimSun"/>
          <w:sz w:val="22"/>
          <w:szCs w:val="22"/>
        </w:rPr>
      </w:pPr>
    </w:p>
    <w:p>
      <w:pPr>
        <w:pStyle w:val="BodyText"/>
        <w:spacing w:line="267" w:lineRule="auto"/>
        <w:rPr/>
      </w:pPr>
      <w: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8" w:lineRule="auto"/>
        <w:rPr/>
      </w:pPr>
      <w:r/>
    </w:p>
    <w:p>
      <w:pPr>
        <w:ind w:left="79" w:right="61" w:firstLine="480"/>
        <w:spacing w:before="71" w:line="387" w:lineRule="auto"/>
        <w:rPr>
          <w:rFonts w:ascii="SimSun" w:hAnsi="SimSun" w:eastAsia="SimSun" w:cs="SimSun"/>
          <w:sz w:val="22"/>
          <w:szCs w:val="22"/>
        </w:rPr>
      </w:pPr>
      <w:r>
        <w:rPr>
          <w:rFonts w:ascii="SimSun" w:hAnsi="SimSun" w:eastAsia="SimSun" w:cs="SimSun"/>
          <w:sz w:val="22"/>
          <w:szCs w:val="22"/>
          <w:spacing w:val="7"/>
        </w:rPr>
        <w:t>16分包人施工人员须按招标人的要求及规定办理备案及</w:t>
      </w:r>
      <w:r>
        <w:rPr>
          <w:rFonts w:ascii="SimSun" w:hAnsi="SimSun" w:eastAsia="SimSun" w:cs="SimSun"/>
          <w:sz w:val="22"/>
          <w:szCs w:val="22"/>
          <w:spacing w:val="6"/>
        </w:rPr>
        <w:t>出入证等手续，进行实名制</w:t>
      </w:r>
      <w:r>
        <w:rPr>
          <w:rFonts w:ascii="SimSun" w:hAnsi="SimSun" w:eastAsia="SimSun" w:cs="SimSun"/>
          <w:sz w:val="22"/>
          <w:szCs w:val="22"/>
        </w:rPr>
        <w:t xml:space="preserve"> </w:t>
      </w:r>
      <w:r>
        <w:rPr>
          <w:rFonts w:ascii="SimSun" w:hAnsi="SimSun" w:eastAsia="SimSun" w:cs="SimSun"/>
          <w:sz w:val="22"/>
          <w:szCs w:val="22"/>
          <w:spacing w:val="7"/>
        </w:rPr>
        <w:t>管理，不得随意进入其他非本单位施工区域和办公区域。</w:t>
      </w:r>
    </w:p>
    <w:p>
      <w:pPr>
        <w:ind w:left="83" w:right="39" w:firstLine="476"/>
        <w:spacing w:before="14" w:line="408" w:lineRule="auto"/>
        <w:rPr>
          <w:rFonts w:ascii="SimSun" w:hAnsi="SimSun" w:eastAsia="SimSun" w:cs="SimSun"/>
          <w:sz w:val="22"/>
          <w:szCs w:val="22"/>
        </w:rPr>
      </w:pPr>
      <w:r>
        <w:rPr>
          <w:rFonts w:ascii="SimSun" w:hAnsi="SimSun" w:eastAsia="SimSun" w:cs="SimSun"/>
          <w:sz w:val="22"/>
          <w:szCs w:val="22"/>
          <w:spacing w:val="19"/>
        </w:rPr>
        <w:t>1</w:t>
      </w:r>
      <w:r>
        <w:rPr>
          <w:rFonts w:ascii="SimSun" w:hAnsi="SimSun" w:eastAsia="SimSun" w:cs="SimSun"/>
          <w:sz w:val="22"/>
          <w:szCs w:val="22"/>
          <w:b/>
          <w:bCs/>
          <w:spacing w:val="19"/>
        </w:rPr>
        <w:t>7施工现场外临时办公用房及宿舍(水、电费)与</w:t>
      </w:r>
      <w:r>
        <w:rPr>
          <w:rFonts w:ascii="SimSun" w:hAnsi="SimSun" w:eastAsia="SimSun" w:cs="SimSun"/>
          <w:sz w:val="22"/>
          <w:szCs w:val="22"/>
          <w:b/>
          <w:bCs/>
        </w:rPr>
        <w:t>EPC</w:t>
      </w:r>
      <w:r>
        <w:rPr>
          <w:rFonts w:ascii="SimSun" w:hAnsi="SimSun" w:eastAsia="SimSun" w:cs="SimSun"/>
          <w:sz w:val="22"/>
          <w:szCs w:val="22"/>
          <w:spacing w:val="-14"/>
        </w:rPr>
        <w:t xml:space="preserve"> </w:t>
      </w:r>
      <w:r>
        <w:rPr>
          <w:rFonts w:ascii="SimSun" w:hAnsi="SimSun" w:eastAsia="SimSun" w:cs="SimSun"/>
          <w:sz w:val="22"/>
          <w:szCs w:val="22"/>
          <w:b/>
          <w:bCs/>
          <w:spacing w:val="19"/>
        </w:rPr>
        <w:t>总承包单位</w:t>
      </w:r>
      <w:r>
        <w:rPr>
          <w:rFonts w:ascii="SimSun" w:hAnsi="SimSun" w:eastAsia="SimSun" w:cs="SimSun"/>
          <w:sz w:val="22"/>
          <w:szCs w:val="22"/>
          <w:b/>
          <w:bCs/>
          <w:spacing w:val="18"/>
        </w:rPr>
        <w:t>协商解决，费</w:t>
      </w:r>
      <w:r>
        <w:rPr>
          <w:rFonts w:ascii="SimSun" w:hAnsi="SimSun" w:eastAsia="SimSun" w:cs="SimSun"/>
          <w:sz w:val="22"/>
          <w:szCs w:val="22"/>
        </w:rPr>
        <w:t xml:space="preserve"> </w:t>
      </w:r>
      <w:r>
        <w:rPr>
          <w:rFonts w:ascii="SimSun" w:hAnsi="SimSun" w:eastAsia="SimSun" w:cs="SimSun"/>
          <w:sz w:val="22"/>
          <w:szCs w:val="22"/>
          <w:b/>
          <w:bCs/>
          <w:spacing w:val="7"/>
        </w:rPr>
        <w:t>用自理。</w:t>
      </w:r>
      <w:r>
        <w:rPr>
          <w:rFonts w:ascii="SimSun" w:hAnsi="SimSun" w:eastAsia="SimSun" w:cs="SimSun"/>
          <w:sz w:val="22"/>
          <w:szCs w:val="22"/>
          <w:spacing w:val="7"/>
        </w:rPr>
        <w:t>现场办公、宿舍所需家具等，由分包人自行安排，承包人不提供。</w:t>
      </w:r>
    </w:p>
    <w:p>
      <w:pPr>
        <w:ind w:left="79" w:right="50" w:firstLine="480"/>
        <w:spacing w:before="3" w:line="394" w:lineRule="auto"/>
        <w:jc w:val="both"/>
        <w:rPr>
          <w:rFonts w:ascii="SimSun" w:hAnsi="SimSun" w:eastAsia="SimSun" w:cs="SimSun"/>
          <w:sz w:val="22"/>
          <w:szCs w:val="22"/>
        </w:rPr>
      </w:pPr>
      <w:r>
        <w:rPr>
          <w:rFonts w:ascii="SimSun" w:hAnsi="SimSun" w:eastAsia="SimSun" w:cs="SimSun"/>
          <w:sz w:val="22"/>
          <w:szCs w:val="22"/>
          <w:spacing w:val="6"/>
        </w:rPr>
        <w:t>18承包人提供图纸，分包人需对图纸进行技术复核，分包人应充分考虑本工程的现</w:t>
      </w:r>
      <w:r>
        <w:rPr>
          <w:rFonts w:ascii="SimSun" w:hAnsi="SimSun" w:eastAsia="SimSun" w:cs="SimSun"/>
          <w:sz w:val="22"/>
          <w:szCs w:val="22"/>
          <w:spacing w:val="15"/>
        </w:rPr>
        <w:t xml:space="preserve"> </w:t>
      </w:r>
      <w:r>
        <w:rPr>
          <w:rFonts w:ascii="SimSun" w:hAnsi="SimSun" w:eastAsia="SimSun" w:cs="SimSun"/>
          <w:sz w:val="22"/>
          <w:szCs w:val="22"/>
          <w:spacing w:val="8"/>
        </w:rPr>
        <w:t>场施工进度、质量等要求情况、工程结构特点、施工难度及图纸深度等全</w:t>
      </w:r>
      <w:r>
        <w:rPr>
          <w:rFonts w:ascii="SimSun" w:hAnsi="SimSun" w:eastAsia="SimSun" w:cs="SimSun"/>
          <w:sz w:val="22"/>
          <w:szCs w:val="22"/>
          <w:spacing w:val="7"/>
        </w:rPr>
        <w:t>部风险因素，</w:t>
      </w:r>
      <w:r>
        <w:rPr>
          <w:rFonts w:ascii="SimSun" w:hAnsi="SimSun" w:eastAsia="SimSun" w:cs="SimSun"/>
          <w:sz w:val="22"/>
          <w:szCs w:val="22"/>
        </w:rPr>
        <w:t xml:space="preserve"> </w:t>
      </w:r>
      <w:r>
        <w:rPr>
          <w:rFonts w:ascii="SimSun" w:hAnsi="SimSun" w:eastAsia="SimSun" w:cs="SimSun"/>
          <w:sz w:val="22"/>
          <w:szCs w:val="22"/>
          <w:spacing w:val="7"/>
        </w:rPr>
        <w:t>保证图纸满足验收要求，产生的所有费用包含在合同价格内。</w:t>
      </w:r>
    </w:p>
    <w:p>
      <w:pPr>
        <w:ind w:left="79" w:firstLine="480"/>
        <w:spacing w:before="19" w:line="386" w:lineRule="auto"/>
        <w:jc w:val="both"/>
        <w:rPr>
          <w:rFonts w:ascii="SimSun" w:hAnsi="SimSun" w:eastAsia="SimSun" w:cs="SimSun"/>
          <w:sz w:val="22"/>
          <w:szCs w:val="22"/>
        </w:rPr>
      </w:pPr>
      <w:r>
        <w:rPr>
          <w:rFonts w:ascii="SimSun" w:hAnsi="SimSun" w:eastAsia="SimSun" w:cs="SimSun"/>
          <w:sz w:val="22"/>
          <w:szCs w:val="22"/>
          <w:spacing w:val="10"/>
        </w:rPr>
        <w:t>19分包人负责全部移交前的成品保护工作，按</w:t>
      </w:r>
      <w:r>
        <w:rPr>
          <w:rFonts w:ascii="Times New Roman" w:hAnsi="Times New Roman" w:eastAsia="Times New Roman" w:cs="Times New Roman"/>
          <w:sz w:val="22"/>
          <w:szCs w:val="22"/>
        </w:rPr>
        <w:t>EPC</w:t>
      </w:r>
      <w:r>
        <w:rPr>
          <w:rFonts w:ascii="SimSun" w:hAnsi="SimSun" w:eastAsia="SimSun" w:cs="SimSun"/>
          <w:sz w:val="22"/>
          <w:szCs w:val="22"/>
          <w:spacing w:val="10"/>
        </w:rPr>
        <w:t>总承包单位的时间及</w:t>
      </w:r>
      <w:r>
        <w:rPr>
          <w:rFonts w:ascii="SimSun" w:hAnsi="SimSun" w:eastAsia="SimSun" w:cs="SimSun"/>
          <w:sz w:val="22"/>
          <w:szCs w:val="22"/>
          <w:spacing w:val="9"/>
        </w:rPr>
        <w:t>要求进行，</w:t>
      </w:r>
      <w:r>
        <w:rPr>
          <w:rFonts w:ascii="SimSun" w:hAnsi="SimSun" w:eastAsia="SimSun" w:cs="SimSun"/>
          <w:sz w:val="22"/>
          <w:szCs w:val="22"/>
        </w:rPr>
        <w:t xml:space="preserve"> </w:t>
      </w:r>
      <w:r>
        <w:rPr>
          <w:rFonts w:ascii="SimSun" w:hAnsi="SimSun" w:eastAsia="SimSun" w:cs="SimSun"/>
          <w:sz w:val="22"/>
          <w:szCs w:val="22"/>
          <w:spacing w:val="14"/>
        </w:rPr>
        <w:t>工程整体完工后进行移交，且包含竣工图(纸质及电子版)、资料、合格证、检测报告</w:t>
      </w:r>
      <w:r>
        <w:rPr>
          <w:rFonts w:ascii="SimSun" w:hAnsi="SimSun" w:eastAsia="SimSun" w:cs="SimSun"/>
          <w:sz w:val="22"/>
          <w:szCs w:val="22"/>
          <w:spacing w:val="2"/>
        </w:rPr>
        <w:t xml:space="preserve"> </w:t>
      </w:r>
      <w:r>
        <w:rPr>
          <w:rFonts w:ascii="SimSun" w:hAnsi="SimSun" w:eastAsia="SimSun" w:cs="SimSun"/>
          <w:sz w:val="22"/>
          <w:szCs w:val="22"/>
          <w:spacing w:val="7"/>
        </w:rPr>
        <w:t>等，费用包含在合同价格内。</w:t>
      </w:r>
    </w:p>
    <w:p>
      <w:pPr>
        <w:ind w:left="79" w:right="39" w:firstLine="449"/>
        <w:spacing w:before="28" w:line="396" w:lineRule="auto"/>
        <w:jc w:val="both"/>
        <w:rPr>
          <w:rFonts w:ascii="SimSun" w:hAnsi="SimSun" w:eastAsia="SimSun" w:cs="SimSun"/>
          <w:sz w:val="22"/>
          <w:szCs w:val="22"/>
        </w:rPr>
      </w:pPr>
      <w:r>
        <w:rPr>
          <w:rFonts w:ascii="SimSun" w:hAnsi="SimSun" w:eastAsia="SimSun" w:cs="SimSun"/>
          <w:sz w:val="22"/>
          <w:szCs w:val="22"/>
          <w:spacing w:val="14"/>
        </w:rPr>
        <w:t>20分包人须自行考虑设备材料安装过程中运输(含水平和垂直运输)费用、保管设</w:t>
      </w:r>
      <w:r>
        <w:rPr>
          <w:rFonts w:ascii="SimSun" w:hAnsi="SimSun" w:eastAsia="SimSun" w:cs="SimSun"/>
          <w:sz w:val="22"/>
          <w:szCs w:val="22"/>
          <w:spacing w:val="1"/>
        </w:rPr>
        <w:t xml:space="preserve"> </w:t>
      </w:r>
      <w:r>
        <w:rPr>
          <w:rFonts w:ascii="SimSun" w:hAnsi="SimSun" w:eastAsia="SimSun" w:cs="SimSun"/>
          <w:sz w:val="22"/>
          <w:szCs w:val="22"/>
          <w:spacing w:val="7"/>
        </w:rPr>
        <w:t>备材料费用、拆箱、搬运、保管、卸车、成本品保护、考虑施工过程中相应措施费用，</w:t>
      </w:r>
      <w:r>
        <w:rPr>
          <w:rFonts w:ascii="SimSun" w:hAnsi="SimSun" w:eastAsia="SimSun" w:cs="SimSun"/>
          <w:sz w:val="22"/>
          <w:szCs w:val="22"/>
          <w:spacing w:val="2"/>
        </w:rPr>
        <w:t xml:space="preserve"> </w:t>
      </w:r>
      <w:r>
        <w:rPr>
          <w:rFonts w:ascii="SimSun" w:hAnsi="SimSun" w:eastAsia="SimSun" w:cs="SimSun"/>
          <w:sz w:val="22"/>
          <w:szCs w:val="22"/>
          <w:spacing w:val="7"/>
        </w:rPr>
        <w:t>考虑施工难度等费用，施工单位自行考虑所有情况会产生的费用，含在合同价格内，后</w:t>
      </w:r>
      <w:r>
        <w:rPr>
          <w:rFonts w:ascii="SimSun" w:hAnsi="SimSun" w:eastAsia="SimSun" w:cs="SimSun"/>
          <w:sz w:val="22"/>
          <w:szCs w:val="22"/>
          <w:spacing w:val="18"/>
        </w:rPr>
        <w:t xml:space="preserve"> </w:t>
      </w:r>
      <w:r>
        <w:rPr>
          <w:rFonts w:ascii="SimSun" w:hAnsi="SimSun" w:eastAsia="SimSun" w:cs="SimSun"/>
          <w:sz w:val="22"/>
          <w:szCs w:val="22"/>
          <w:spacing w:val="8"/>
        </w:rPr>
        <w:t>期不予增加。</w:t>
      </w:r>
    </w:p>
    <w:p>
      <w:pPr>
        <w:ind w:right="20" w:firstLine="519"/>
        <w:spacing w:before="12" w:line="395" w:lineRule="auto"/>
        <w:jc w:val="both"/>
        <w:rPr>
          <w:rFonts w:ascii="SimSun" w:hAnsi="SimSun" w:eastAsia="SimSun" w:cs="SimSun"/>
          <w:sz w:val="22"/>
          <w:szCs w:val="22"/>
        </w:rPr>
      </w:pPr>
      <w:r>
        <w:rPr>
          <w:rFonts w:ascii="SimSun" w:hAnsi="SimSun" w:eastAsia="SimSun" w:cs="SimSun"/>
          <w:sz w:val="22"/>
          <w:szCs w:val="22"/>
          <w:spacing w:val="9"/>
        </w:rPr>
        <w:t>21分包人须严格按照工期要求，考虑进场计划、进度安排、工程质量、</w:t>
      </w:r>
      <w:r>
        <w:rPr>
          <w:rFonts w:ascii="SimSun" w:hAnsi="SimSun" w:eastAsia="SimSun" w:cs="SimSun"/>
          <w:sz w:val="22"/>
          <w:szCs w:val="22"/>
          <w:spacing w:val="8"/>
        </w:rPr>
        <w:t>工程安全、</w:t>
      </w:r>
      <w:r>
        <w:rPr>
          <w:rFonts w:ascii="SimSun" w:hAnsi="SimSun" w:eastAsia="SimSun" w:cs="SimSun"/>
          <w:sz w:val="22"/>
          <w:szCs w:val="22"/>
        </w:rPr>
        <w:t xml:space="preserve"> </w:t>
      </w:r>
      <w:r>
        <w:rPr>
          <w:rFonts w:ascii="SimSun" w:hAnsi="SimSun" w:eastAsia="SimSun" w:cs="SimSun"/>
          <w:sz w:val="22"/>
          <w:szCs w:val="22"/>
          <w:spacing w:val="8"/>
        </w:rPr>
        <w:t>调试等须满足国家及相关行业规范，并保证顺利通过验收，质保期间内，满足正常的使</w:t>
      </w:r>
      <w:r>
        <w:rPr>
          <w:rFonts w:ascii="SimSun" w:hAnsi="SimSun" w:eastAsia="SimSun" w:cs="SimSun"/>
          <w:sz w:val="22"/>
          <w:szCs w:val="22"/>
          <w:spacing w:val="3"/>
        </w:rPr>
        <w:t xml:space="preserve">  </w:t>
      </w:r>
      <w:r>
        <w:rPr>
          <w:rFonts w:ascii="SimSun" w:hAnsi="SimSun" w:eastAsia="SimSun" w:cs="SimSun"/>
          <w:sz w:val="22"/>
          <w:szCs w:val="22"/>
          <w:spacing w:val="8"/>
        </w:rPr>
        <w:t>用功能以及后期的维修维护，费用包含在合同价格内。</w:t>
      </w:r>
    </w:p>
    <w:p>
      <w:pPr>
        <w:ind w:right="79" w:firstLine="439"/>
        <w:spacing w:before="30" w:line="387" w:lineRule="auto"/>
        <w:jc w:val="both"/>
        <w:rPr>
          <w:rFonts w:ascii="SimSun" w:hAnsi="SimSun" w:eastAsia="SimSun" w:cs="SimSun"/>
          <w:sz w:val="22"/>
          <w:szCs w:val="22"/>
        </w:rPr>
      </w:pPr>
      <w:r>
        <w:rPr>
          <w:rFonts w:ascii="SimSun" w:hAnsi="SimSun" w:eastAsia="SimSun" w:cs="SimSun"/>
          <w:sz w:val="22"/>
          <w:szCs w:val="22"/>
          <w:spacing w:val="8"/>
        </w:rPr>
        <w:t>22分包人须与其它专业分包单位及总承包单位做好相关配合、沟通等工作，保证工</w:t>
      </w:r>
      <w:r>
        <w:rPr>
          <w:rFonts w:ascii="SimSun" w:hAnsi="SimSun" w:eastAsia="SimSun" w:cs="SimSun"/>
          <w:sz w:val="22"/>
          <w:szCs w:val="22"/>
          <w:spacing w:val="15"/>
        </w:rPr>
        <w:t xml:space="preserve"> </w:t>
      </w:r>
      <w:r>
        <w:rPr>
          <w:rFonts w:ascii="SimSun" w:hAnsi="SimSun" w:eastAsia="SimSun" w:cs="SimSun"/>
          <w:sz w:val="22"/>
          <w:szCs w:val="22"/>
          <w:spacing w:val="3"/>
        </w:rPr>
        <w:t>程顺利施工，工作交接后才能进行下一道工序的施工，对于表面存在缺陷的，负责修复，</w:t>
      </w:r>
      <w:r>
        <w:rPr>
          <w:rFonts w:ascii="SimSun" w:hAnsi="SimSun" w:eastAsia="SimSun" w:cs="SimSun"/>
          <w:sz w:val="22"/>
          <w:szCs w:val="22"/>
          <w:spacing w:val="12"/>
        </w:rPr>
        <w:t xml:space="preserve"> </w:t>
      </w:r>
      <w:r>
        <w:rPr>
          <w:rFonts w:ascii="SimSun" w:hAnsi="SimSun" w:eastAsia="SimSun" w:cs="SimSun"/>
          <w:sz w:val="22"/>
          <w:szCs w:val="22"/>
          <w:spacing w:val="8"/>
        </w:rPr>
        <w:t>满足相关规范验收标准及设计要求，费用包含在合同内。</w:t>
      </w:r>
    </w:p>
    <w:p>
      <w:pPr>
        <w:ind w:right="119" w:firstLine="439"/>
        <w:spacing w:before="26" w:line="394" w:lineRule="auto"/>
        <w:jc w:val="both"/>
        <w:rPr>
          <w:rFonts w:ascii="SimSun" w:hAnsi="SimSun" w:eastAsia="SimSun" w:cs="SimSun"/>
          <w:sz w:val="22"/>
          <w:szCs w:val="22"/>
        </w:rPr>
      </w:pPr>
      <w:r>
        <w:rPr>
          <w:rFonts w:ascii="SimSun" w:hAnsi="SimSun" w:eastAsia="SimSun" w:cs="SimSun"/>
          <w:sz w:val="22"/>
          <w:szCs w:val="22"/>
          <w:spacing w:val="8"/>
        </w:rPr>
        <w:t>23本项目涉及的全部材料满足招标技术要求、图纸及相关规范的规定，同时保证设</w:t>
      </w:r>
      <w:r>
        <w:rPr>
          <w:rFonts w:ascii="SimSun" w:hAnsi="SimSun" w:eastAsia="SimSun" w:cs="SimSun"/>
          <w:sz w:val="22"/>
          <w:szCs w:val="22"/>
          <w:spacing w:val="13"/>
        </w:rPr>
        <w:t xml:space="preserve"> </w:t>
      </w:r>
      <w:r>
        <w:rPr>
          <w:rFonts w:ascii="SimSun" w:hAnsi="SimSun" w:eastAsia="SimSun" w:cs="SimSun"/>
          <w:sz w:val="22"/>
          <w:szCs w:val="22"/>
          <w:spacing w:val="8"/>
        </w:rPr>
        <w:t>备调试完成达到设计图纸标准。如承包人确认的设备规格参数、材料样式与分包人投标</w:t>
      </w:r>
      <w:r>
        <w:rPr>
          <w:rFonts w:ascii="SimSun" w:hAnsi="SimSun" w:eastAsia="SimSun" w:cs="SimSun"/>
          <w:sz w:val="22"/>
          <w:szCs w:val="22"/>
          <w:spacing w:val="3"/>
        </w:rPr>
        <w:t xml:space="preserve"> </w:t>
      </w:r>
      <w:r>
        <w:rPr>
          <w:rFonts w:ascii="SimSun" w:hAnsi="SimSun" w:eastAsia="SimSun" w:cs="SimSun"/>
          <w:sz w:val="22"/>
          <w:szCs w:val="22"/>
          <w:spacing w:val="9"/>
        </w:rPr>
        <w:t>时的设备规格参数、材料样式不一致导致的差价，</w:t>
      </w:r>
      <w:r>
        <w:rPr>
          <w:rFonts w:ascii="SimSun" w:hAnsi="SimSun" w:eastAsia="SimSun" w:cs="SimSun"/>
          <w:sz w:val="22"/>
          <w:szCs w:val="22"/>
          <w:spacing w:val="8"/>
        </w:rPr>
        <w:t>不予调增。</w:t>
      </w:r>
    </w:p>
    <w:p>
      <w:pPr>
        <w:ind w:left="439"/>
        <w:spacing w:before="1" w:line="217" w:lineRule="auto"/>
        <w:rPr>
          <w:rFonts w:ascii="SimSun" w:hAnsi="SimSun" w:eastAsia="SimSun" w:cs="SimSun"/>
          <w:sz w:val="22"/>
          <w:szCs w:val="22"/>
        </w:rPr>
      </w:pPr>
      <w:r>
        <w:rPr>
          <w:rFonts w:ascii="SimSun" w:hAnsi="SimSun" w:eastAsia="SimSun" w:cs="SimSun"/>
          <w:sz w:val="22"/>
          <w:szCs w:val="22"/>
          <w:spacing w:val="9"/>
        </w:rPr>
        <w:t>24施工机械的运输、安装、拆除、维护、操作等的用工费用已包含在合同价格内；</w:t>
      </w:r>
    </w:p>
    <w:p>
      <w:pPr>
        <w:ind w:right="120" w:firstLine="439"/>
        <w:spacing w:before="202" w:line="388" w:lineRule="auto"/>
        <w:rPr>
          <w:rFonts w:ascii="SimSun" w:hAnsi="SimSun" w:eastAsia="SimSun" w:cs="SimSun"/>
          <w:sz w:val="22"/>
          <w:szCs w:val="22"/>
        </w:rPr>
      </w:pPr>
      <w:r>
        <w:rPr>
          <w:rFonts w:ascii="SimSun" w:hAnsi="SimSun" w:eastAsia="SimSun" w:cs="SimSun"/>
          <w:sz w:val="22"/>
          <w:szCs w:val="22"/>
          <w:spacing w:val="8"/>
        </w:rPr>
        <w:t>25所有施工工序均需按各项目相对应的国家规范规定做施工检测，并形成相关的技</w:t>
      </w:r>
      <w:r>
        <w:rPr>
          <w:rFonts w:ascii="SimSun" w:hAnsi="SimSun" w:eastAsia="SimSun" w:cs="SimSun"/>
          <w:sz w:val="22"/>
          <w:szCs w:val="22"/>
          <w:spacing w:val="12"/>
        </w:rPr>
        <w:t xml:space="preserve"> </w:t>
      </w:r>
      <w:r>
        <w:rPr>
          <w:rFonts w:ascii="SimSun" w:hAnsi="SimSun" w:eastAsia="SimSun" w:cs="SimSun"/>
          <w:sz w:val="22"/>
          <w:szCs w:val="22"/>
          <w:spacing w:val="4"/>
        </w:rPr>
        <w:t>术资料。</w:t>
      </w:r>
    </w:p>
    <w:p>
      <w:pPr>
        <w:ind w:left="439" w:right="49"/>
        <w:spacing w:before="54" w:line="406" w:lineRule="auto"/>
        <w:rPr>
          <w:rFonts w:ascii="SimSun" w:hAnsi="SimSun" w:eastAsia="SimSun" w:cs="SimSun"/>
          <w:sz w:val="22"/>
          <w:szCs w:val="22"/>
        </w:rPr>
      </w:pPr>
      <w:r>
        <w:rPr>
          <w:rFonts w:ascii="SimSun" w:hAnsi="SimSun" w:eastAsia="SimSun" w:cs="SimSun"/>
          <w:sz w:val="22"/>
          <w:szCs w:val="22"/>
          <w:spacing w:val="10"/>
        </w:rPr>
        <w:t>26竣工验收需提供全部设备的使用说明书及检测报告，此费用包含在合同价格中。</w:t>
      </w:r>
      <w:r>
        <w:rPr>
          <w:rFonts w:ascii="SimSun" w:hAnsi="SimSun" w:eastAsia="SimSun" w:cs="SimSun"/>
          <w:sz w:val="22"/>
          <w:szCs w:val="22"/>
          <w:spacing w:val="9"/>
        </w:rPr>
        <w:t xml:space="preserve"> </w:t>
      </w:r>
      <w:r>
        <w:rPr>
          <w:rFonts w:ascii="SimSun" w:hAnsi="SimSun" w:eastAsia="SimSun" w:cs="SimSun"/>
          <w:sz w:val="22"/>
          <w:szCs w:val="22"/>
          <w:spacing w:val="14"/>
        </w:rPr>
        <w:t>27分包人负责将所有与竣工验收相关的测试、检测(如节能检测等)、复试、第三</w:t>
      </w:r>
    </w:p>
    <w:p>
      <w:pPr>
        <w:spacing w:line="406" w:lineRule="auto"/>
        <w:sectPr>
          <w:footerReference w:type="default" r:id="rId44"/>
          <w:pgSz w:w="11900" w:h="16830"/>
          <w:pgMar w:top="400" w:right="1730" w:bottom="1567" w:left="1380" w:header="0" w:footer="1441" w:gutter="0"/>
        </w:sectPr>
        <w:rPr>
          <w:rFonts w:ascii="SimSun" w:hAnsi="SimSun" w:eastAsia="SimSun" w:cs="SimSun"/>
          <w:sz w:val="22"/>
          <w:szCs w:val="22"/>
        </w:rPr>
      </w:pPr>
    </w:p>
    <w:p>
      <w:pPr>
        <w:pStyle w:val="BodyText"/>
        <w:spacing w:line="266"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ind w:left="59"/>
        <w:spacing w:before="75" w:line="218" w:lineRule="auto"/>
        <w:rPr>
          <w:rFonts w:ascii="SimSun" w:hAnsi="SimSun" w:eastAsia="SimSun" w:cs="SimSun"/>
          <w:sz w:val="23"/>
          <w:szCs w:val="23"/>
        </w:rPr>
      </w:pPr>
      <w:r>
        <w:rPr>
          <w:rFonts w:ascii="SimSun" w:hAnsi="SimSun" w:eastAsia="SimSun" w:cs="SimSun"/>
          <w:sz w:val="23"/>
          <w:szCs w:val="23"/>
        </w:rPr>
        <w:t>方检测(包含环境检测)的相关报告提供至承包人，所发生的费用均包含</w:t>
      </w:r>
      <w:r>
        <w:rPr>
          <w:rFonts w:ascii="SimSun" w:hAnsi="SimSun" w:eastAsia="SimSun" w:cs="SimSun"/>
          <w:sz w:val="23"/>
          <w:szCs w:val="23"/>
          <w:spacing w:val="-1"/>
        </w:rPr>
        <w:t>在合同价格内。</w:t>
      </w:r>
    </w:p>
    <w:p>
      <w:pPr>
        <w:ind w:left="59" w:right="1656" w:firstLine="480"/>
        <w:spacing w:before="197" w:line="379" w:lineRule="auto"/>
        <w:jc w:val="both"/>
        <w:rPr>
          <w:rFonts w:ascii="SimSun" w:hAnsi="SimSun" w:eastAsia="SimSun" w:cs="SimSun"/>
          <w:sz w:val="23"/>
          <w:szCs w:val="23"/>
        </w:rPr>
      </w:pPr>
      <w:r>
        <w:rPr>
          <w:rFonts w:ascii="SimSun" w:hAnsi="SimSun" w:eastAsia="SimSun" w:cs="SimSun"/>
          <w:sz w:val="23"/>
          <w:szCs w:val="23"/>
          <w:spacing w:val="-3"/>
        </w:rPr>
        <w:t>28施工所需的所有材料、设备辅助材料均由投标人按市场价格自行采购、供应、水</w:t>
      </w:r>
      <w:r>
        <w:rPr>
          <w:rFonts w:ascii="SimSun" w:hAnsi="SimSun" w:eastAsia="SimSun" w:cs="SimSun"/>
          <w:sz w:val="23"/>
          <w:szCs w:val="23"/>
          <w:spacing w:val="10"/>
        </w:rPr>
        <w:t xml:space="preserve"> </w:t>
      </w:r>
      <w:r>
        <w:rPr>
          <w:rFonts w:ascii="SimSun" w:hAnsi="SimSun" w:eastAsia="SimSun" w:cs="SimSun"/>
          <w:sz w:val="23"/>
          <w:szCs w:val="23"/>
          <w:spacing w:val="3"/>
        </w:rPr>
        <w:t>平和垂直运输(含卸车)、拆卸、保管费用，均包含在合同价格中。在实际施工中，所</w:t>
      </w:r>
      <w:r>
        <w:rPr>
          <w:rFonts w:ascii="SimSun" w:hAnsi="SimSun" w:eastAsia="SimSun" w:cs="SimSun"/>
          <w:sz w:val="23"/>
          <w:szCs w:val="23"/>
          <w:spacing w:val="2"/>
        </w:rPr>
        <w:t xml:space="preserve"> </w:t>
      </w:r>
      <w:r>
        <w:rPr>
          <w:rFonts w:ascii="SimSun" w:hAnsi="SimSun" w:eastAsia="SimSun" w:cs="SimSun"/>
          <w:sz w:val="23"/>
          <w:szCs w:val="23"/>
          <w:spacing w:val="-2"/>
        </w:rPr>
        <w:t>使用的设备、材料须经承包人、监理单位确认后方可使用。</w:t>
      </w:r>
    </w:p>
    <w:p>
      <w:pPr>
        <w:ind w:right="1716" w:firstLine="459"/>
        <w:spacing w:before="34" w:line="362" w:lineRule="auto"/>
        <w:jc w:val="both"/>
        <w:rPr>
          <w:rFonts w:ascii="SimSun" w:hAnsi="SimSun" w:eastAsia="SimSun" w:cs="SimSun"/>
          <w:sz w:val="23"/>
          <w:szCs w:val="23"/>
        </w:rPr>
      </w:pPr>
      <w:r>
        <w:rPr>
          <w:rFonts w:ascii="SimSun" w:hAnsi="SimSun" w:eastAsia="SimSun" w:cs="SimSun"/>
          <w:sz w:val="23"/>
          <w:szCs w:val="23"/>
          <w:spacing w:val="1"/>
        </w:rPr>
        <w:t>29分包人须对在施工期间内的所有材料的检验费、二次搬运费、保管</w:t>
      </w:r>
      <w:r>
        <w:rPr>
          <w:rFonts w:ascii="SimSun" w:hAnsi="SimSun" w:eastAsia="SimSun" w:cs="SimSun"/>
          <w:sz w:val="23"/>
          <w:szCs w:val="23"/>
        </w:rPr>
        <w:t>费(包括甲供 </w:t>
      </w:r>
      <w:r>
        <w:rPr>
          <w:rFonts w:ascii="SimSun" w:hAnsi="SimSun" w:eastAsia="SimSun" w:cs="SimSun"/>
          <w:sz w:val="23"/>
          <w:szCs w:val="23"/>
          <w:spacing w:val="7"/>
        </w:rPr>
        <w:t>材料、设备)、试验费(包括材料复试)、所有安装辅材费等均由分包人负责，费</w:t>
      </w:r>
      <w:r>
        <w:rPr>
          <w:rFonts w:ascii="SimSun" w:hAnsi="SimSun" w:eastAsia="SimSun" w:cs="SimSun"/>
          <w:sz w:val="23"/>
          <w:szCs w:val="23"/>
          <w:spacing w:val="6"/>
        </w:rPr>
        <w:t>用含</w:t>
      </w:r>
      <w:r>
        <w:rPr>
          <w:rFonts w:ascii="SimSun" w:hAnsi="SimSun" w:eastAsia="SimSun" w:cs="SimSun"/>
          <w:sz w:val="23"/>
          <w:szCs w:val="23"/>
        </w:rPr>
        <w:t xml:space="preserve"> </w:t>
      </w:r>
      <w:r>
        <w:rPr>
          <w:rFonts w:ascii="SimSun" w:hAnsi="SimSun" w:eastAsia="SimSun" w:cs="SimSun"/>
          <w:sz w:val="23"/>
          <w:szCs w:val="23"/>
          <w:spacing w:val="-2"/>
        </w:rPr>
        <w:t>在合同价格中。</w:t>
      </w:r>
    </w:p>
    <w:p>
      <w:pPr>
        <w:ind w:right="1717" w:firstLine="459"/>
        <w:spacing w:before="67" w:line="354" w:lineRule="auto"/>
        <w:rPr>
          <w:rFonts w:ascii="SimSun" w:hAnsi="SimSun" w:eastAsia="SimSun" w:cs="SimSun"/>
          <w:sz w:val="23"/>
          <w:szCs w:val="23"/>
        </w:rPr>
      </w:pPr>
      <w:r>
        <w:rPr>
          <w:rFonts w:ascii="SimSun" w:hAnsi="SimSun" w:eastAsia="SimSun" w:cs="SimSun"/>
          <w:sz w:val="23"/>
          <w:szCs w:val="23"/>
          <w:spacing w:val="-2"/>
        </w:rPr>
        <w:t>30分包人为完成本工程，自行充分考虑施工过程的难度、复杂程</w:t>
      </w:r>
      <w:r>
        <w:rPr>
          <w:rFonts w:ascii="SimSun" w:hAnsi="SimSun" w:eastAsia="SimSun" w:cs="SimSun"/>
          <w:sz w:val="23"/>
          <w:szCs w:val="23"/>
          <w:spacing w:val="-3"/>
        </w:rPr>
        <w:t>度等所有情况所发</w:t>
      </w:r>
      <w:r>
        <w:rPr>
          <w:rFonts w:ascii="SimSun" w:hAnsi="SimSun" w:eastAsia="SimSun" w:cs="SimSun"/>
          <w:sz w:val="23"/>
          <w:szCs w:val="23"/>
        </w:rPr>
        <w:t xml:space="preserve"> </w:t>
      </w:r>
      <w:r>
        <w:rPr>
          <w:rFonts w:ascii="SimSun" w:hAnsi="SimSun" w:eastAsia="SimSun" w:cs="SimSun"/>
          <w:sz w:val="23"/>
          <w:szCs w:val="23"/>
          <w:spacing w:val="-3"/>
        </w:rPr>
        <w:t>生的费用，含在合同价格中，后期不予增加。</w:t>
      </w:r>
    </w:p>
    <w:p>
      <w:pPr>
        <w:ind w:left="459"/>
        <w:spacing w:before="67" w:line="218" w:lineRule="auto"/>
        <w:rPr>
          <w:rFonts w:ascii="SimSun" w:hAnsi="SimSun" w:eastAsia="SimSun" w:cs="SimSun"/>
          <w:sz w:val="23"/>
          <w:szCs w:val="23"/>
        </w:rPr>
      </w:pPr>
      <w:r>
        <w:drawing>
          <wp:anchor distT="0" distB="0" distL="0" distR="0" simplePos="0" relativeHeight="251758592" behindDoc="1" locked="0" layoutInCell="1" allowOverlap="1">
            <wp:simplePos x="0" y="0"/>
            <wp:positionH relativeFrom="column">
              <wp:posOffset>6534130</wp:posOffset>
            </wp:positionH>
            <wp:positionV relativeFrom="paragraph">
              <wp:posOffset>82505</wp:posOffset>
            </wp:positionV>
            <wp:extent cx="55571" cy="1086908"/>
            <wp:effectExtent l="0" t="0" r="0" b="0"/>
            <wp:wrapNone/>
            <wp:docPr id="22" name="IM 22"/>
            <wp:cNvGraphicFramePr/>
            <a:graphic>
              <a:graphicData uri="http://schemas.openxmlformats.org/drawingml/2006/picture">
                <pic:pic>
                  <pic:nvPicPr>
                    <pic:cNvPr id="22" name="IM 22"/>
                    <pic:cNvPicPr/>
                  </pic:nvPicPr>
                  <pic:blipFill>
                    <a:blip r:embed="rId46"/>
                    <a:stretch>
                      <a:fillRect/>
                    </a:stretch>
                  </pic:blipFill>
                  <pic:spPr>
                    <a:xfrm rot="0">
                      <a:off x="0" y="0"/>
                      <a:ext cx="55571" cy="1086908"/>
                    </a:xfrm>
                    <a:prstGeom prst="rect">
                      <a:avLst/>
                    </a:prstGeom>
                  </pic:spPr>
                </pic:pic>
              </a:graphicData>
            </a:graphic>
          </wp:anchor>
        </w:drawing>
      </w:r>
      <w:r>
        <w:rPr>
          <w:rFonts w:ascii="Times New Roman" w:hAnsi="Times New Roman" w:eastAsia="Times New Roman" w:cs="Times New Roman"/>
          <w:sz w:val="23"/>
          <w:szCs w:val="23"/>
          <w:spacing w:val="-2"/>
        </w:rPr>
        <w:t>31 </w:t>
      </w:r>
      <w:r>
        <w:rPr>
          <w:rFonts w:ascii="SimSun" w:hAnsi="SimSun" w:eastAsia="SimSun" w:cs="SimSun"/>
          <w:sz w:val="23"/>
          <w:szCs w:val="23"/>
          <w:spacing w:val="-2"/>
        </w:rPr>
        <w:t>分包人负责全部移交前的成品保护工作，费用包含在合同价格内。</w:t>
      </w:r>
    </w:p>
    <w:p>
      <w:pPr>
        <w:ind w:right="1713" w:firstLine="459"/>
        <w:spacing w:before="208" w:line="370" w:lineRule="auto"/>
        <w:rPr>
          <w:rFonts w:ascii="SimSun" w:hAnsi="SimSun" w:eastAsia="SimSun" w:cs="SimSun"/>
          <w:sz w:val="23"/>
          <w:szCs w:val="23"/>
        </w:rPr>
      </w:pPr>
      <w:r>
        <w:rPr>
          <w:rFonts w:ascii="SimSun" w:hAnsi="SimSun" w:eastAsia="SimSun" w:cs="SimSun"/>
          <w:sz w:val="23"/>
          <w:szCs w:val="23"/>
          <w:spacing w:val="-2"/>
        </w:rPr>
        <w:t>32设备、材料采购等原因导致发生变更，须经承包人确认。如因品牌变更产</w:t>
      </w:r>
      <w:r>
        <w:rPr>
          <w:rFonts w:ascii="SimSun" w:hAnsi="SimSun" w:eastAsia="SimSun" w:cs="SimSun"/>
          <w:sz w:val="23"/>
          <w:szCs w:val="23"/>
          <w:spacing w:val="-3"/>
        </w:rPr>
        <w:t>生的费</w:t>
      </w:r>
      <w:r>
        <w:rPr>
          <w:rFonts w:ascii="SimSun" w:hAnsi="SimSun" w:eastAsia="SimSun" w:cs="SimSun"/>
          <w:sz w:val="23"/>
          <w:szCs w:val="23"/>
        </w:rPr>
        <w:t xml:space="preserve"> </w:t>
      </w:r>
      <w:r>
        <w:rPr>
          <w:rFonts w:ascii="SimSun" w:hAnsi="SimSun" w:eastAsia="SimSun" w:cs="SimSun"/>
          <w:sz w:val="23"/>
          <w:szCs w:val="23"/>
          <w:spacing w:val="-2"/>
        </w:rPr>
        <w:t>用变化不予调整。如承包人确认的设备规格参数、材料样式与分包人投标</w:t>
      </w:r>
      <w:r>
        <w:rPr>
          <w:rFonts w:ascii="SimSun" w:hAnsi="SimSun" w:eastAsia="SimSun" w:cs="SimSun"/>
          <w:sz w:val="23"/>
          <w:szCs w:val="23"/>
          <w:spacing w:val="-3"/>
        </w:rPr>
        <w:t>时的设备规格</w:t>
      </w:r>
      <w:r>
        <w:rPr>
          <w:rFonts w:ascii="SimSun" w:hAnsi="SimSun" w:eastAsia="SimSun" w:cs="SimSun"/>
          <w:sz w:val="23"/>
          <w:szCs w:val="23"/>
        </w:rPr>
        <w:t xml:space="preserve"> </w:t>
      </w:r>
      <w:r>
        <w:rPr>
          <w:rFonts w:ascii="SimSun" w:hAnsi="SimSun" w:eastAsia="SimSun" w:cs="SimSun"/>
          <w:sz w:val="23"/>
          <w:szCs w:val="23"/>
          <w:spacing w:val="-2"/>
        </w:rPr>
        <w:t>参数、材料样式不一致导致的差价，不予调整。</w:t>
      </w:r>
    </w:p>
    <w:p>
      <w:pPr>
        <w:ind w:right="1648" w:firstLine="459"/>
        <w:spacing w:before="47" w:line="379" w:lineRule="auto"/>
        <w:jc w:val="both"/>
        <w:rPr>
          <w:rFonts w:ascii="SimSun" w:hAnsi="SimSun" w:eastAsia="SimSun" w:cs="SimSun"/>
          <w:sz w:val="23"/>
          <w:szCs w:val="23"/>
        </w:rPr>
      </w:pPr>
      <w:r>
        <w:rPr>
          <w:rFonts w:ascii="SimSun" w:hAnsi="SimSun" w:eastAsia="SimSun" w:cs="SimSun"/>
          <w:sz w:val="23"/>
          <w:szCs w:val="23"/>
          <w:spacing w:val="6"/>
        </w:rPr>
        <w:t>34分包人须具备深化设计能力且深化设计必须经业主确认后</w:t>
      </w:r>
      <w:r>
        <w:rPr>
          <w:rFonts w:ascii="SimSun" w:hAnsi="SimSun" w:eastAsia="SimSun" w:cs="SimSun"/>
          <w:sz w:val="23"/>
          <w:szCs w:val="23"/>
          <w:spacing w:val="5"/>
        </w:rPr>
        <w:t>方可实施，费用待业</w:t>
      </w:r>
      <w:r>
        <w:rPr>
          <w:rFonts w:ascii="SimSun" w:hAnsi="SimSun" w:eastAsia="SimSun" w:cs="SimSun"/>
          <w:sz w:val="23"/>
          <w:szCs w:val="23"/>
        </w:rPr>
        <w:t xml:space="preserve"> </w:t>
      </w:r>
      <w:r>
        <w:rPr>
          <w:rFonts w:ascii="SimSun" w:hAnsi="SimSun" w:eastAsia="SimSun" w:cs="SimSun"/>
          <w:sz w:val="23"/>
          <w:szCs w:val="23"/>
        </w:rPr>
        <w:t>主审计完毕且计入承包人结算后计入分包人结算；深化后并</w:t>
      </w:r>
      <w:r>
        <w:rPr>
          <w:rFonts w:ascii="SimSun" w:hAnsi="SimSun" w:eastAsia="SimSun" w:cs="SimSun"/>
          <w:sz w:val="23"/>
          <w:szCs w:val="23"/>
          <w:spacing w:val="-1"/>
        </w:rPr>
        <w:t>未经过业主确认及审核导致</w:t>
      </w:r>
      <w:r>
        <w:rPr>
          <w:rFonts w:ascii="SimSun" w:hAnsi="SimSun" w:eastAsia="SimSun" w:cs="SimSun"/>
          <w:sz w:val="23"/>
          <w:szCs w:val="23"/>
        </w:rPr>
        <w:t xml:space="preserve"> </w:t>
      </w:r>
      <w:r>
        <w:rPr>
          <w:rFonts w:ascii="SimSun" w:hAnsi="SimSun" w:eastAsia="SimSun" w:cs="SimSun"/>
          <w:sz w:val="23"/>
          <w:szCs w:val="23"/>
        </w:rPr>
        <w:t>费用发生变化，则费用不予调增；深化后必须严格</w:t>
      </w:r>
      <w:r>
        <w:rPr>
          <w:rFonts w:ascii="SimSun" w:hAnsi="SimSun" w:eastAsia="SimSun" w:cs="SimSun"/>
          <w:sz w:val="23"/>
          <w:szCs w:val="23"/>
          <w:spacing w:val="-1"/>
        </w:rPr>
        <w:t>按照图纸施工，严禁私自进行优化。</w:t>
      </w:r>
    </w:p>
    <w:p>
      <w:pPr>
        <w:spacing w:line="379" w:lineRule="auto"/>
        <w:sectPr>
          <w:footerReference w:type="default" r:id="rId45"/>
          <w:pgSz w:w="11900" w:h="16830"/>
          <w:pgMar w:top="400" w:right="102" w:bottom="1574" w:left="1420" w:header="0" w:footer="1439" w:gutter="0"/>
        </w:sectPr>
        <w:rPr>
          <w:rFonts w:ascii="SimSun" w:hAnsi="SimSun" w:eastAsia="SimSun" w:cs="SimSun"/>
          <w:sz w:val="23"/>
          <w:szCs w:val="23"/>
        </w:rPr>
      </w:pPr>
    </w:p>
    <w:p>
      <w:pPr>
        <w:pStyle w:val="BodyText"/>
        <w:spacing w:line="266"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ind w:left="173"/>
        <w:spacing w:before="72" w:line="219" w:lineRule="auto"/>
        <w:rPr>
          <w:rFonts w:ascii="SimSun" w:hAnsi="SimSun" w:eastAsia="SimSun" w:cs="SimSun"/>
          <w:sz w:val="22"/>
          <w:szCs w:val="22"/>
        </w:rPr>
      </w:pPr>
      <w:r>
        <w:rPr>
          <w:rFonts w:ascii="SimSun" w:hAnsi="SimSun" w:eastAsia="SimSun" w:cs="SimSun"/>
          <w:sz w:val="22"/>
          <w:szCs w:val="22"/>
          <w:b/>
          <w:bCs/>
          <w:spacing w:val="19"/>
        </w:rPr>
        <w:t>附件1:</w:t>
      </w:r>
    </w:p>
    <w:p>
      <w:pPr>
        <w:pStyle w:val="BodyText"/>
        <w:spacing w:line="477" w:lineRule="auto"/>
        <w:rPr/>
      </w:pPr>
      <w:r/>
    </w:p>
    <w:p>
      <w:pPr>
        <w:ind w:left="2574"/>
        <w:spacing w:before="111" w:line="219" w:lineRule="auto"/>
        <w:rPr>
          <w:rFonts w:ascii="SimSun" w:hAnsi="SimSun" w:eastAsia="SimSun" w:cs="SimSun"/>
          <w:sz w:val="34"/>
          <w:szCs w:val="34"/>
        </w:rPr>
      </w:pPr>
      <w:r>
        <w:rPr>
          <w:rFonts w:ascii="SimSun" w:hAnsi="SimSun" w:eastAsia="SimSun" w:cs="SimSun"/>
          <w:sz w:val="34"/>
          <w:szCs w:val="34"/>
          <w:b/>
          <w:bCs/>
        </w:rPr>
        <w:t>房屋建筑工程质量保修书</w:t>
      </w:r>
    </w:p>
    <w:p>
      <w:pPr>
        <w:pStyle w:val="BodyText"/>
        <w:spacing w:line="286" w:lineRule="auto"/>
        <w:rPr/>
      </w:pPr>
      <w:r/>
    </w:p>
    <w:p>
      <w:pPr>
        <w:pStyle w:val="BodyText"/>
        <w:spacing w:line="287" w:lineRule="auto"/>
        <w:rPr/>
      </w:pPr>
      <w:r/>
    </w:p>
    <w:p>
      <w:pPr>
        <w:ind w:left="109"/>
        <w:spacing w:before="72" w:line="219" w:lineRule="auto"/>
        <w:rPr>
          <w:rFonts w:ascii="SimSun" w:hAnsi="SimSun" w:eastAsia="SimSun" w:cs="SimSun"/>
          <w:sz w:val="22"/>
          <w:szCs w:val="22"/>
        </w:rPr>
      </w:pPr>
      <w:r>
        <w:rPr>
          <w:rFonts w:ascii="SimSun" w:hAnsi="SimSun" w:eastAsia="SimSun" w:cs="SimSun"/>
          <w:sz w:val="22"/>
          <w:szCs w:val="22"/>
          <w:spacing w:val="13"/>
        </w:rPr>
        <w:t>承包人(全称):天津市双发建筑工程有限公司</w:t>
      </w:r>
    </w:p>
    <w:p>
      <w:pPr>
        <w:ind w:left="109"/>
        <w:spacing w:before="157" w:line="219" w:lineRule="auto"/>
        <w:rPr>
          <w:rFonts w:ascii="SimSun" w:hAnsi="SimSun" w:eastAsia="SimSun" w:cs="SimSun"/>
          <w:sz w:val="22"/>
          <w:szCs w:val="22"/>
        </w:rPr>
      </w:pPr>
      <w:r>
        <w:rPr>
          <w:rFonts w:ascii="SimSun" w:hAnsi="SimSun" w:eastAsia="SimSun" w:cs="SimSun"/>
          <w:sz w:val="22"/>
          <w:szCs w:val="22"/>
          <w:spacing w:val="13"/>
        </w:rPr>
        <w:t>分包人(全称):山西资环科技股份有限公司</w:t>
      </w:r>
    </w:p>
    <w:p>
      <w:pPr>
        <w:ind w:left="109" w:firstLine="409"/>
        <w:spacing w:before="170" w:line="343" w:lineRule="auto"/>
        <w:jc w:val="both"/>
        <w:rPr>
          <w:rFonts w:ascii="SimSun" w:hAnsi="SimSun" w:eastAsia="SimSun" w:cs="SimSun"/>
          <w:sz w:val="22"/>
          <w:szCs w:val="22"/>
        </w:rPr>
      </w:pPr>
      <w:r>
        <w:rPr>
          <w:rFonts w:ascii="SimSun" w:hAnsi="SimSun" w:eastAsia="SimSun" w:cs="SimSun"/>
          <w:sz w:val="22"/>
          <w:szCs w:val="22"/>
          <w:spacing w:val="1"/>
        </w:rPr>
        <w:t>承包人、分包人根据《中华人民共和国建筑法》、《建设工程质量管理条例》</w:t>
      </w:r>
      <w:r>
        <w:rPr>
          <w:rFonts w:ascii="SimSun" w:hAnsi="SimSun" w:eastAsia="SimSun" w:cs="SimSun"/>
          <w:sz w:val="22"/>
          <w:szCs w:val="22"/>
        </w:rPr>
        <w:t>和《房 </w:t>
      </w:r>
      <w:r>
        <w:rPr>
          <w:rFonts w:ascii="SimSun" w:hAnsi="SimSun" w:eastAsia="SimSun" w:cs="SimSun"/>
          <w:sz w:val="22"/>
          <w:szCs w:val="22"/>
          <w:spacing w:val="14"/>
        </w:rPr>
        <w:t>屋建筑工程质量保修办法》,经协调一致对</w:t>
      </w:r>
      <w:r>
        <w:rPr>
          <w:rFonts w:ascii="SimSun" w:hAnsi="SimSun" w:eastAsia="SimSun" w:cs="SimSun"/>
          <w:sz w:val="22"/>
          <w:szCs w:val="22"/>
          <w:u w:val="single" w:color="auto"/>
          <w:spacing w:val="14"/>
        </w:rPr>
        <w:t>天津天食智慧牧场建设项目</w:t>
      </w:r>
      <w:r>
        <w:rPr>
          <w:rFonts w:ascii="SimSun" w:hAnsi="SimSun" w:eastAsia="SimSun" w:cs="SimSun"/>
          <w:sz w:val="22"/>
          <w:szCs w:val="22"/>
          <w:u w:val="single" w:color="auto"/>
        </w:rPr>
        <w:t>EPC</w:t>
      </w:r>
      <w:r>
        <w:rPr>
          <w:rFonts w:ascii="SimSun" w:hAnsi="SimSun" w:eastAsia="SimSun" w:cs="SimSun"/>
          <w:sz w:val="22"/>
          <w:szCs w:val="22"/>
          <w:u w:val="single" w:color="auto"/>
          <w:spacing w:val="14"/>
        </w:rPr>
        <w:t>总承包项目</w:t>
      </w:r>
      <w:r>
        <w:rPr>
          <w:rFonts w:ascii="SimSun" w:hAnsi="SimSun" w:eastAsia="SimSun" w:cs="SimSun"/>
          <w:sz w:val="22"/>
          <w:szCs w:val="22"/>
          <w:spacing w:val="7"/>
        </w:rPr>
        <w:t xml:space="preserve"> </w:t>
      </w:r>
      <w:r>
        <w:rPr>
          <w:rFonts w:ascii="SimSun" w:hAnsi="SimSun" w:eastAsia="SimSun" w:cs="SimSun"/>
          <w:sz w:val="22"/>
          <w:szCs w:val="22"/>
          <w:u w:val="single" w:color="auto"/>
          <w:spacing w:val="7"/>
        </w:rPr>
        <w:t>粪污处理工程</w:t>
      </w:r>
      <w:r>
        <w:rPr>
          <w:rFonts w:ascii="SimSun" w:hAnsi="SimSun" w:eastAsia="SimSun" w:cs="SimSun"/>
          <w:sz w:val="22"/>
          <w:szCs w:val="22"/>
          <w:spacing w:val="7"/>
        </w:rPr>
        <w:t>(工程全称)签订工程质量保修书。</w:t>
      </w:r>
    </w:p>
    <w:p>
      <w:pPr>
        <w:ind w:left="523"/>
        <w:spacing w:line="219" w:lineRule="auto"/>
        <w:outlineLvl w:val="4"/>
        <w:rPr>
          <w:rFonts w:ascii="SimSun" w:hAnsi="SimSun" w:eastAsia="SimSun" w:cs="SimSun"/>
          <w:sz w:val="22"/>
          <w:szCs w:val="22"/>
        </w:rPr>
      </w:pPr>
      <w:r>
        <w:rPr>
          <w:rFonts w:ascii="SimSun" w:hAnsi="SimSun" w:eastAsia="SimSun" w:cs="SimSun"/>
          <w:sz w:val="22"/>
          <w:szCs w:val="22"/>
          <w:b/>
          <w:bCs/>
          <w:spacing w:val="2"/>
        </w:rPr>
        <w:t>一</w:t>
      </w:r>
      <w:r>
        <w:rPr>
          <w:rFonts w:ascii="SimSun" w:hAnsi="SimSun" w:eastAsia="SimSun" w:cs="SimSun"/>
          <w:sz w:val="22"/>
          <w:szCs w:val="22"/>
          <w:spacing w:val="-33"/>
        </w:rPr>
        <w:t xml:space="preserve"> </w:t>
      </w:r>
      <w:r>
        <w:rPr>
          <w:rFonts w:ascii="SimSun" w:hAnsi="SimSun" w:eastAsia="SimSun" w:cs="SimSun"/>
          <w:sz w:val="22"/>
          <w:szCs w:val="22"/>
          <w:b/>
          <w:bCs/>
          <w:spacing w:val="2"/>
        </w:rPr>
        <w:t>、工程质量保修范围和内容</w:t>
      </w:r>
    </w:p>
    <w:p>
      <w:pPr>
        <w:ind w:left="49" w:right="51" w:firstLine="469"/>
        <w:spacing w:before="193" w:line="337" w:lineRule="auto"/>
        <w:rPr>
          <w:rFonts w:ascii="SimSun" w:hAnsi="SimSun" w:eastAsia="SimSun" w:cs="SimSun"/>
          <w:sz w:val="22"/>
          <w:szCs w:val="22"/>
        </w:rPr>
      </w:pPr>
      <w:r>
        <w:rPr>
          <w:rFonts w:ascii="SimSun" w:hAnsi="SimSun" w:eastAsia="SimSun" w:cs="SimSun"/>
          <w:sz w:val="22"/>
          <w:szCs w:val="22"/>
          <w:spacing w:val="7"/>
        </w:rPr>
        <w:t>分包人在质量保修期内，按照有关法律、法规、规章的管理规定和双方约定，承担</w:t>
      </w:r>
      <w:r>
        <w:rPr>
          <w:rFonts w:ascii="SimSun" w:hAnsi="SimSun" w:eastAsia="SimSun" w:cs="SimSun"/>
          <w:sz w:val="22"/>
          <w:szCs w:val="22"/>
          <w:spacing w:val="17"/>
        </w:rPr>
        <w:t xml:space="preserve"> </w:t>
      </w:r>
      <w:r>
        <w:rPr>
          <w:rFonts w:ascii="SimSun" w:hAnsi="SimSun" w:eastAsia="SimSun" w:cs="SimSun"/>
          <w:sz w:val="22"/>
          <w:szCs w:val="22"/>
          <w:spacing w:val="6"/>
        </w:rPr>
        <w:t>本工程质量保修责任。</w:t>
      </w:r>
    </w:p>
    <w:p>
      <w:pPr>
        <w:ind w:left="49" w:right="64" w:firstLine="469"/>
        <w:spacing w:before="28" w:line="345" w:lineRule="auto"/>
        <w:jc w:val="both"/>
        <w:rPr>
          <w:rFonts w:ascii="SimSun" w:hAnsi="SimSun" w:eastAsia="SimSun" w:cs="SimSun"/>
          <w:sz w:val="22"/>
          <w:szCs w:val="22"/>
        </w:rPr>
      </w:pPr>
      <w:r>
        <w:rPr>
          <w:rFonts w:ascii="SimSun" w:hAnsi="SimSun" w:eastAsia="SimSun" w:cs="SimSun"/>
          <w:sz w:val="22"/>
          <w:szCs w:val="22"/>
          <w:spacing w:val="7"/>
        </w:rPr>
        <w:t>质量保修范围包括地基基础工程、主体结构工程，地下防水工程、屋面防水工程和</w:t>
      </w:r>
      <w:r>
        <w:rPr>
          <w:rFonts w:ascii="SimSun" w:hAnsi="SimSun" w:eastAsia="SimSun" w:cs="SimSun"/>
          <w:sz w:val="22"/>
          <w:szCs w:val="22"/>
          <w:spacing w:val="4"/>
        </w:rPr>
        <w:t xml:space="preserve"> </w:t>
      </w:r>
      <w:r>
        <w:rPr>
          <w:rFonts w:ascii="SimSun" w:hAnsi="SimSun" w:eastAsia="SimSun" w:cs="SimSun"/>
          <w:sz w:val="22"/>
          <w:szCs w:val="22"/>
          <w:spacing w:val="7"/>
        </w:rPr>
        <w:t>外墙面的防渗漏，供热与供冷系统，电气管线、给排水管道、设备安装和装修工程、保</w:t>
      </w:r>
      <w:r>
        <w:rPr>
          <w:rFonts w:ascii="SimSun" w:hAnsi="SimSun" w:eastAsia="SimSun" w:cs="SimSun"/>
          <w:sz w:val="22"/>
          <w:szCs w:val="22"/>
          <w:spacing w:val="10"/>
        </w:rPr>
        <w:t xml:space="preserve"> </w:t>
      </w:r>
      <w:r>
        <w:rPr>
          <w:rFonts w:ascii="SimSun" w:hAnsi="SimSun" w:eastAsia="SimSun" w:cs="SimSun"/>
          <w:sz w:val="22"/>
          <w:szCs w:val="22"/>
          <w:spacing w:val="7"/>
        </w:rPr>
        <w:t>温工程，以及双方约定的其他项目。具体保修的内容，双方约定如下：</w:t>
      </w:r>
    </w:p>
    <w:p>
      <w:pPr>
        <w:ind w:left="53" w:right="68" w:firstLine="409"/>
        <w:spacing w:before="12" w:line="348" w:lineRule="auto"/>
        <w:rPr>
          <w:rFonts w:ascii="SimSun" w:hAnsi="SimSun" w:eastAsia="SimSun" w:cs="SimSun"/>
          <w:sz w:val="22"/>
          <w:szCs w:val="22"/>
        </w:rPr>
      </w:pPr>
      <w:r>
        <w:rPr>
          <w:rFonts w:ascii="SimSun" w:hAnsi="SimSun" w:eastAsia="SimSun" w:cs="SimSun"/>
          <w:sz w:val="22"/>
          <w:szCs w:val="22"/>
          <w:b/>
          <w:bCs/>
          <w:u w:val="single" w:color="auto"/>
          <w:spacing w:val="13"/>
        </w:rPr>
        <w:t>承包范围中包含的全部内容及建设单位所发图纸中全部工程及工</w:t>
      </w:r>
      <w:r>
        <w:rPr>
          <w:rFonts w:ascii="SimSun" w:hAnsi="SimSun" w:eastAsia="SimSun" w:cs="SimSun"/>
          <w:sz w:val="22"/>
          <w:szCs w:val="22"/>
          <w:b/>
          <w:bCs/>
          <w:u w:val="single" w:color="auto"/>
          <w:spacing w:val="12"/>
        </w:rPr>
        <w:t>程量清单所有的</w:t>
      </w:r>
      <w:r>
        <w:rPr>
          <w:rFonts w:ascii="SimSun" w:hAnsi="SimSun" w:eastAsia="SimSun" w:cs="SimSun"/>
          <w:sz w:val="22"/>
          <w:szCs w:val="22"/>
        </w:rPr>
        <w:t xml:space="preserve"> </w:t>
      </w:r>
      <w:r>
        <w:rPr>
          <w:rFonts w:ascii="SimSun" w:hAnsi="SimSun" w:eastAsia="SimSun" w:cs="SimSun"/>
          <w:sz w:val="22"/>
          <w:szCs w:val="22"/>
          <w:b/>
          <w:bCs/>
          <w:u w:val="single" w:color="auto"/>
          <w:spacing w:val="-2"/>
        </w:rPr>
        <w:t>内容。</w:t>
      </w:r>
      <w:r>
        <w:rPr>
          <w:rFonts w:ascii="SimSun" w:hAnsi="SimSun" w:eastAsia="SimSun" w:cs="SimSun"/>
          <w:sz w:val="22"/>
          <w:szCs w:val="22"/>
          <w:u w:val="single" w:color="auto"/>
          <w:spacing w:val="-2"/>
        </w:rPr>
        <w:t xml:space="preserve"> </w:t>
      </w:r>
    </w:p>
    <w:p>
      <w:pPr>
        <w:ind w:left="463"/>
        <w:spacing w:line="219" w:lineRule="auto"/>
        <w:outlineLvl w:val="4"/>
        <w:rPr>
          <w:rFonts w:ascii="SimSun" w:hAnsi="SimSun" w:eastAsia="SimSun" w:cs="SimSun"/>
          <w:sz w:val="22"/>
          <w:szCs w:val="22"/>
        </w:rPr>
      </w:pPr>
      <w:r>
        <w:rPr>
          <w:rFonts w:ascii="SimSun" w:hAnsi="SimSun" w:eastAsia="SimSun" w:cs="SimSun"/>
          <w:sz w:val="22"/>
          <w:szCs w:val="22"/>
          <w:b/>
          <w:bCs/>
          <w:spacing w:val="-3"/>
        </w:rPr>
        <w:t>二</w:t>
      </w:r>
      <w:r>
        <w:rPr>
          <w:rFonts w:ascii="SimSun" w:hAnsi="SimSun" w:eastAsia="SimSun" w:cs="SimSun"/>
          <w:sz w:val="22"/>
          <w:szCs w:val="22"/>
          <w:spacing w:val="-38"/>
        </w:rPr>
        <w:t xml:space="preserve"> </w:t>
      </w:r>
      <w:r>
        <w:rPr>
          <w:rFonts w:ascii="SimSun" w:hAnsi="SimSun" w:eastAsia="SimSun" w:cs="SimSun"/>
          <w:sz w:val="22"/>
          <w:szCs w:val="22"/>
          <w:b/>
          <w:bCs/>
          <w:spacing w:val="-3"/>
        </w:rPr>
        <w:t>、质量保修期</w:t>
      </w:r>
    </w:p>
    <w:p>
      <w:pPr>
        <w:ind w:left="459"/>
        <w:spacing w:before="181" w:line="219" w:lineRule="auto"/>
        <w:rPr>
          <w:rFonts w:ascii="SimSun" w:hAnsi="SimSun" w:eastAsia="SimSun" w:cs="SimSun"/>
          <w:sz w:val="22"/>
          <w:szCs w:val="22"/>
        </w:rPr>
      </w:pPr>
      <w:r>
        <w:rPr>
          <w:rFonts w:ascii="SimSun" w:hAnsi="SimSun" w:eastAsia="SimSun" w:cs="SimSun"/>
          <w:sz w:val="22"/>
          <w:szCs w:val="22"/>
          <w:spacing w:val="7"/>
        </w:rPr>
        <w:t>双方根据《建设工程质量管理条例》及有关规定，约定本工程的质量保修期如下：</w:t>
      </w:r>
    </w:p>
    <w:p>
      <w:pPr>
        <w:ind w:left="49" w:right="64" w:firstLine="469"/>
        <w:spacing w:before="151" w:line="273" w:lineRule="auto"/>
        <w:rPr>
          <w:rFonts w:ascii="SimSun" w:hAnsi="SimSun" w:eastAsia="SimSun" w:cs="SimSun"/>
          <w:sz w:val="22"/>
          <w:szCs w:val="22"/>
        </w:rPr>
      </w:pPr>
      <w:r>
        <w:rPr>
          <w:rFonts w:ascii="SimSun" w:hAnsi="SimSun" w:eastAsia="SimSun" w:cs="SimSun"/>
          <w:sz w:val="22"/>
          <w:szCs w:val="22"/>
          <w:spacing w:val="10"/>
        </w:rPr>
        <w:t>1、基础设施工程、房屋建筑的地基基础工程和主体结构工程，为设计文件规定的</w:t>
      </w:r>
      <w:r>
        <w:rPr>
          <w:rFonts w:ascii="SimSun" w:hAnsi="SimSun" w:eastAsia="SimSun" w:cs="SimSun"/>
          <w:sz w:val="22"/>
          <w:szCs w:val="22"/>
          <w:spacing w:val="6"/>
        </w:rPr>
        <w:t xml:space="preserve"> </w:t>
      </w:r>
      <w:r>
        <w:rPr>
          <w:rFonts w:ascii="SimSun" w:hAnsi="SimSun" w:eastAsia="SimSun" w:cs="SimSun"/>
          <w:sz w:val="22"/>
          <w:szCs w:val="22"/>
          <w:spacing w:val="4"/>
        </w:rPr>
        <w:t>该工程的合理使用年限；</w:t>
      </w:r>
    </w:p>
    <w:p>
      <w:pPr>
        <w:ind w:left="459"/>
        <w:spacing w:before="189" w:line="219" w:lineRule="auto"/>
        <w:rPr>
          <w:rFonts w:ascii="SimSun" w:hAnsi="SimSun" w:eastAsia="SimSun" w:cs="SimSun"/>
          <w:sz w:val="22"/>
          <w:szCs w:val="22"/>
        </w:rPr>
      </w:pPr>
      <w:r>
        <w:rPr>
          <w:rFonts w:ascii="SimSun" w:hAnsi="SimSun" w:eastAsia="SimSun" w:cs="SimSun"/>
          <w:sz w:val="22"/>
          <w:szCs w:val="22"/>
          <w:spacing w:val="11"/>
        </w:rPr>
        <w:t>2、屋面防水工程、有防水要求的卫生间、房间和外墙面的防渗漏，为5年；</w:t>
      </w:r>
    </w:p>
    <w:p>
      <w:pPr>
        <w:ind w:left="459"/>
        <w:spacing w:before="138" w:line="219" w:lineRule="auto"/>
        <w:rPr>
          <w:rFonts w:ascii="SimSun" w:hAnsi="SimSun" w:eastAsia="SimSun" w:cs="SimSun"/>
          <w:sz w:val="22"/>
          <w:szCs w:val="22"/>
        </w:rPr>
      </w:pPr>
      <w:r>
        <w:rPr>
          <w:rFonts w:ascii="SimSun" w:hAnsi="SimSun" w:eastAsia="SimSun" w:cs="SimSun"/>
          <w:sz w:val="22"/>
          <w:szCs w:val="22"/>
          <w:spacing w:val="12"/>
        </w:rPr>
        <w:t>3、供热与供冷系统，为2个采暖期、供冷期；</w:t>
      </w:r>
    </w:p>
    <w:p>
      <w:pPr>
        <w:ind w:left="459"/>
        <w:spacing w:before="160" w:line="219" w:lineRule="auto"/>
        <w:rPr>
          <w:rFonts w:ascii="SimSun" w:hAnsi="SimSun" w:eastAsia="SimSun" w:cs="SimSun"/>
          <w:sz w:val="22"/>
          <w:szCs w:val="22"/>
        </w:rPr>
      </w:pPr>
      <w:r>
        <w:rPr>
          <w:rFonts w:ascii="SimSun" w:hAnsi="SimSun" w:eastAsia="SimSun" w:cs="SimSun"/>
          <w:sz w:val="22"/>
          <w:szCs w:val="22"/>
          <w:spacing w:val="12"/>
        </w:rPr>
        <w:t>4、电气管线、给排水管道、设备安装和装修工程，为2年。</w:t>
      </w:r>
    </w:p>
    <w:p>
      <w:pPr>
        <w:ind w:left="459"/>
        <w:spacing w:before="149" w:line="219" w:lineRule="auto"/>
        <w:rPr>
          <w:rFonts w:ascii="SimSun" w:hAnsi="SimSun" w:eastAsia="SimSun" w:cs="SimSun"/>
          <w:sz w:val="22"/>
          <w:szCs w:val="22"/>
        </w:rPr>
      </w:pPr>
      <w:r>
        <w:rPr>
          <w:rFonts w:ascii="SimSun" w:hAnsi="SimSun" w:eastAsia="SimSun" w:cs="SimSun"/>
          <w:sz w:val="22"/>
          <w:szCs w:val="22"/>
          <w:spacing w:val="8"/>
        </w:rPr>
        <w:t>5、其他项目保修期限约定如下：</w:t>
      </w:r>
    </w:p>
    <w:p>
      <w:pPr>
        <w:ind w:left="463"/>
        <w:spacing w:before="154" w:line="219" w:lineRule="auto"/>
        <w:rPr>
          <w:rFonts w:ascii="SimSun" w:hAnsi="SimSun" w:eastAsia="SimSun" w:cs="SimSun"/>
          <w:sz w:val="22"/>
          <w:szCs w:val="22"/>
        </w:rPr>
      </w:pPr>
      <w:r>
        <w:rPr>
          <w:rFonts w:ascii="SimSun" w:hAnsi="SimSun" w:eastAsia="SimSun" w:cs="SimSun"/>
          <w:sz w:val="22"/>
          <w:szCs w:val="22"/>
          <w:b/>
          <w:bCs/>
          <w:u w:val="single" w:color="auto"/>
          <w:spacing w:val="9"/>
        </w:rPr>
        <w:t>按中华人民共和国国务院令279号执行。</w:t>
      </w:r>
      <w:r>
        <w:rPr>
          <w:rFonts w:ascii="SimSun" w:hAnsi="SimSun" w:eastAsia="SimSun" w:cs="SimSun"/>
          <w:sz w:val="22"/>
          <w:szCs w:val="22"/>
          <w:u w:val="single" w:color="auto"/>
          <w:spacing w:val="3"/>
        </w:rPr>
        <w:t xml:space="preserve">  </w:t>
      </w:r>
    </w:p>
    <w:p>
      <w:pPr>
        <w:ind w:left="459"/>
        <w:spacing w:before="164" w:line="219" w:lineRule="auto"/>
        <w:rPr>
          <w:rFonts w:ascii="SimSun" w:hAnsi="SimSun" w:eastAsia="SimSun" w:cs="SimSun"/>
          <w:sz w:val="22"/>
          <w:szCs w:val="22"/>
        </w:rPr>
      </w:pPr>
      <w:r>
        <w:rPr>
          <w:rFonts w:ascii="SimSun" w:hAnsi="SimSun" w:eastAsia="SimSun" w:cs="SimSun"/>
          <w:sz w:val="22"/>
          <w:szCs w:val="22"/>
          <w:spacing w:val="8"/>
        </w:rPr>
        <w:t>质量保修期自工程竣工验收合格之日起计算。</w:t>
      </w:r>
    </w:p>
    <w:p>
      <w:pPr>
        <w:ind w:left="433"/>
        <w:spacing w:before="146" w:line="219" w:lineRule="auto"/>
        <w:outlineLvl w:val="4"/>
        <w:rPr>
          <w:rFonts w:ascii="SimSun" w:hAnsi="SimSun" w:eastAsia="SimSun" w:cs="SimSun"/>
          <w:sz w:val="22"/>
          <w:szCs w:val="22"/>
        </w:rPr>
      </w:pPr>
      <w:r>
        <w:rPr>
          <w:rFonts w:ascii="SimSun" w:hAnsi="SimSun" w:eastAsia="SimSun" w:cs="SimSun"/>
          <w:sz w:val="22"/>
          <w:szCs w:val="22"/>
          <w:b/>
          <w:bCs/>
          <w:spacing w:val="1"/>
        </w:rPr>
        <w:t>三</w:t>
      </w:r>
      <w:r>
        <w:rPr>
          <w:rFonts w:ascii="SimSun" w:hAnsi="SimSun" w:eastAsia="SimSun" w:cs="SimSun"/>
          <w:sz w:val="22"/>
          <w:szCs w:val="22"/>
          <w:spacing w:val="-35"/>
        </w:rPr>
        <w:t xml:space="preserve"> </w:t>
      </w:r>
      <w:r>
        <w:rPr>
          <w:rFonts w:ascii="SimSun" w:hAnsi="SimSun" w:eastAsia="SimSun" w:cs="SimSun"/>
          <w:sz w:val="22"/>
          <w:szCs w:val="22"/>
          <w:b/>
          <w:bCs/>
          <w:spacing w:val="1"/>
        </w:rPr>
        <w:t>、质量保修责任</w:t>
      </w:r>
    </w:p>
    <w:p>
      <w:pPr>
        <w:ind w:right="124" w:firstLine="429"/>
        <w:spacing w:before="162" w:line="286" w:lineRule="auto"/>
        <w:rPr>
          <w:rFonts w:ascii="SimSun" w:hAnsi="SimSun" w:eastAsia="SimSun" w:cs="SimSun"/>
          <w:sz w:val="22"/>
          <w:szCs w:val="22"/>
        </w:rPr>
      </w:pPr>
      <w:r>
        <w:rPr>
          <w:rFonts w:ascii="SimSun" w:hAnsi="SimSun" w:eastAsia="SimSun" w:cs="SimSun"/>
          <w:sz w:val="22"/>
          <w:szCs w:val="22"/>
          <w:spacing w:val="14"/>
        </w:rPr>
        <w:t>1、属于保修范围、内容的项目，分包人应当在接到保修通知之日起7天内派人保</w:t>
      </w:r>
      <w:r>
        <w:rPr>
          <w:rFonts w:ascii="SimSun" w:hAnsi="SimSun" w:eastAsia="SimSun" w:cs="SimSun"/>
          <w:sz w:val="22"/>
          <w:szCs w:val="22"/>
          <w:spacing w:val="2"/>
        </w:rPr>
        <w:t xml:space="preserve"> </w:t>
      </w:r>
      <w:r>
        <w:rPr>
          <w:rFonts w:ascii="SimSun" w:hAnsi="SimSun" w:eastAsia="SimSun" w:cs="SimSun"/>
          <w:sz w:val="22"/>
          <w:szCs w:val="22"/>
          <w:spacing w:val="9"/>
        </w:rPr>
        <w:t>修。分包人不在约定期限内派人保修的，承包人可以委托他人修</w:t>
      </w:r>
      <w:r>
        <w:rPr>
          <w:rFonts w:ascii="SimSun" w:hAnsi="SimSun" w:eastAsia="SimSun" w:cs="SimSun"/>
          <w:sz w:val="22"/>
          <w:szCs w:val="22"/>
          <w:spacing w:val="8"/>
        </w:rPr>
        <w:t>理。</w:t>
      </w:r>
    </w:p>
    <w:p>
      <w:pPr>
        <w:ind w:right="21"/>
        <w:spacing w:before="179" w:line="219" w:lineRule="auto"/>
        <w:jc w:val="right"/>
        <w:rPr>
          <w:rFonts w:ascii="SimSun" w:hAnsi="SimSun" w:eastAsia="SimSun" w:cs="SimSun"/>
          <w:sz w:val="22"/>
          <w:szCs w:val="22"/>
        </w:rPr>
      </w:pPr>
      <w:r>
        <w:rPr>
          <w:rFonts w:ascii="SimSun" w:hAnsi="SimSun" w:eastAsia="SimSun" w:cs="SimSun"/>
          <w:sz w:val="22"/>
          <w:szCs w:val="22"/>
          <w:spacing w:val="8"/>
        </w:rPr>
        <w:t>2、发生紧急抢修事故的，分包人在接到事故</w:t>
      </w:r>
      <w:r>
        <w:rPr>
          <w:rFonts w:ascii="SimSun" w:hAnsi="SimSun" w:eastAsia="SimSun" w:cs="SimSun"/>
          <w:sz w:val="22"/>
          <w:szCs w:val="22"/>
          <w:spacing w:val="7"/>
        </w:rPr>
        <w:t>通知后，应当立即到达事故现场抢修。</w:t>
      </w:r>
    </w:p>
    <w:p>
      <w:pPr>
        <w:spacing w:line="219" w:lineRule="auto"/>
        <w:sectPr>
          <w:footerReference w:type="default" r:id="rId47"/>
          <w:pgSz w:w="11900" w:h="16830"/>
          <w:pgMar w:top="400" w:right="1777" w:bottom="1580" w:left="1360" w:header="0" w:footer="1463" w:gutter="0"/>
        </w:sectPr>
        <w:rPr>
          <w:rFonts w:ascii="SimSun" w:hAnsi="SimSun" w:eastAsia="SimSun" w:cs="SimSun"/>
          <w:sz w:val="22"/>
          <w:szCs w:val="22"/>
        </w:rPr>
      </w:pP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ind w:left="119" w:firstLine="470"/>
        <w:spacing w:before="75" w:line="298" w:lineRule="auto"/>
        <w:rPr>
          <w:rFonts w:ascii="SimSun" w:hAnsi="SimSun" w:eastAsia="SimSun" w:cs="SimSun"/>
          <w:sz w:val="23"/>
          <w:szCs w:val="23"/>
        </w:rPr>
      </w:pPr>
      <w:r>
        <w:rPr>
          <w:rFonts w:ascii="SimSun" w:hAnsi="SimSun" w:eastAsia="SimSun" w:cs="SimSun"/>
          <w:sz w:val="23"/>
          <w:szCs w:val="23"/>
        </w:rPr>
        <w:t>3、对于涉及结构安全的质量问题，应当按照《</w:t>
      </w:r>
      <w:r>
        <w:rPr>
          <w:rFonts w:ascii="SimSun" w:hAnsi="SimSun" w:eastAsia="SimSun" w:cs="SimSun"/>
          <w:sz w:val="23"/>
          <w:szCs w:val="23"/>
          <w:spacing w:val="-1"/>
        </w:rPr>
        <w:t>房屋建筑工程质量保修办法》的规</w:t>
      </w:r>
      <w:r>
        <w:rPr>
          <w:rFonts w:ascii="SimSun" w:hAnsi="SimSun" w:eastAsia="SimSun" w:cs="SimSun"/>
          <w:sz w:val="23"/>
          <w:szCs w:val="23"/>
        </w:rPr>
        <w:t xml:space="preserve"> </w:t>
      </w:r>
      <w:r>
        <w:rPr>
          <w:rFonts w:ascii="SimSun" w:hAnsi="SimSun" w:eastAsia="SimSun" w:cs="SimSun"/>
          <w:sz w:val="23"/>
          <w:szCs w:val="23"/>
          <w:spacing w:val="-2"/>
        </w:rPr>
        <w:t>定，立即向当地建设行政主管部门报告，采取安</w:t>
      </w:r>
      <w:r>
        <w:rPr>
          <w:rFonts w:ascii="SimSun" w:hAnsi="SimSun" w:eastAsia="SimSun" w:cs="SimSun"/>
          <w:sz w:val="23"/>
          <w:szCs w:val="23"/>
          <w:spacing w:val="-3"/>
        </w:rPr>
        <w:t>全防范措施；由原设计单位或者具有相</w:t>
      </w:r>
      <w:r>
        <w:rPr>
          <w:rFonts w:ascii="SimSun" w:hAnsi="SimSun" w:eastAsia="SimSun" w:cs="SimSun"/>
          <w:sz w:val="23"/>
          <w:szCs w:val="23"/>
        </w:rPr>
        <w:t xml:space="preserve"> </w:t>
      </w:r>
      <w:r>
        <w:rPr>
          <w:rFonts w:ascii="SimSun" w:hAnsi="SimSun" w:eastAsia="SimSun" w:cs="SimSun"/>
          <w:sz w:val="23"/>
          <w:szCs w:val="23"/>
          <w:spacing w:val="-3"/>
        </w:rPr>
        <w:t>应资质等级的设计单位提出保修方案，分包人实施保修。</w:t>
      </w:r>
    </w:p>
    <w:p>
      <w:pPr>
        <w:ind w:left="539"/>
        <w:spacing w:before="137" w:line="219" w:lineRule="auto"/>
        <w:rPr>
          <w:rFonts w:ascii="SimSun" w:hAnsi="SimSun" w:eastAsia="SimSun" w:cs="SimSun"/>
          <w:sz w:val="23"/>
          <w:szCs w:val="23"/>
        </w:rPr>
      </w:pPr>
      <w:r>
        <w:rPr>
          <w:rFonts w:ascii="SimSun" w:hAnsi="SimSun" w:eastAsia="SimSun" w:cs="SimSun"/>
          <w:sz w:val="23"/>
          <w:szCs w:val="23"/>
          <w:spacing w:val="-3"/>
        </w:rPr>
        <w:t>4、质量保修完成后，由承包人组织验收。</w:t>
      </w:r>
    </w:p>
    <w:p>
      <w:pPr>
        <w:ind w:left="543"/>
        <w:spacing w:before="143" w:line="219" w:lineRule="auto"/>
        <w:outlineLvl w:val="4"/>
        <w:rPr>
          <w:rFonts w:ascii="SimSun" w:hAnsi="SimSun" w:eastAsia="SimSun" w:cs="SimSun"/>
          <w:sz w:val="23"/>
          <w:szCs w:val="23"/>
        </w:rPr>
      </w:pPr>
      <w:r>
        <w:rPr>
          <w:rFonts w:ascii="SimSun" w:hAnsi="SimSun" w:eastAsia="SimSun" w:cs="SimSun"/>
          <w:sz w:val="23"/>
          <w:szCs w:val="23"/>
          <w:b/>
          <w:bCs/>
          <w:spacing w:val="-15"/>
        </w:rPr>
        <w:t>四</w:t>
      </w:r>
      <w:r>
        <w:rPr>
          <w:rFonts w:ascii="SimSun" w:hAnsi="SimSun" w:eastAsia="SimSun" w:cs="SimSun"/>
          <w:sz w:val="23"/>
          <w:szCs w:val="23"/>
          <w:spacing w:val="-50"/>
        </w:rPr>
        <w:t xml:space="preserve"> </w:t>
      </w:r>
      <w:r>
        <w:rPr>
          <w:rFonts w:ascii="SimSun" w:hAnsi="SimSun" w:eastAsia="SimSun" w:cs="SimSun"/>
          <w:sz w:val="23"/>
          <w:szCs w:val="23"/>
          <w:b/>
          <w:bCs/>
          <w:spacing w:val="-15"/>
        </w:rPr>
        <w:t>、保修费用</w:t>
      </w:r>
    </w:p>
    <w:p>
      <w:pPr>
        <w:ind w:left="539"/>
        <w:spacing w:before="150" w:line="219" w:lineRule="auto"/>
        <w:rPr>
          <w:rFonts w:ascii="SimSun" w:hAnsi="SimSun" w:eastAsia="SimSun" w:cs="SimSun"/>
          <w:sz w:val="23"/>
          <w:szCs w:val="23"/>
        </w:rPr>
      </w:pPr>
      <w:r>
        <w:rPr>
          <w:rFonts w:ascii="SimSun" w:hAnsi="SimSun" w:eastAsia="SimSun" w:cs="SimSun"/>
          <w:sz w:val="23"/>
          <w:szCs w:val="23"/>
          <w:spacing w:val="-3"/>
        </w:rPr>
        <w:t>保修费用由造成质量缺陷的责任方承担。</w:t>
      </w:r>
    </w:p>
    <w:p>
      <w:pPr>
        <w:ind w:left="543"/>
        <w:spacing w:before="144" w:line="220" w:lineRule="auto"/>
        <w:outlineLvl w:val="4"/>
        <w:rPr>
          <w:rFonts w:ascii="SimSun" w:hAnsi="SimSun" w:eastAsia="SimSun" w:cs="SimSun"/>
          <w:sz w:val="23"/>
          <w:szCs w:val="23"/>
        </w:rPr>
      </w:pPr>
      <w:r>
        <w:rPr>
          <w:rFonts w:ascii="SimSun" w:hAnsi="SimSun" w:eastAsia="SimSun" w:cs="SimSun"/>
          <w:sz w:val="23"/>
          <w:szCs w:val="23"/>
          <w:b/>
          <w:bCs/>
        </w:rPr>
        <w:t>五、其他</w:t>
      </w:r>
    </w:p>
    <w:p>
      <w:pPr>
        <w:ind w:left="539"/>
        <w:spacing w:before="176" w:line="219" w:lineRule="auto"/>
        <w:rPr>
          <w:rFonts w:ascii="SimSun" w:hAnsi="SimSun" w:eastAsia="SimSun" w:cs="SimSun"/>
          <w:sz w:val="23"/>
          <w:szCs w:val="23"/>
        </w:rPr>
      </w:pPr>
      <w:r>
        <w:rPr>
          <w:rFonts w:ascii="SimSun" w:hAnsi="SimSun" w:eastAsia="SimSun" w:cs="SimSun"/>
          <w:sz w:val="23"/>
          <w:szCs w:val="23"/>
          <w:spacing w:val="-4"/>
        </w:rPr>
        <w:t>双方约定的其他工程质量保修事项：</w:t>
      </w:r>
      <w:r>
        <w:rPr>
          <w:rFonts w:ascii="SimSun" w:hAnsi="SimSun" w:eastAsia="SimSun" w:cs="SimSun"/>
          <w:sz w:val="23"/>
          <w:szCs w:val="23"/>
          <w:b/>
          <w:bCs/>
          <w:u w:val="single" w:color="auto"/>
          <w:spacing w:val="-4"/>
        </w:rPr>
        <w:t>无约定。</w:t>
      </w:r>
      <w:r>
        <w:rPr>
          <w:rFonts w:ascii="SimSun" w:hAnsi="SimSun" w:eastAsia="SimSun" w:cs="SimSun"/>
          <w:sz w:val="23"/>
          <w:szCs w:val="23"/>
          <w:u w:val="single" w:color="auto"/>
          <w:spacing w:val="2"/>
        </w:rPr>
        <w:t xml:space="preserve"> </w:t>
      </w:r>
    </w:p>
    <w:p>
      <w:pPr>
        <w:ind w:left="79" w:right="37" w:firstLine="459"/>
        <w:spacing w:before="118" w:line="302" w:lineRule="auto"/>
        <w:rPr>
          <w:rFonts w:ascii="SimSun" w:hAnsi="SimSun" w:eastAsia="SimSun" w:cs="SimSun"/>
          <w:sz w:val="23"/>
          <w:szCs w:val="23"/>
        </w:rPr>
      </w:pPr>
      <w:r>
        <w:rPr>
          <w:rFonts w:ascii="SimSun" w:hAnsi="SimSun" w:eastAsia="SimSun" w:cs="SimSun"/>
          <w:sz w:val="23"/>
          <w:szCs w:val="23"/>
          <w:spacing w:val="-3"/>
        </w:rPr>
        <w:t>本工程质量保修书，由施工合同承包人、分包人双方在竣工验收前共同签署，作为</w:t>
      </w:r>
      <w:r>
        <w:rPr>
          <w:rFonts w:ascii="SimSun" w:hAnsi="SimSun" w:eastAsia="SimSun" w:cs="SimSun"/>
          <w:sz w:val="23"/>
          <w:szCs w:val="23"/>
          <w:spacing w:val="18"/>
        </w:rPr>
        <w:t xml:space="preserve"> </w:t>
      </w:r>
      <w:r>
        <w:rPr>
          <w:rFonts w:ascii="SimSun" w:hAnsi="SimSun" w:eastAsia="SimSun" w:cs="SimSun"/>
          <w:sz w:val="23"/>
          <w:szCs w:val="23"/>
          <w:spacing w:val="-3"/>
        </w:rPr>
        <w:t>施工合同附件，其有效期限至保修期满。</w:t>
      </w:r>
    </w:p>
    <w:p>
      <w:pPr>
        <w:spacing w:line="302" w:lineRule="auto"/>
        <w:sectPr>
          <w:footerReference w:type="default" r:id="rId48"/>
          <w:pgSz w:w="11900" w:h="16830"/>
          <w:pgMar w:top="400" w:right="1761" w:bottom="1577" w:left="1370" w:header="0" w:footer="1451" w:gutter="0"/>
          <w:cols w:equalWidth="0" w:num="1">
            <w:col w:w="8769" w:space="0"/>
          </w:cols>
        </w:sectPr>
        <w:rPr>
          <w:rFonts w:ascii="SimSun" w:hAnsi="SimSun" w:eastAsia="SimSun" w:cs="SimSun"/>
          <w:sz w:val="23"/>
          <w:szCs w:val="23"/>
        </w:rPr>
      </w:pPr>
    </w:p>
    <w:p>
      <w:pPr>
        <w:pStyle w:val="BodyText"/>
        <w:spacing w:line="276" w:lineRule="auto"/>
        <w:rPr/>
      </w:pPr>
      <w:r/>
    </w:p>
    <w:p>
      <w:pPr>
        <w:pStyle w:val="BodyText"/>
        <w:spacing w:line="276" w:lineRule="auto"/>
        <w:rPr/>
      </w:pPr>
      <w:r/>
    </w:p>
    <w:p>
      <w:pPr>
        <w:pStyle w:val="BodyText"/>
        <w:spacing w:line="276" w:lineRule="auto"/>
        <w:rPr/>
      </w:pPr>
      <w:r/>
    </w:p>
    <w:p>
      <w:pPr>
        <w:ind w:left="49"/>
        <w:spacing w:before="75" w:line="219" w:lineRule="auto"/>
        <w:rPr>
          <w:rFonts w:ascii="SimSun" w:hAnsi="SimSun" w:eastAsia="SimSun" w:cs="SimSun"/>
          <w:sz w:val="23"/>
          <w:szCs w:val="23"/>
        </w:rPr>
      </w:pPr>
      <w:r>
        <w:drawing>
          <wp:anchor distT="0" distB="0" distL="0" distR="0" simplePos="0" relativeHeight="251766784" behindDoc="0" locked="0" layoutInCell="1" allowOverlap="1">
            <wp:simplePos x="0" y="0"/>
            <wp:positionH relativeFrom="column">
              <wp:posOffset>825472</wp:posOffset>
            </wp:positionH>
            <wp:positionV relativeFrom="paragraph">
              <wp:posOffset>-205509</wp:posOffset>
            </wp:positionV>
            <wp:extent cx="1371580" cy="1327117"/>
            <wp:effectExtent l="0" t="0" r="0" b="0"/>
            <wp:wrapNone/>
            <wp:docPr id="24" name="IM 24"/>
            <wp:cNvGraphicFramePr/>
            <a:graphic>
              <a:graphicData uri="http://schemas.openxmlformats.org/drawingml/2006/picture">
                <pic:pic>
                  <pic:nvPicPr>
                    <pic:cNvPr id="24" name="IM 24"/>
                    <pic:cNvPicPr/>
                  </pic:nvPicPr>
                  <pic:blipFill>
                    <a:blip r:embed="rId49"/>
                    <a:stretch>
                      <a:fillRect/>
                    </a:stretch>
                  </pic:blipFill>
                  <pic:spPr>
                    <a:xfrm rot="0">
                      <a:off x="0" y="0"/>
                      <a:ext cx="1371580" cy="1327117"/>
                    </a:xfrm>
                    <a:prstGeom prst="rect">
                      <a:avLst/>
                    </a:prstGeom>
                  </pic:spPr>
                </pic:pic>
              </a:graphicData>
            </a:graphic>
          </wp:anchor>
        </w:drawing>
      </w:r>
      <w:r>
        <w:rPr>
          <w:rFonts w:ascii="SimSun" w:hAnsi="SimSun" w:eastAsia="SimSun" w:cs="SimSun"/>
          <w:sz w:val="23"/>
          <w:szCs w:val="23"/>
          <w:spacing w:val="32"/>
        </w:rPr>
        <w:t>承包人(公章):</w:t>
      </w:r>
    </w:p>
    <w:p>
      <w:pPr>
        <w:ind w:left="49"/>
        <w:spacing w:before="188" w:line="219" w:lineRule="auto"/>
        <w:rPr>
          <w:rFonts w:ascii="SimSun" w:hAnsi="SimSun" w:eastAsia="SimSun" w:cs="SimSun"/>
          <w:sz w:val="23"/>
          <w:szCs w:val="23"/>
        </w:rPr>
      </w:pPr>
      <w:r>
        <w:rPr>
          <w:rFonts w:ascii="SimSun" w:hAnsi="SimSun" w:eastAsia="SimSun" w:cs="SimSun"/>
          <w:sz w:val="23"/>
          <w:szCs w:val="23"/>
        </w:rPr>
        <w:t>天津市双发建筑工程有限公司</w:t>
      </w:r>
    </w:p>
    <w:p>
      <w:pPr>
        <w:pStyle w:val="BodyText"/>
        <w:spacing w:line="268" w:lineRule="auto"/>
        <w:rPr/>
      </w:pPr>
      <w:r/>
    </w:p>
    <w:p>
      <w:pPr>
        <w:pStyle w:val="BodyText"/>
        <w:spacing w:line="268" w:lineRule="auto"/>
        <w:rPr/>
      </w:pPr>
      <w:r/>
    </w:p>
    <w:p>
      <w:pPr>
        <w:pStyle w:val="BodyText"/>
        <w:spacing w:line="269" w:lineRule="auto"/>
        <w:rPr/>
      </w:pPr>
      <w:r/>
    </w:p>
    <w:p>
      <w:pPr>
        <w:ind w:left="19"/>
        <w:spacing w:before="76" w:line="219" w:lineRule="auto"/>
        <w:rPr>
          <w:rFonts w:ascii="SimSun" w:hAnsi="SimSun" w:eastAsia="SimSun" w:cs="SimSun"/>
          <w:sz w:val="23"/>
          <w:szCs w:val="23"/>
        </w:rPr>
      </w:pPr>
      <w:r>
        <w:rPr>
          <w:rFonts w:ascii="SimSun" w:hAnsi="SimSun" w:eastAsia="SimSun" w:cs="SimSun"/>
          <w:sz w:val="23"/>
          <w:szCs w:val="23"/>
          <w:spacing w:val="25"/>
        </w:rPr>
        <w:t>法定代表人(签章):</w:t>
      </w:r>
    </w:p>
    <w:p>
      <w:pPr>
        <w:pStyle w:val="BodyText"/>
        <w:spacing w:line="272" w:lineRule="auto"/>
        <w:rPr/>
      </w:pPr>
      <w:r>
        <w:drawing>
          <wp:anchor distT="0" distB="0" distL="0" distR="0" simplePos="0" relativeHeight="251765760" behindDoc="0" locked="0" layoutInCell="1" allowOverlap="1">
            <wp:simplePos x="0" y="0"/>
            <wp:positionH relativeFrom="column">
              <wp:posOffset>1473139</wp:posOffset>
            </wp:positionH>
            <wp:positionV relativeFrom="paragraph">
              <wp:posOffset>25034</wp:posOffset>
            </wp:positionV>
            <wp:extent cx="857284" cy="844597"/>
            <wp:effectExtent l="0" t="0" r="0" b="0"/>
            <wp:wrapNone/>
            <wp:docPr id="26" name="IM 26"/>
            <wp:cNvGraphicFramePr/>
            <a:graphic>
              <a:graphicData uri="http://schemas.openxmlformats.org/drawingml/2006/picture">
                <pic:pic>
                  <pic:nvPicPr>
                    <pic:cNvPr id="26" name="IM 26"/>
                    <pic:cNvPicPr/>
                  </pic:nvPicPr>
                  <pic:blipFill>
                    <a:blip r:embed="rId50"/>
                    <a:stretch>
                      <a:fillRect/>
                    </a:stretch>
                  </pic:blipFill>
                  <pic:spPr>
                    <a:xfrm rot="0">
                      <a:off x="0" y="0"/>
                      <a:ext cx="857284" cy="844597"/>
                    </a:xfrm>
                    <a:prstGeom prst="rect">
                      <a:avLst/>
                    </a:prstGeom>
                  </pic:spPr>
                </pic:pic>
              </a:graphicData>
            </a:graphic>
          </wp:anchor>
        </w:drawing>
      </w:r>
      <w:r/>
    </w:p>
    <w:p>
      <w:pPr>
        <w:pStyle w:val="BodyText"/>
        <w:spacing w:line="273" w:lineRule="auto"/>
        <w:rPr/>
      </w:pPr>
      <w:r/>
    </w:p>
    <w:p>
      <w:pPr>
        <w:pStyle w:val="BodyText"/>
        <w:spacing w:line="273" w:lineRule="auto"/>
        <w:rPr/>
      </w:pPr>
      <w:r/>
    </w:p>
    <w:p>
      <w:pPr>
        <w:spacing w:before="76" w:line="219" w:lineRule="auto"/>
        <w:rPr>
          <w:rFonts w:ascii="SimSun" w:hAnsi="SimSun" w:eastAsia="SimSun" w:cs="SimSun"/>
          <w:sz w:val="23"/>
          <w:szCs w:val="23"/>
        </w:rPr>
      </w:pPr>
      <w:r>
        <w:rPr>
          <w:rFonts w:ascii="SimSun" w:hAnsi="SimSun" w:eastAsia="SimSun" w:cs="SimSun"/>
          <w:sz w:val="23"/>
          <w:szCs w:val="23"/>
          <w:spacing w:val="29"/>
        </w:rPr>
        <w:t>2021年10月21日</w:t>
      </w:r>
    </w:p>
    <w:p>
      <w:pPr>
        <w:pStyle w:val="BodyText"/>
        <w:spacing w:line="14" w:lineRule="auto"/>
        <w:rPr>
          <w:sz w:val="2"/>
        </w:rPr>
      </w:pPr>
      <w:r>
        <w:rPr>
          <w:sz w:val="2"/>
          <w:szCs w:val="2"/>
        </w:rPr>
        <w:br w:type="column"/>
      </w:r>
    </w:p>
    <w:p>
      <w:pPr>
        <w:pStyle w:val="BodyText"/>
        <w:spacing w:line="288" w:lineRule="auto"/>
        <w:rPr/>
      </w:pPr>
      <w:r/>
    </w:p>
    <w:p>
      <w:pPr>
        <w:pStyle w:val="BodyText"/>
        <w:spacing w:line="289" w:lineRule="auto"/>
        <w:rPr/>
      </w:pPr>
      <w:r/>
    </w:p>
    <w:p>
      <w:pPr>
        <w:pStyle w:val="BodyText"/>
        <w:spacing w:line="289" w:lineRule="auto"/>
        <w:rPr/>
      </w:pPr>
      <w:r/>
    </w:p>
    <w:p>
      <w:pPr>
        <w:spacing w:before="75" w:line="219" w:lineRule="auto"/>
        <w:rPr>
          <w:rFonts w:ascii="SimSun" w:hAnsi="SimSun" w:eastAsia="SimSun" w:cs="SimSun"/>
          <w:sz w:val="23"/>
          <w:szCs w:val="23"/>
        </w:rPr>
      </w:pPr>
      <w:r>
        <w:drawing>
          <wp:anchor distT="0" distB="0" distL="0" distR="0" simplePos="0" relativeHeight="251767808" behindDoc="0" locked="0" layoutInCell="1" allowOverlap="1">
            <wp:simplePos x="0" y="0"/>
            <wp:positionH relativeFrom="column">
              <wp:posOffset>152415</wp:posOffset>
            </wp:positionH>
            <wp:positionV relativeFrom="paragraph">
              <wp:posOffset>-554481</wp:posOffset>
            </wp:positionV>
            <wp:extent cx="1555732" cy="1536690"/>
            <wp:effectExtent l="0" t="0" r="0" b="0"/>
            <wp:wrapNone/>
            <wp:docPr id="28" name="IM 28"/>
            <wp:cNvGraphicFramePr/>
            <a:graphic>
              <a:graphicData uri="http://schemas.openxmlformats.org/drawingml/2006/picture">
                <pic:pic>
                  <pic:nvPicPr>
                    <pic:cNvPr id="28" name="IM 28"/>
                    <pic:cNvPicPr/>
                  </pic:nvPicPr>
                  <pic:blipFill>
                    <a:blip r:embed="rId51"/>
                    <a:stretch>
                      <a:fillRect/>
                    </a:stretch>
                  </pic:blipFill>
                  <pic:spPr>
                    <a:xfrm rot="0">
                      <a:off x="0" y="0"/>
                      <a:ext cx="1555732" cy="1536690"/>
                    </a:xfrm>
                    <a:prstGeom prst="rect">
                      <a:avLst/>
                    </a:prstGeom>
                  </pic:spPr>
                </pic:pic>
              </a:graphicData>
            </a:graphic>
          </wp:anchor>
        </w:drawing>
      </w:r>
      <w:r>
        <w:rPr>
          <w:rFonts w:ascii="SimSun" w:hAnsi="SimSun" w:eastAsia="SimSun" w:cs="SimSun"/>
          <w:sz w:val="23"/>
          <w:szCs w:val="23"/>
          <w:spacing w:val="37"/>
        </w:rPr>
        <w:t>分包人(公章);</w:t>
      </w:r>
    </w:p>
    <w:p>
      <w:pPr>
        <w:spacing w:before="217" w:line="219" w:lineRule="auto"/>
        <w:rPr>
          <w:rFonts w:ascii="SimSun" w:hAnsi="SimSun" w:eastAsia="SimSun" w:cs="SimSun"/>
          <w:sz w:val="23"/>
          <w:szCs w:val="23"/>
        </w:rPr>
      </w:pPr>
      <w:r>
        <w:rPr>
          <w:rFonts w:ascii="SimSun" w:hAnsi="SimSun" w:eastAsia="SimSun" w:cs="SimSun"/>
          <w:sz w:val="23"/>
          <w:szCs w:val="23"/>
          <w:spacing w:val="-3"/>
        </w:rPr>
        <w:t>山西资环科技股份有限公司</w:t>
      </w:r>
    </w:p>
    <w:p>
      <w:pPr>
        <w:pStyle w:val="BodyText"/>
        <w:spacing w:line="259" w:lineRule="auto"/>
        <w:rPr/>
      </w:pPr>
      <w:r/>
    </w:p>
    <w:p>
      <w:pPr>
        <w:pStyle w:val="BodyText"/>
        <w:spacing w:line="259" w:lineRule="auto"/>
        <w:rPr/>
      </w:pPr>
      <w:r/>
    </w:p>
    <w:p>
      <w:pPr>
        <w:pStyle w:val="BodyText"/>
        <w:spacing w:line="259" w:lineRule="auto"/>
        <w:rPr/>
      </w:pPr>
      <w:r>
        <w:drawing>
          <wp:anchor distT="0" distB="0" distL="0" distR="0" simplePos="0" relativeHeight="251768832" behindDoc="0" locked="0" layoutInCell="1" allowOverlap="1">
            <wp:simplePos x="0" y="0"/>
            <wp:positionH relativeFrom="column">
              <wp:posOffset>1390622</wp:posOffset>
            </wp:positionH>
            <wp:positionV relativeFrom="paragraph">
              <wp:posOffset>23842</wp:posOffset>
            </wp:positionV>
            <wp:extent cx="749302" cy="749268"/>
            <wp:effectExtent l="0" t="0" r="0" b="0"/>
            <wp:wrapNone/>
            <wp:docPr id="30" name="IM 30"/>
            <wp:cNvGraphicFramePr/>
            <a:graphic>
              <a:graphicData uri="http://schemas.openxmlformats.org/drawingml/2006/picture">
                <pic:pic>
                  <pic:nvPicPr>
                    <pic:cNvPr id="30" name="IM 30"/>
                    <pic:cNvPicPr/>
                  </pic:nvPicPr>
                  <pic:blipFill>
                    <a:blip r:embed="rId52"/>
                    <a:stretch>
                      <a:fillRect/>
                    </a:stretch>
                  </pic:blipFill>
                  <pic:spPr>
                    <a:xfrm rot="0">
                      <a:off x="0" y="0"/>
                      <a:ext cx="749302" cy="749268"/>
                    </a:xfrm>
                    <a:prstGeom prst="rect">
                      <a:avLst/>
                    </a:prstGeom>
                  </pic:spPr>
                </pic:pic>
              </a:graphicData>
            </a:graphic>
          </wp:anchor>
        </w:drawing>
      </w:r>
      <w:r/>
    </w:p>
    <w:p>
      <w:pPr>
        <w:spacing w:before="75" w:line="219" w:lineRule="auto"/>
        <w:rPr>
          <w:rFonts w:ascii="SimSun" w:hAnsi="SimSun" w:eastAsia="SimSun" w:cs="SimSun"/>
          <w:sz w:val="23"/>
          <w:szCs w:val="23"/>
        </w:rPr>
      </w:pPr>
      <w:r>
        <w:rPr>
          <w:rFonts w:ascii="SimSun" w:hAnsi="SimSun" w:eastAsia="SimSun" w:cs="SimSun"/>
          <w:sz w:val="23"/>
          <w:szCs w:val="23"/>
          <w:spacing w:val="24"/>
        </w:rPr>
        <w:t>法定代表人(签章):</w:t>
      </w:r>
    </w:p>
    <w:p>
      <w:pPr>
        <w:pStyle w:val="BodyText"/>
        <w:spacing w:line="266" w:lineRule="auto"/>
        <w:rPr/>
      </w:pPr>
      <w:r/>
    </w:p>
    <w:p>
      <w:pPr>
        <w:pStyle w:val="BodyText"/>
        <w:spacing w:line="266" w:lineRule="auto"/>
        <w:rPr/>
      </w:pPr>
      <w:r/>
    </w:p>
    <w:p>
      <w:pPr>
        <w:pStyle w:val="BodyText"/>
        <w:spacing w:line="267" w:lineRule="auto"/>
        <w:rPr/>
      </w:pPr>
      <w:r/>
    </w:p>
    <w:p>
      <w:pPr>
        <w:spacing w:before="75" w:line="219" w:lineRule="auto"/>
        <w:rPr>
          <w:rFonts w:ascii="SimSun" w:hAnsi="SimSun" w:eastAsia="SimSun" w:cs="SimSun"/>
          <w:sz w:val="23"/>
          <w:szCs w:val="23"/>
        </w:rPr>
      </w:pPr>
      <w:r>
        <w:rPr>
          <w:rFonts w:ascii="SimSun" w:hAnsi="SimSun" w:eastAsia="SimSun" w:cs="SimSun"/>
          <w:sz w:val="23"/>
          <w:szCs w:val="23"/>
          <w:spacing w:val="28"/>
        </w:rPr>
        <w:t>2021年10月21日</w:t>
      </w:r>
    </w:p>
    <w:p>
      <w:pPr>
        <w:spacing w:line="219" w:lineRule="auto"/>
        <w:sectPr>
          <w:type w:val="continuous"/>
          <w:pgSz w:w="11900" w:h="16830"/>
          <w:pgMar w:top="400" w:right="1761" w:bottom="1577" w:left="1370" w:header="0" w:footer="1451" w:gutter="0"/>
          <w:cols w:equalWidth="0" w:num="2">
            <w:col w:w="3880" w:space="100"/>
            <w:col w:w="4789" w:space="0"/>
          </w:cols>
        </w:sectPr>
        <w:rPr>
          <w:rFonts w:ascii="SimSun" w:hAnsi="SimSun" w:eastAsia="SimSun" w:cs="SimSun"/>
          <w:sz w:val="23"/>
          <w:szCs w:val="23"/>
        </w:rPr>
      </w:pPr>
    </w:p>
    <w:p>
      <w:pPr>
        <w:pStyle w:val="BodyText"/>
        <w:spacing w:line="266"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ind w:left="183"/>
        <w:spacing w:before="72" w:line="219" w:lineRule="auto"/>
        <w:rPr>
          <w:rFonts w:ascii="SimSun" w:hAnsi="SimSun" w:eastAsia="SimSun" w:cs="SimSun"/>
          <w:sz w:val="22"/>
          <w:szCs w:val="22"/>
        </w:rPr>
      </w:pPr>
      <w:r>
        <w:rPr>
          <w:rFonts w:ascii="SimSun" w:hAnsi="SimSun" w:eastAsia="SimSun" w:cs="SimSun"/>
          <w:sz w:val="22"/>
          <w:szCs w:val="22"/>
          <w:b/>
          <w:bCs/>
          <w:spacing w:val="19"/>
        </w:rPr>
        <w:t>附件2:</w:t>
      </w:r>
    </w:p>
    <w:p>
      <w:pPr>
        <w:ind w:left="2864"/>
        <w:spacing w:before="213" w:line="219" w:lineRule="auto"/>
        <w:rPr>
          <w:rFonts w:ascii="SimSun" w:hAnsi="SimSun" w:eastAsia="SimSun" w:cs="SimSun"/>
          <w:sz w:val="32"/>
          <w:szCs w:val="32"/>
        </w:rPr>
      </w:pPr>
      <w:r>
        <w:rPr>
          <w:rFonts w:ascii="SimSun" w:hAnsi="SimSun" w:eastAsia="SimSun" w:cs="SimSun"/>
          <w:sz w:val="32"/>
          <w:szCs w:val="32"/>
          <w:b/>
          <w:bCs/>
          <w:spacing w:val="-8"/>
        </w:rPr>
        <w:t>建筑工程</w:t>
      </w:r>
      <w:r>
        <w:rPr>
          <w:rFonts w:ascii="Times New Roman" w:hAnsi="Times New Roman" w:eastAsia="Times New Roman" w:cs="Times New Roman"/>
          <w:sz w:val="32"/>
          <w:szCs w:val="32"/>
          <w:b/>
          <w:bCs/>
          <w:spacing w:val="-8"/>
        </w:rPr>
        <w:t>EPC</w:t>
      </w:r>
      <w:r>
        <w:rPr>
          <w:rFonts w:ascii="Times New Roman" w:hAnsi="Times New Roman" w:eastAsia="Times New Roman" w:cs="Times New Roman"/>
          <w:sz w:val="32"/>
          <w:szCs w:val="32"/>
          <w:b/>
          <w:bCs/>
          <w:spacing w:val="-13"/>
        </w:rPr>
        <w:t xml:space="preserve"> </w:t>
      </w:r>
      <w:r>
        <w:rPr>
          <w:rFonts w:ascii="SimSun" w:hAnsi="SimSun" w:eastAsia="SimSun" w:cs="SimSun"/>
          <w:sz w:val="32"/>
          <w:szCs w:val="32"/>
          <w:b/>
          <w:bCs/>
          <w:spacing w:val="-8"/>
        </w:rPr>
        <w:t>总承包与</w:t>
      </w:r>
    </w:p>
    <w:p>
      <w:pPr>
        <w:ind w:left="2194"/>
        <w:spacing w:before="308" w:line="219" w:lineRule="auto"/>
        <w:rPr>
          <w:rFonts w:ascii="SimSun" w:hAnsi="SimSun" w:eastAsia="SimSun" w:cs="SimSun"/>
          <w:sz w:val="32"/>
          <w:szCs w:val="32"/>
        </w:rPr>
      </w:pPr>
      <w:r>
        <w:rPr>
          <w:rFonts w:ascii="SimSun" w:hAnsi="SimSun" w:eastAsia="SimSun" w:cs="SimSun"/>
          <w:sz w:val="32"/>
          <w:szCs w:val="32"/>
          <w:b/>
          <w:bCs/>
          <w:spacing w:val="9"/>
        </w:rPr>
        <w:t>(施工)分包单位安全生产协议书</w:t>
      </w:r>
    </w:p>
    <w:p>
      <w:pPr>
        <w:pStyle w:val="BodyText"/>
        <w:spacing w:line="264" w:lineRule="auto"/>
        <w:rPr/>
      </w:pPr>
      <w:r/>
    </w:p>
    <w:p>
      <w:pPr>
        <w:pStyle w:val="BodyText"/>
        <w:spacing w:line="265" w:lineRule="auto"/>
        <w:rPr/>
      </w:pPr>
      <w:r/>
    </w:p>
    <w:p>
      <w:pPr>
        <w:pStyle w:val="BodyText"/>
        <w:spacing w:line="265" w:lineRule="auto"/>
        <w:rPr/>
      </w:pPr>
      <w:r/>
    </w:p>
    <w:p>
      <w:pPr>
        <w:ind w:left="3239"/>
        <w:spacing w:before="95" w:line="219" w:lineRule="auto"/>
        <w:rPr>
          <w:rFonts w:ascii="SimSun" w:hAnsi="SimSun" w:eastAsia="SimSun" w:cs="SimSun"/>
          <w:sz w:val="29"/>
          <w:szCs w:val="29"/>
        </w:rPr>
      </w:pPr>
      <w:r>
        <w:rPr>
          <w:rFonts w:ascii="SimSun" w:hAnsi="SimSun" w:eastAsia="SimSun" w:cs="SimSun"/>
          <w:sz w:val="29"/>
          <w:szCs w:val="29"/>
          <w:spacing w:val="2"/>
        </w:rPr>
        <w:t>第一部分</w:t>
      </w:r>
      <w:r>
        <w:rPr>
          <w:rFonts w:ascii="SimSun" w:hAnsi="SimSun" w:eastAsia="SimSun" w:cs="SimSun"/>
          <w:sz w:val="29"/>
          <w:szCs w:val="29"/>
          <w:spacing w:val="62"/>
        </w:rPr>
        <w:t xml:space="preserve">  </w:t>
      </w:r>
      <w:r>
        <w:rPr>
          <w:rFonts w:ascii="SimSun" w:hAnsi="SimSun" w:eastAsia="SimSun" w:cs="SimSun"/>
          <w:sz w:val="29"/>
          <w:szCs w:val="29"/>
          <w:spacing w:val="2"/>
        </w:rPr>
        <w:t>协议书</w:t>
      </w:r>
    </w:p>
    <w:p>
      <w:pPr>
        <w:pStyle w:val="BodyText"/>
        <w:spacing w:line="319" w:lineRule="auto"/>
        <w:rPr/>
      </w:pPr>
      <w:r/>
    </w:p>
    <w:p>
      <w:pPr>
        <w:pStyle w:val="BodyText"/>
        <w:spacing w:line="319" w:lineRule="auto"/>
        <w:rPr/>
      </w:pPr>
      <w:r/>
    </w:p>
    <w:p>
      <w:pPr>
        <w:ind w:left="129"/>
        <w:spacing w:before="71" w:line="219" w:lineRule="auto"/>
        <w:rPr>
          <w:rFonts w:ascii="SimSun" w:hAnsi="SimSun" w:eastAsia="SimSun" w:cs="SimSun"/>
          <w:sz w:val="22"/>
          <w:szCs w:val="22"/>
        </w:rPr>
      </w:pPr>
      <w:r>
        <w:rPr>
          <w:rFonts w:ascii="SimSun" w:hAnsi="SimSun" w:eastAsia="SimSun" w:cs="SimSun"/>
          <w:sz w:val="22"/>
          <w:szCs w:val="22"/>
          <w:spacing w:val="12"/>
        </w:rPr>
        <w:t>总包单位：</w:t>
      </w:r>
      <w:r>
        <w:rPr>
          <w:rFonts w:ascii="SimSun" w:hAnsi="SimSun" w:eastAsia="SimSun" w:cs="SimSun"/>
          <w:sz w:val="22"/>
          <w:szCs w:val="22"/>
          <w:u w:val="single" w:color="auto"/>
          <w:spacing w:val="12"/>
        </w:rPr>
        <w:t>天津市双发建筑工程有限公司</w:t>
      </w:r>
      <w:r>
        <w:rPr>
          <w:rFonts w:ascii="SimSun" w:hAnsi="SimSun" w:eastAsia="SimSun" w:cs="SimSun"/>
          <w:sz w:val="22"/>
          <w:szCs w:val="22"/>
          <w:spacing w:val="-45"/>
        </w:rPr>
        <w:t xml:space="preserve"> </w:t>
      </w:r>
      <w:r>
        <w:rPr>
          <w:rFonts w:ascii="SimSun" w:hAnsi="SimSun" w:eastAsia="SimSun" w:cs="SimSun"/>
          <w:sz w:val="22"/>
          <w:szCs w:val="22"/>
          <w:spacing w:val="12"/>
        </w:rPr>
        <w:t>(以下简称甲方)</w:t>
      </w:r>
    </w:p>
    <w:p>
      <w:pPr>
        <w:ind w:left="129"/>
        <w:spacing w:before="178" w:line="219" w:lineRule="auto"/>
        <w:rPr>
          <w:rFonts w:ascii="SimSun" w:hAnsi="SimSun" w:eastAsia="SimSun" w:cs="SimSun"/>
          <w:sz w:val="22"/>
          <w:szCs w:val="22"/>
        </w:rPr>
      </w:pPr>
      <w:r>
        <w:rPr>
          <w:rFonts w:ascii="SimSun" w:hAnsi="SimSun" w:eastAsia="SimSun" w:cs="SimSun"/>
          <w:sz w:val="22"/>
          <w:szCs w:val="22"/>
          <w:spacing w:val="14"/>
        </w:rPr>
        <w:t>分包单位： </w:t>
      </w:r>
      <w:r>
        <w:rPr>
          <w:rFonts w:ascii="SimSun" w:hAnsi="SimSun" w:eastAsia="SimSun" w:cs="SimSun"/>
          <w:sz w:val="22"/>
          <w:szCs w:val="22"/>
          <w:u w:val="single" w:color="auto"/>
          <w:spacing w:val="-77"/>
        </w:rPr>
        <w:t xml:space="preserve"> </w:t>
      </w:r>
      <w:r>
        <w:rPr>
          <w:rFonts w:ascii="SimSun" w:hAnsi="SimSun" w:eastAsia="SimSun" w:cs="SimSun"/>
          <w:sz w:val="22"/>
          <w:szCs w:val="22"/>
          <w:u w:val="single" w:color="auto"/>
          <w:spacing w:val="14"/>
        </w:rPr>
        <w:t>山西资环科技股份有限公司</w:t>
      </w:r>
      <w:r>
        <w:rPr>
          <w:rFonts w:ascii="SimSun" w:hAnsi="SimSun" w:eastAsia="SimSun" w:cs="SimSun"/>
          <w:sz w:val="22"/>
          <w:szCs w:val="22"/>
          <w:spacing w:val="-20"/>
        </w:rPr>
        <w:t xml:space="preserve"> </w:t>
      </w:r>
      <w:r>
        <w:rPr>
          <w:rFonts w:ascii="SimSun" w:hAnsi="SimSun" w:eastAsia="SimSun" w:cs="SimSun"/>
          <w:sz w:val="22"/>
          <w:szCs w:val="22"/>
          <w:spacing w:val="14"/>
        </w:rPr>
        <w:t>(以下简称乙方)</w:t>
      </w:r>
    </w:p>
    <w:p>
      <w:pPr>
        <w:ind w:left="79" w:right="26" w:firstLine="359"/>
        <w:spacing w:before="187" w:line="370" w:lineRule="auto"/>
        <w:jc w:val="both"/>
        <w:rPr>
          <w:rFonts w:ascii="SimSun" w:hAnsi="SimSun" w:eastAsia="SimSun" w:cs="SimSun"/>
          <w:sz w:val="22"/>
          <w:szCs w:val="22"/>
        </w:rPr>
      </w:pPr>
      <w:r>
        <w:rPr>
          <w:rFonts w:ascii="SimSun" w:hAnsi="SimSun" w:eastAsia="SimSun" w:cs="SimSun"/>
          <w:sz w:val="22"/>
          <w:szCs w:val="22"/>
          <w:spacing w:val="8"/>
        </w:rPr>
        <w:t>为了进一步贯彻落实“安全第一、预防为主”的安全生产方</w:t>
      </w:r>
      <w:r>
        <w:rPr>
          <w:rFonts w:ascii="SimSun" w:hAnsi="SimSun" w:eastAsia="SimSun" w:cs="SimSun"/>
          <w:sz w:val="22"/>
          <w:szCs w:val="22"/>
          <w:spacing w:val="7"/>
        </w:rPr>
        <w:t>针，严格执行劳动保护</w:t>
      </w:r>
      <w:r>
        <w:rPr>
          <w:rFonts w:ascii="SimSun" w:hAnsi="SimSun" w:eastAsia="SimSun" w:cs="SimSun"/>
          <w:sz w:val="22"/>
          <w:szCs w:val="22"/>
        </w:rPr>
        <w:t xml:space="preserve">  </w:t>
      </w:r>
      <w:r>
        <w:rPr>
          <w:rFonts w:ascii="SimSun" w:hAnsi="SimSun" w:eastAsia="SimSun" w:cs="SimSun"/>
          <w:sz w:val="22"/>
          <w:szCs w:val="22"/>
          <w:spacing w:val="7"/>
        </w:rPr>
        <w:t>和安全生产的法令、法规，强化安全生产管理，落实安全生产责任制，确保项目施工中</w:t>
      </w:r>
      <w:r>
        <w:rPr>
          <w:rFonts w:ascii="SimSun" w:hAnsi="SimSun" w:eastAsia="SimSun" w:cs="SimSun"/>
          <w:sz w:val="22"/>
          <w:szCs w:val="22"/>
          <w:spacing w:val="17"/>
        </w:rPr>
        <w:t xml:space="preserve"> </w:t>
      </w:r>
      <w:r>
        <w:rPr>
          <w:rFonts w:ascii="SimSun" w:hAnsi="SimSun" w:eastAsia="SimSun" w:cs="SimSun"/>
          <w:sz w:val="22"/>
          <w:szCs w:val="22"/>
          <w:spacing w:val="7"/>
        </w:rPr>
        <w:t>操作人员的安全与健康，促进施工顺利进行。依照《中华人民共和国建筑法》、《建设</w:t>
      </w:r>
      <w:r>
        <w:rPr>
          <w:rFonts w:ascii="SimSun" w:hAnsi="SimSun" w:eastAsia="SimSun" w:cs="SimSun"/>
          <w:sz w:val="22"/>
          <w:szCs w:val="22"/>
          <w:spacing w:val="3"/>
        </w:rPr>
        <w:t xml:space="preserve"> </w:t>
      </w:r>
      <w:r>
        <w:rPr>
          <w:rFonts w:ascii="SimSun" w:hAnsi="SimSun" w:eastAsia="SimSun" w:cs="SimSun"/>
          <w:sz w:val="22"/>
          <w:szCs w:val="22"/>
          <w:spacing w:val="8"/>
        </w:rPr>
        <w:t>工程安全生产管理条例》及其他有关法律、行政法规，遵循平等、自愿、公平和诚实信</w:t>
      </w:r>
      <w:r>
        <w:rPr>
          <w:rFonts w:ascii="SimSun" w:hAnsi="SimSun" w:eastAsia="SimSun" w:cs="SimSun"/>
          <w:sz w:val="22"/>
          <w:szCs w:val="22"/>
        </w:rPr>
        <w:t xml:space="preserve"> </w:t>
      </w:r>
      <w:r>
        <w:rPr>
          <w:rFonts w:ascii="SimSun" w:hAnsi="SimSun" w:eastAsia="SimSun" w:cs="SimSun"/>
          <w:sz w:val="22"/>
          <w:szCs w:val="22"/>
          <w:spacing w:val="11"/>
        </w:rPr>
        <w:t>用的原则，鉴于乙方与甲方已经签订本分包工程施工合同(以</w:t>
      </w:r>
      <w:r>
        <w:rPr>
          <w:rFonts w:ascii="SimSun" w:hAnsi="SimSun" w:eastAsia="SimSun" w:cs="SimSun"/>
          <w:sz w:val="22"/>
          <w:szCs w:val="22"/>
          <w:spacing w:val="10"/>
        </w:rPr>
        <w:t>下简称为“分包合同”),</w:t>
      </w:r>
      <w:r>
        <w:rPr>
          <w:rFonts w:ascii="SimSun" w:hAnsi="SimSun" w:eastAsia="SimSun" w:cs="SimSun"/>
          <w:sz w:val="22"/>
          <w:szCs w:val="22"/>
        </w:rPr>
        <w:t xml:space="preserve"> </w:t>
      </w:r>
      <w:r>
        <w:rPr>
          <w:rFonts w:ascii="SimSun" w:hAnsi="SimSun" w:eastAsia="SimSun" w:cs="SimSun"/>
          <w:sz w:val="22"/>
          <w:szCs w:val="22"/>
          <w:spacing w:val="7"/>
        </w:rPr>
        <w:t>甲方和乙方双方就分包工程安全生产、文明施工事项达成一致，签订本协议书。本协议</w:t>
      </w:r>
      <w:r>
        <w:rPr>
          <w:rFonts w:ascii="SimSun" w:hAnsi="SimSun" w:eastAsia="SimSun" w:cs="SimSun"/>
          <w:sz w:val="22"/>
          <w:szCs w:val="22"/>
          <w:spacing w:val="3"/>
        </w:rPr>
        <w:t xml:space="preserve"> </w:t>
      </w:r>
      <w:r>
        <w:rPr>
          <w:rFonts w:ascii="SimSun" w:hAnsi="SimSun" w:eastAsia="SimSun" w:cs="SimSun"/>
          <w:sz w:val="22"/>
          <w:szCs w:val="22"/>
          <w:spacing w:val="7"/>
        </w:rPr>
        <w:t>书为工程总分包合同的一部分，具有同等法律约束效应。</w:t>
      </w:r>
    </w:p>
    <w:p>
      <w:pPr>
        <w:ind w:right="126" w:firstLine="439"/>
        <w:spacing w:before="5" w:line="364" w:lineRule="auto"/>
        <w:jc w:val="both"/>
        <w:rPr>
          <w:rFonts w:ascii="SimSun" w:hAnsi="SimSun" w:eastAsia="SimSun" w:cs="SimSun"/>
          <w:sz w:val="22"/>
          <w:szCs w:val="22"/>
        </w:rPr>
      </w:pPr>
      <w:r>
        <w:rPr>
          <w:rFonts w:ascii="SimSun" w:hAnsi="SimSun" w:eastAsia="SimSun" w:cs="SimSun"/>
          <w:sz w:val="22"/>
          <w:szCs w:val="22"/>
          <w:spacing w:val="8"/>
        </w:rPr>
        <w:t>本分包工程安全生产、文明施工标准双方约定为：满足《天津市工程建设安全管理</w:t>
      </w:r>
      <w:r>
        <w:rPr>
          <w:rFonts w:ascii="SimSun" w:hAnsi="SimSun" w:eastAsia="SimSun" w:cs="SimSun"/>
          <w:sz w:val="22"/>
          <w:szCs w:val="22"/>
        </w:rPr>
        <w:t xml:space="preserve"> </w:t>
      </w:r>
      <w:r>
        <w:rPr>
          <w:rFonts w:ascii="SimSun" w:hAnsi="SimSun" w:eastAsia="SimSun" w:cs="SimSun"/>
          <w:sz w:val="22"/>
          <w:szCs w:val="22"/>
          <w:spacing w:val="8"/>
        </w:rPr>
        <w:t>条例》、《天津市建设工程文明施工管理规定》</w:t>
      </w:r>
      <w:r>
        <w:rPr>
          <w:rFonts w:ascii="SimSun" w:hAnsi="SimSun" w:eastAsia="SimSun" w:cs="SimSun"/>
          <w:sz w:val="22"/>
          <w:szCs w:val="22"/>
          <w:spacing w:val="7"/>
        </w:rPr>
        <w:t>等现行有关规定及本协议约定管理目标</w:t>
      </w:r>
      <w:r>
        <w:rPr>
          <w:rFonts w:ascii="SimSun" w:hAnsi="SimSun" w:eastAsia="SimSun" w:cs="SimSun"/>
          <w:sz w:val="22"/>
          <w:szCs w:val="22"/>
        </w:rPr>
        <w:t xml:space="preserve"> </w:t>
      </w:r>
      <w:r>
        <w:rPr>
          <w:rFonts w:ascii="SimSun" w:hAnsi="SimSun" w:eastAsia="SimSun" w:cs="SimSun"/>
          <w:sz w:val="22"/>
          <w:szCs w:val="22"/>
          <w:spacing w:val="9"/>
        </w:rPr>
        <w:t>要求。</w:t>
      </w:r>
    </w:p>
    <w:p>
      <w:pPr>
        <w:ind w:left="439"/>
        <w:spacing w:before="9" w:line="219" w:lineRule="auto"/>
        <w:rPr>
          <w:rFonts w:ascii="SimSun" w:hAnsi="SimSun" w:eastAsia="SimSun" w:cs="SimSun"/>
          <w:sz w:val="22"/>
          <w:szCs w:val="22"/>
        </w:rPr>
      </w:pPr>
      <w:r>
        <w:rPr>
          <w:rFonts w:ascii="SimSun" w:hAnsi="SimSun" w:eastAsia="SimSun" w:cs="SimSun"/>
          <w:sz w:val="22"/>
          <w:szCs w:val="22"/>
          <w:spacing w:val="2"/>
        </w:rPr>
        <w:t>二</w:t>
      </w:r>
      <w:r>
        <w:rPr>
          <w:rFonts w:ascii="SimSun" w:hAnsi="SimSun" w:eastAsia="SimSun" w:cs="SimSun"/>
          <w:sz w:val="22"/>
          <w:szCs w:val="22"/>
          <w:spacing w:val="-29"/>
        </w:rPr>
        <w:t xml:space="preserve"> </w:t>
      </w:r>
      <w:r>
        <w:rPr>
          <w:rFonts w:ascii="SimSun" w:hAnsi="SimSun" w:eastAsia="SimSun" w:cs="SimSun"/>
          <w:sz w:val="22"/>
          <w:szCs w:val="22"/>
          <w:spacing w:val="2"/>
        </w:rPr>
        <w:t>、组成本协议书的文件包括：</w:t>
      </w:r>
    </w:p>
    <w:p>
      <w:pPr>
        <w:ind w:left="439"/>
        <w:spacing w:before="199" w:line="219" w:lineRule="auto"/>
        <w:rPr>
          <w:rFonts w:ascii="SimSun" w:hAnsi="SimSun" w:eastAsia="SimSun" w:cs="SimSun"/>
          <w:sz w:val="22"/>
          <w:szCs w:val="22"/>
        </w:rPr>
      </w:pPr>
      <w:r>
        <w:rPr>
          <w:rFonts w:ascii="SimSun" w:hAnsi="SimSun" w:eastAsia="SimSun" w:cs="SimSun"/>
          <w:sz w:val="22"/>
          <w:szCs w:val="22"/>
          <w:spacing w:val="6"/>
        </w:rPr>
        <w:t>1、本协议书第一部分：协议书；</w:t>
      </w:r>
    </w:p>
    <w:p>
      <w:pPr>
        <w:ind w:left="419"/>
        <w:spacing w:before="159" w:line="219" w:lineRule="auto"/>
        <w:rPr>
          <w:rFonts w:ascii="SimSun" w:hAnsi="SimSun" w:eastAsia="SimSun" w:cs="SimSun"/>
          <w:sz w:val="22"/>
          <w:szCs w:val="22"/>
        </w:rPr>
      </w:pPr>
      <w:r>
        <w:rPr>
          <w:rFonts w:ascii="SimSun" w:hAnsi="SimSun" w:eastAsia="SimSun" w:cs="SimSun"/>
          <w:sz w:val="22"/>
          <w:szCs w:val="22"/>
          <w:spacing w:val="8"/>
        </w:rPr>
        <w:t>2、本协议书规定条款；</w:t>
      </w:r>
    </w:p>
    <w:p>
      <w:pPr>
        <w:ind w:left="429"/>
        <w:spacing w:before="219" w:line="219" w:lineRule="auto"/>
        <w:rPr>
          <w:rFonts w:ascii="SimSun" w:hAnsi="SimSun" w:eastAsia="SimSun" w:cs="SimSun"/>
          <w:sz w:val="22"/>
          <w:szCs w:val="22"/>
        </w:rPr>
      </w:pPr>
      <w:r>
        <w:rPr>
          <w:rFonts w:ascii="SimSun" w:hAnsi="SimSun" w:eastAsia="SimSun" w:cs="SimSun"/>
          <w:sz w:val="22"/>
          <w:szCs w:val="22"/>
          <w:spacing w:val="9"/>
        </w:rPr>
        <w:t>3、协议书履行过程中，甲方和乙方协商一致的其他书面</w:t>
      </w:r>
      <w:r>
        <w:rPr>
          <w:rFonts w:ascii="SimSun" w:hAnsi="SimSun" w:eastAsia="SimSun" w:cs="SimSun"/>
          <w:sz w:val="22"/>
          <w:szCs w:val="22"/>
          <w:spacing w:val="8"/>
        </w:rPr>
        <w:t>文件。</w:t>
      </w:r>
    </w:p>
    <w:p>
      <w:pPr>
        <w:ind w:left="439"/>
        <w:spacing w:before="189" w:line="219" w:lineRule="auto"/>
        <w:rPr>
          <w:rFonts w:ascii="SimSun" w:hAnsi="SimSun" w:eastAsia="SimSun" w:cs="SimSun"/>
          <w:sz w:val="22"/>
          <w:szCs w:val="22"/>
        </w:rPr>
      </w:pPr>
      <w:r>
        <w:rPr>
          <w:rFonts w:ascii="SimSun" w:hAnsi="SimSun" w:eastAsia="SimSun" w:cs="SimSun"/>
          <w:sz w:val="22"/>
          <w:szCs w:val="22"/>
          <w:spacing w:val="6"/>
        </w:rPr>
        <w:t>三</w:t>
      </w:r>
      <w:r>
        <w:rPr>
          <w:rFonts w:ascii="SimSun" w:hAnsi="SimSun" w:eastAsia="SimSun" w:cs="SimSun"/>
          <w:sz w:val="22"/>
          <w:szCs w:val="22"/>
          <w:spacing w:val="-21"/>
        </w:rPr>
        <w:t xml:space="preserve"> </w:t>
      </w:r>
      <w:r>
        <w:rPr>
          <w:rFonts w:ascii="SimSun" w:hAnsi="SimSun" w:eastAsia="SimSun" w:cs="SimSun"/>
          <w:sz w:val="22"/>
          <w:szCs w:val="22"/>
          <w:spacing w:val="6"/>
        </w:rPr>
        <w:t>、乙方向甲方承诺，履行并严格遵守本协议书中所有条款及规定。</w:t>
      </w:r>
    </w:p>
    <w:p>
      <w:pPr>
        <w:ind w:right="147" w:firstLine="439"/>
        <w:spacing w:before="171" w:line="290" w:lineRule="auto"/>
        <w:rPr>
          <w:rFonts w:ascii="SimSun" w:hAnsi="SimSun" w:eastAsia="SimSun" w:cs="SimSun"/>
          <w:sz w:val="22"/>
          <w:szCs w:val="22"/>
        </w:rPr>
      </w:pPr>
      <w:r>
        <w:rPr>
          <w:rFonts w:ascii="SimSun" w:hAnsi="SimSun" w:eastAsia="SimSun" w:cs="SimSun"/>
          <w:sz w:val="22"/>
          <w:szCs w:val="22"/>
          <w:spacing w:val="5"/>
        </w:rPr>
        <w:t>四</w:t>
      </w:r>
      <w:r>
        <w:rPr>
          <w:rFonts w:ascii="SimSun" w:hAnsi="SimSun" w:eastAsia="SimSun" w:cs="SimSun"/>
          <w:sz w:val="22"/>
          <w:szCs w:val="22"/>
          <w:spacing w:val="-19"/>
        </w:rPr>
        <w:t xml:space="preserve"> </w:t>
      </w:r>
      <w:r>
        <w:rPr>
          <w:rFonts w:ascii="SimSun" w:hAnsi="SimSun" w:eastAsia="SimSun" w:cs="SimSun"/>
          <w:sz w:val="22"/>
          <w:szCs w:val="22"/>
          <w:spacing w:val="5"/>
        </w:rPr>
        <w:t>、乙方向甲方承诺，在履行本协议书的过程中，甲方对乙方所进行的</w:t>
      </w:r>
      <w:r>
        <w:rPr>
          <w:rFonts w:ascii="SimSun" w:hAnsi="SimSun" w:eastAsia="SimSun" w:cs="SimSun"/>
          <w:sz w:val="22"/>
          <w:szCs w:val="22"/>
          <w:spacing w:val="4"/>
        </w:rPr>
        <w:t>一切处罚和</w:t>
      </w:r>
      <w:r>
        <w:rPr>
          <w:rFonts w:ascii="SimSun" w:hAnsi="SimSun" w:eastAsia="SimSun" w:cs="SimSun"/>
          <w:sz w:val="22"/>
          <w:szCs w:val="22"/>
        </w:rPr>
        <w:t xml:space="preserve"> </w:t>
      </w:r>
      <w:r>
        <w:rPr>
          <w:rFonts w:ascii="SimSun" w:hAnsi="SimSun" w:eastAsia="SimSun" w:cs="SimSun"/>
          <w:sz w:val="22"/>
          <w:szCs w:val="22"/>
          <w:spacing w:val="8"/>
        </w:rPr>
        <w:t>处理乙方均无异议。</w:t>
      </w:r>
    </w:p>
    <w:p>
      <w:pPr>
        <w:ind w:right="121" w:firstLine="439"/>
        <w:spacing w:before="208" w:line="293" w:lineRule="auto"/>
        <w:rPr>
          <w:rFonts w:ascii="SimSun" w:hAnsi="SimSun" w:eastAsia="SimSun" w:cs="SimSun"/>
          <w:sz w:val="22"/>
          <w:szCs w:val="22"/>
        </w:rPr>
      </w:pPr>
      <w:r>
        <w:rPr>
          <w:rFonts w:ascii="SimSun" w:hAnsi="SimSun" w:eastAsia="SimSun" w:cs="SimSun"/>
          <w:sz w:val="22"/>
          <w:szCs w:val="22"/>
          <w:spacing w:val="6"/>
        </w:rPr>
        <w:t>五</w:t>
      </w:r>
      <w:r>
        <w:rPr>
          <w:rFonts w:ascii="SimSun" w:hAnsi="SimSun" w:eastAsia="SimSun" w:cs="SimSun"/>
          <w:sz w:val="22"/>
          <w:szCs w:val="22"/>
          <w:spacing w:val="-34"/>
        </w:rPr>
        <w:t xml:space="preserve"> </w:t>
      </w:r>
      <w:r>
        <w:rPr>
          <w:rFonts w:ascii="SimSun" w:hAnsi="SimSun" w:eastAsia="SimSun" w:cs="SimSun"/>
          <w:sz w:val="22"/>
          <w:szCs w:val="22"/>
          <w:spacing w:val="6"/>
        </w:rPr>
        <w:t>、乙方向甲方和监理单位提交的施工组织设计、施工方案、施工措施、危险源识</w:t>
      </w:r>
      <w:r>
        <w:rPr>
          <w:rFonts w:ascii="SimSun" w:hAnsi="SimSun" w:eastAsia="SimSun" w:cs="SimSun"/>
          <w:sz w:val="22"/>
          <w:szCs w:val="22"/>
        </w:rPr>
        <w:t xml:space="preserve"> </w:t>
      </w:r>
      <w:r>
        <w:rPr>
          <w:rFonts w:ascii="SimSun" w:hAnsi="SimSun" w:eastAsia="SimSun" w:cs="SimSun"/>
          <w:sz w:val="22"/>
          <w:szCs w:val="22"/>
          <w:spacing w:val="8"/>
        </w:rPr>
        <w:t>别报告以及有关证件等所有材料的审核批准并不代表乙方无须承担责任。</w:t>
      </w:r>
    </w:p>
    <w:p>
      <w:pPr>
        <w:ind w:left="439"/>
        <w:spacing w:before="181" w:line="219" w:lineRule="auto"/>
        <w:rPr>
          <w:rFonts w:ascii="SimSun" w:hAnsi="SimSun" w:eastAsia="SimSun" w:cs="SimSun"/>
          <w:sz w:val="22"/>
          <w:szCs w:val="22"/>
        </w:rPr>
      </w:pPr>
      <w:r>
        <w:rPr>
          <w:rFonts w:ascii="SimSun" w:hAnsi="SimSun" w:eastAsia="SimSun" w:cs="SimSun"/>
          <w:sz w:val="22"/>
          <w:szCs w:val="22"/>
          <w:spacing w:val="6"/>
        </w:rPr>
        <w:t>六</w:t>
      </w:r>
      <w:r>
        <w:rPr>
          <w:rFonts w:ascii="SimSun" w:hAnsi="SimSun" w:eastAsia="SimSun" w:cs="SimSun"/>
          <w:sz w:val="22"/>
          <w:szCs w:val="22"/>
          <w:spacing w:val="-22"/>
        </w:rPr>
        <w:t xml:space="preserve"> </w:t>
      </w:r>
      <w:r>
        <w:rPr>
          <w:rFonts w:ascii="SimSun" w:hAnsi="SimSun" w:eastAsia="SimSun" w:cs="SimSun"/>
          <w:sz w:val="22"/>
          <w:szCs w:val="22"/>
          <w:spacing w:val="6"/>
        </w:rPr>
        <w:t>、履行本协议书的过程中，甲方对乙方已处罚款项均不予以退还。</w:t>
      </w:r>
    </w:p>
    <w:p>
      <w:pPr>
        <w:spacing w:line="219" w:lineRule="auto"/>
        <w:sectPr>
          <w:footerReference w:type="default" r:id="rId53"/>
          <w:pgSz w:w="11900" w:h="16830"/>
          <w:pgMar w:top="400" w:right="1785" w:bottom="1567" w:left="1340" w:header="0" w:footer="1441" w:gutter="0"/>
        </w:sectPr>
        <w:rPr>
          <w:rFonts w:ascii="SimSun" w:hAnsi="SimSun" w:eastAsia="SimSun" w:cs="SimSun"/>
          <w:sz w:val="22"/>
          <w:szCs w:val="22"/>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530"/>
        <w:spacing w:before="75" w:line="219" w:lineRule="auto"/>
        <w:rPr>
          <w:rFonts w:ascii="SimSun" w:hAnsi="SimSun" w:eastAsia="SimSun" w:cs="SimSun"/>
          <w:sz w:val="23"/>
          <w:szCs w:val="23"/>
        </w:rPr>
      </w:pPr>
      <w:r>
        <w:rPr>
          <w:rFonts w:ascii="SimSun" w:hAnsi="SimSun" w:eastAsia="SimSun" w:cs="SimSun"/>
          <w:sz w:val="23"/>
          <w:szCs w:val="23"/>
          <w:spacing w:val="-3"/>
        </w:rPr>
        <w:t>七、协议书的份数：按分包合同一并处理。</w:t>
      </w:r>
    </w:p>
    <w:p>
      <w:pPr>
        <w:ind w:left="530"/>
        <w:spacing w:before="149" w:line="220" w:lineRule="auto"/>
        <w:rPr>
          <w:rFonts w:ascii="SimSun" w:hAnsi="SimSun" w:eastAsia="SimSun" w:cs="SimSun"/>
          <w:sz w:val="23"/>
          <w:szCs w:val="23"/>
        </w:rPr>
      </w:pPr>
      <w:r>
        <w:rPr>
          <w:rFonts w:ascii="SimSun" w:hAnsi="SimSun" w:eastAsia="SimSun" w:cs="SimSun"/>
          <w:sz w:val="23"/>
          <w:szCs w:val="23"/>
          <w:spacing w:val="-8"/>
        </w:rPr>
        <w:t>八</w:t>
      </w:r>
      <w:r>
        <w:rPr>
          <w:rFonts w:ascii="SimSun" w:hAnsi="SimSun" w:eastAsia="SimSun" w:cs="SimSun"/>
          <w:sz w:val="23"/>
          <w:szCs w:val="23"/>
          <w:spacing w:val="-46"/>
        </w:rPr>
        <w:t xml:space="preserve"> </w:t>
      </w:r>
      <w:r>
        <w:rPr>
          <w:rFonts w:ascii="SimSun" w:hAnsi="SimSun" w:eastAsia="SimSun" w:cs="SimSun"/>
          <w:sz w:val="23"/>
          <w:szCs w:val="23"/>
          <w:spacing w:val="-8"/>
        </w:rPr>
        <w:t>、有效期：同分包合同有效期。</w:t>
      </w:r>
    </w:p>
    <w:p>
      <w:pPr>
        <w:ind w:left="530"/>
        <w:spacing w:before="183" w:line="219" w:lineRule="auto"/>
        <w:rPr>
          <w:rFonts w:ascii="SimSun" w:hAnsi="SimSun" w:eastAsia="SimSun" w:cs="SimSun"/>
          <w:sz w:val="23"/>
          <w:szCs w:val="23"/>
        </w:rPr>
      </w:pPr>
      <w:r>
        <w:rPr>
          <w:rFonts w:ascii="SimSun" w:hAnsi="SimSun" w:eastAsia="SimSun" w:cs="SimSun"/>
          <w:sz w:val="23"/>
          <w:szCs w:val="23"/>
          <w:spacing w:val="-5"/>
        </w:rPr>
        <w:t>九</w:t>
      </w:r>
      <w:r>
        <w:rPr>
          <w:rFonts w:ascii="SimSun" w:hAnsi="SimSun" w:eastAsia="SimSun" w:cs="SimSun"/>
          <w:sz w:val="23"/>
          <w:szCs w:val="23"/>
          <w:spacing w:val="-47"/>
        </w:rPr>
        <w:t xml:space="preserve"> </w:t>
      </w:r>
      <w:r>
        <w:rPr>
          <w:rFonts w:ascii="SimSun" w:hAnsi="SimSun" w:eastAsia="SimSun" w:cs="SimSun"/>
          <w:sz w:val="23"/>
          <w:szCs w:val="23"/>
          <w:spacing w:val="-5"/>
        </w:rPr>
        <w:t>、协议书的生效：本协议书同双方分包合同一并生效。</w:t>
      </w:r>
    </w:p>
    <w:p>
      <w:pPr>
        <w:spacing w:before="197"/>
        <w:rPr/>
      </w:pPr>
      <w:r/>
    </w:p>
    <w:p>
      <w:pPr>
        <w:sectPr>
          <w:footerReference w:type="default" r:id="rId54"/>
          <w:pgSz w:w="11900" w:h="16830"/>
          <w:pgMar w:top="400" w:right="1785" w:bottom="1567" w:left="1440" w:header="0" w:footer="1441" w:gutter="0"/>
          <w:cols w:equalWidth="0" w:num="1">
            <w:col w:w="8675" w:space="0"/>
          </w:cols>
        </w:sectPr>
        <w:rPr/>
      </w:pPr>
    </w:p>
    <w:p>
      <w:pPr>
        <w:pStyle w:val="BodyText"/>
        <w:spacing w:line="259" w:lineRule="auto"/>
        <w:rPr/>
      </w:pPr>
      <w:r/>
    </w:p>
    <w:p>
      <w:pPr>
        <w:pStyle w:val="BodyText"/>
        <w:spacing w:line="259" w:lineRule="auto"/>
        <w:rPr/>
      </w:pPr>
      <w:r/>
    </w:p>
    <w:p>
      <w:pPr>
        <w:pStyle w:val="BodyText"/>
        <w:spacing w:line="259" w:lineRule="auto"/>
        <w:rPr/>
      </w:pPr>
      <w:r/>
    </w:p>
    <w:p>
      <w:pPr>
        <w:pStyle w:val="BodyText"/>
        <w:spacing w:line="259" w:lineRule="auto"/>
        <w:rPr/>
      </w:pPr>
      <w:r/>
    </w:p>
    <w:p>
      <w:pPr>
        <w:spacing w:before="75" w:line="219" w:lineRule="auto"/>
        <w:rPr>
          <w:rFonts w:ascii="SimSun" w:hAnsi="SimSun" w:eastAsia="SimSun" w:cs="SimSun"/>
          <w:sz w:val="23"/>
          <w:szCs w:val="23"/>
        </w:rPr>
      </w:pPr>
      <w:r>
        <w:drawing>
          <wp:anchor distT="0" distB="0" distL="0" distR="0" simplePos="0" relativeHeight="251776000" behindDoc="0" locked="0" layoutInCell="1" allowOverlap="1">
            <wp:simplePos x="0" y="0"/>
            <wp:positionH relativeFrom="column">
              <wp:posOffset>996928</wp:posOffset>
            </wp:positionH>
            <wp:positionV relativeFrom="paragraph">
              <wp:posOffset>-560587</wp:posOffset>
            </wp:positionV>
            <wp:extent cx="1390622" cy="1320812"/>
            <wp:effectExtent l="0" t="0" r="0" b="0"/>
            <wp:wrapNone/>
            <wp:docPr id="32" name="IM 32"/>
            <wp:cNvGraphicFramePr/>
            <a:graphic>
              <a:graphicData uri="http://schemas.openxmlformats.org/drawingml/2006/picture">
                <pic:pic>
                  <pic:nvPicPr>
                    <pic:cNvPr id="32" name="IM 32"/>
                    <pic:cNvPicPr/>
                  </pic:nvPicPr>
                  <pic:blipFill>
                    <a:blip r:embed="rId55"/>
                    <a:stretch>
                      <a:fillRect/>
                    </a:stretch>
                  </pic:blipFill>
                  <pic:spPr>
                    <a:xfrm rot="0">
                      <a:off x="0" y="0"/>
                      <a:ext cx="1390622" cy="1320812"/>
                    </a:xfrm>
                    <a:prstGeom prst="rect">
                      <a:avLst/>
                    </a:prstGeom>
                  </pic:spPr>
                </pic:pic>
              </a:graphicData>
            </a:graphic>
          </wp:anchor>
        </w:drawing>
      </w:r>
      <w:r>
        <w:rPr>
          <w:rFonts w:ascii="SimSun" w:hAnsi="SimSun" w:eastAsia="SimSun" w:cs="SimSun"/>
          <w:sz w:val="23"/>
          <w:szCs w:val="23"/>
          <w:spacing w:val="34"/>
        </w:rPr>
        <w:t>承包人(公章)</w:t>
      </w:r>
    </w:p>
    <w:p>
      <w:pPr>
        <w:spacing w:before="219" w:line="219" w:lineRule="auto"/>
        <w:rPr>
          <w:rFonts w:ascii="SimSun" w:hAnsi="SimSun" w:eastAsia="SimSun" w:cs="SimSun"/>
          <w:sz w:val="23"/>
          <w:szCs w:val="23"/>
        </w:rPr>
      </w:pPr>
      <w:r>
        <w:rPr>
          <w:rFonts w:ascii="SimSun" w:hAnsi="SimSun" w:eastAsia="SimSun" w:cs="SimSun"/>
          <w:sz w:val="23"/>
          <w:szCs w:val="23"/>
        </w:rPr>
        <w:t>天津市双发建筑工程有限公司</w:t>
      </w:r>
    </w:p>
    <w:p>
      <w:pPr>
        <w:pStyle w:val="BodyText"/>
        <w:spacing w:line="265" w:lineRule="auto"/>
        <w:rPr/>
      </w:pPr>
      <w:r/>
    </w:p>
    <w:p>
      <w:pPr>
        <w:pStyle w:val="BodyText"/>
        <w:spacing w:line="265" w:lineRule="auto"/>
        <w:rPr/>
      </w:pPr>
      <w:r/>
    </w:p>
    <w:p>
      <w:pPr>
        <w:pStyle w:val="BodyText"/>
        <w:spacing w:line="265" w:lineRule="auto"/>
        <w:rPr/>
      </w:pPr>
      <w:r/>
    </w:p>
    <w:p>
      <w:pPr>
        <w:spacing w:before="76" w:line="219" w:lineRule="auto"/>
        <w:rPr>
          <w:rFonts w:ascii="SimSun" w:hAnsi="SimSun" w:eastAsia="SimSun" w:cs="SimSun"/>
          <w:sz w:val="23"/>
          <w:szCs w:val="23"/>
        </w:rPr>
      </w:pPr>
      <w:r>
        <w:rPr>
          <w:rFonts w:ascii="SimSun" w:hAnsi="SimSun" w:eastAsia="SimSun" w:cs="SimSun"/>
          <w:sz w:val="23"/>
          <w:szCs w:val="23"/>
          <w:spacing w:val="24"/>
        </w:rPr>
        <w:t>法定代表人(签章):</w:t>
      </w:r>
    </w:p>
    <w:p>
      <w:pPr>
        <w:pStyle w:val="BodyText"/>
        <w:spacing w:line="272" w:lineRule="auto"/>
        <w:rPr/>
      </w:pPr>
      <w:r>
        <w:drawing>
          <wp:anchor distT="0" distB="0" distL="0" distR="0" simplePos="0" relativeHeight="251773952" behindDoc="0" locked="0" layoutInCell="1" allowOverlap="1">
            <wp:simplePos x="0" y="0"/>
            <wp:positionH relativeFrom="column">
              <wp:posOffset>1803358</wp:posOffset>
            </wp:positionH>
            <wp:positionV relativeFrom="paragraph">
              <wp:posOffset>145689</wp:posOffset>
            </wp:positionV>
            <wp:extent cx="781115" cy="787422"/>
            <wp:effectExtent l="0" t="0" r="0" b="0"/>
            <wp:wrapNone/>
            <wp:docPr id="34" name="IM 34"/>
            <wp:cNvGraphicFramePr/>
            <a:graphic>
              <a:graphicData uri="http://schemas.openxmlformats.org/drawingml/2006/picture">
                <pic:pic>
                  <pic:nvPicPr>
                    <pic:cNvPr id="34" name="IM 34"/>
                    <pic:cNvPicPr/>
                  </pic:nvPicPr>
                  <pic:blipFill>
                    <a:blip r:embed="rId56"/>
                    <a:stretch>
                      <a:fillRect/>
                    </a:stretch>
                  </pic:blipFill>
                  <pic:spPr>
                    <a:xfrm rot="0">
                      <a:off x="0" y="0"/>
                      <a:ext cx="781115" cy="787422"/>
                    </a:xfrm>
                    <a:prstGeom prst="rect">
                      <a:avLst/>
                    </a:prstGeom>
                  </pic:spPr>
                </pic:pic>
              </a:graphicData>
            </a:graphic>
          </wp:anchor>
        </w:drawing>
      </w:r>
      <w:r/>
    </w:p>
    <w:p>
      <w:pPr>
        <w:pStyle w:val="BodyText"/>
        <w:spacing w:line="273" w:lineRule="auto"/>
        <w:rPr/>
      </w:pPr>
      <w:r/>
    </w:p>
    <w:p>
      <w:pPr>
        <w:pStyle w:val="BodyText"/>
        <w:spacing w:line="273" w:lineRule="auto"/>
        <w:rPr/>
      </w:pPr>
      <w:r/>
    </w:p>
    <w:p>
      <w:pPr>
        <w:spacing w:before="75" w:line="219" w:lineRule="auto"/>
        <w:rPr>
          <w:rFonts w:ascii="SimSun" w:hAnsi="SimSun" w:eastAsia="SimSun" w:cs="SimSun"/>
          <w:sz w:val="23"/>
          <w:szCs w:val="23"/>
        </w:rPr>
      </w:pPr>
      <w:r>
        <w:rPr>
          <w:rFonts w:ascii="SimSun" w:hAnsi="SimSun" w:eastAsia="SimSun" w:cs="SimSun"/>
          <w:sz w:val="23"/>
          <w:szCs w:val="23"/>
          <w:spacing w:val="27"/>
        </w:rPr>
        <w:t>2021年10月21日</w:t>
      </w:r>
    </w:p>
    <w:p>
      <w:pPr>
        <w:pStyle w:val="BodyText"/>
        <w:spacing w:line="14" w:lineRule="auto"/>
        <w:rPr>
          <w:sz w:val="2"/>
        </w:rPr>
      </w:pPr>
      <w:r>
        <w:rPr>
          <w:sz w:val="2"/>
          <w:szCs w:val="2"/>
        </w:rPr>
        <w:br w:type="column"/>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7" w:lineRule="auto"/>
        <w:rPr/>
      </w:pPr>
      <w:r/>
    </w:p>
    <w:p>
      <w:pPr>
        <w:ind w:left="29"/>
        <w:spacing w:before="75" w:line="219" w:lineRule="auto"/>
        <w:rPr>
          <w:rFonts w:ascii="SimSun" w:hAnsi="SimSun" w:eastAsia="SimSun" w:cs="SimSun"/>
          <w:sz w:val="23"/>
          <w:szCs w:val="23"/>
        </w:rPr>
      </w:pPr>
      <w:r>
        <w:drawing>
          <wp:anchor distT="0" distB="0" distL="0" distR="0" simplePos="0" relativeHeight="251774976" behindDoc="0" locked="0" layoutInCell="1" allowOverlap="1">
            <wp:simplePos x="0" y="0"/>
            <wp:positionH relativeFrom="column">
              <wp:posOffset>222236</wp:posOffset>
            </wp:positionH>
            <wp:positionV relativeFrom="paragraph">
              <wp:posOffset>-681626</wp:posOffset>
            </wp:positionV>
            <wp:extent cx="1549384" cy="1536690"/>
            <wp:effectExtent l="0" t="0" r="0" b="0"/>
            <wp:wrapNone/>
            <wp:docPr id="36" name="IM 36"/>
            <wp:cNvGraphicFramePr/>
            <a:graphic>
              <a:graphicData uri="http://schemas.openxmlformats.org/drawingml/2006/picture">
                <pic:pic>
                  <pic:nvPicPr>
                    <pic:cNvPr id="36" name="IM 36"/>
                    <pic:cNvPicPr/>
                  </pic:nvPicPr>
                  <pic:blipFill>
                    <a:blip r:embed="rId57"/>
                    <a:stretch>
                      <a:fillRect/>
                    </a:stretch>
                  </pic:blipFill>
                  <pic:spPr>
                    <a:xfrm rot="0">
                      <a:off x="0" y="0"/>
                      <a:ext cx="1549384" cy="1536690"/>
                    </a:xfrm>
                    <a:prstGeom prst="rect">
                      <a:avLst/>
                    </a:prstGeom>
                  </pic:spPr>
                </pic:pic>
              </a:graphicData>
            </a:graphic>
          </wp:anchor>
        </w:drawing>
      </w:r>
      <w:r>
        <w:rPr>
          <w:rFonts w:ascii="SimSun" w:hAnsi="SimSun" w:eastAsia="SimSun" w:cs="SimSun"/>
          <w:sz w:val="23"/>
          <w:szCs w:val="23"/>
          <w:spacing w:val="26"/>
        </w:rPr>
        <w:t>分包人(公章):</w:t>
      </w:r>
    </w:p>
    <w:p>
      <w:pPr>
        <w:ind w:left="29"/>
        <w:spacing w:before="247" w:line="219" w:lineRule="auto"/>
        <w:rPr>
          <w:rFonts w:ascii="SimSun" w:hAnsi="SimSun" w:eastAsia="SimSun" w:cs="SimSun"/>
          <w:sz w:val="23"/>
          <w:szCs w:val="23"/>
        </w:rPr>
      </w:pPr>
      <w:r>
        <w:rPr>
          <w:rFonts w:ascii="SimSun" w:hAnsi="SimSun" w:eastAsia="SimSun" w:cs="SimSun"/>
          <w:sz w:val="23"/>
          <w:szCs w:val="23"/>
          <w:spacing w:val="-3"/>
        </w:rPr>
        <w:t>山西资环科技股份有限公司</w:t>
      </w:r>
    </w:p>
    <w:p>
      <w:pPr>
        <w:pStyle w:val="BodyText"/>
        <w:spacing w:line="441" w:lineRule="auto"/>
        <w:rPr/>
      </w:pPr>
      <w:r/>
    </w:p>
    <w:p>
      <w:pPr>
        <w:ind w:left="29"/>
        <w:spacing w:before="75"/>
        <w:rPr>
          <w:sz w:val="23"/>
          <w:szCs w:val="23"/>
        </w:rPr>
      </w:pPr>
      <w:r>
        <w:rPr>
          <w:rFonts w:ascii="SimSun" w:hAnsi="SimSun" w:eastAsia="SimSun" w:cs="SimSun"/>
          <w:sz w:val="23"/>
          <w:szCs w:val="23"/>
          <w:spacing w:val="10"/>
        </w:rPr>
        <w:t>法定代表人(签章)</w:t>
      </w:r>
      <w:r>
        <w:rPr>
          <w:rFonts w:ascii="SimSun" w:hAnsi="SimSun" w:eastAsia="SimSun" w:cs="SimSun"/>
          <w:sz w:val="23"/>
          <w:szCs w:val="23"/>
          <w:spacing w:val="-45"/>
        </w:rPr>
        <w:t xml:space="preserve"> </w:t>
      </w:r>
      <w:r>
        <w:rPr>
          <w:rFonts w:ascii="SimSun" w:hAnsi="SimSun" w:eastAsia="SimSun" w:cs="SimSun"/>
          <w:sz w:val="23"/>
          <w:szCs w:val="23"/>
          <w:spacing w:val="10"/>
        </w:rPr>
        <w:t>:</w:t>
      </w:r>
      <w:r>
        <w:rPr>
          <w:sz w:val="23"/>
          <w:szCs w:val="23"/>
          <w:position w:val="-68"/>
        </w:rPr>
        <w:drawing>
          <wp:inline distT="0" distB="0" distL="0" distR="0">
            <wp:extent cx="745019" cy="761986"/>
            <wp:effectExtent l="0" t="0" r="0" b="0"/>
            <wp:docPr id="38" name="IM 38"/>
            <wp:cNvGraphicFramePr/>
            <a:graphic>
              <a:graphicData uri="http://schemas.openxmlformats.org/drawingml/2006/picture">
                <pic:pic>
                  <pic:nvPicPr>
                    <pic:cNvPr id="38" name="IM 38"/>
                    <pic:cNvPicPr/>
                  </pic:nvPicPr>
                  <pic:blipFill>
                    <a:blip r:embed="rId58"/>
                    <a:stretch>
                      <a:fillRect/>
                    </a:stretch>
                  </pic:blipFill>
                  <pic:spPr>
                    <a:xfrm rot="0">
                      <a:off x="0" y="0"/>
                      <a:ext cx="745019" cy="761986"/>
                    </a:xfrm>
                    <a:prstGeom prst="rect">
                      <a:avLst/>
                    </a:prstGeom>
                  </pic:spPr>
                </pic:pic>
              </a:graphicData>
            </a:graphic>
          </wp:inline>
        </w:drawing>
      </w:r>
    </w:p>
    <w:p>
      <w:pPr>
        <w:spacing w:before="280" w:line="219" w:lineRule="auto"/>
        <w:rPr>
          <w:rFonts w:ascii="SimSun" w:hAnsi="SimSun" w:eastAsia="SimSun" w:cs="SimSun"/>
          <w:sz w:val="23"/>
          <w:szCs w:val="23"/>
        </w:rPr>
      </w:pPr>
      <w:r>
        <w:rPr>
          <w:rFonts w:ascii="SimSun" w:hAnsi="SimSun" w:eastAsia="SimSun" w:cs="SimSun"/>
          <w:sz w:val="23"/>
          <w:szCs w:val="23"/>
          <w:spacing w:val="27"/>
        </w:rPr>
        <w:t>2021年10月21日</w:t>
      </w:r>
    </w:p>
    <w:p>
      <w:pPr>
        <w:spacing w:line="219" w:lineRule="auto"/>
        <w:sectPr>
          <w:type w:val="continuous"/>
          <w:pgSz w:w="11900" w:h="16830"/>
          <w:pgMar w:top="400" w:right="1785" w:bottom="1567" w:left="1440" w:header="0" w:footer="1441" w:gutter="0"/>
          <w:cols w:equalWidth="0" w:num="2">
            <w:col w:w="4281" w:space="100"/>
            <w:col w:w="4295" w:space="0"/>
          </w:cols>
        </w:sectPr>
        <w:rPr>
          <w:rFonts w:ascii="SimSun" w:hAnsi="SimSun" w:eastAsia="SimSun" w:cs="SimSun"/>
          <w:sz w:val="23"/>
          <w:szCs w:val="23"/>
        </w:rPr>
      </w:pPr>
    </w:p>
    <w:p>
      <w:pPr>
        <w:pStyle w:val="BodyText"/>
        <w:spacing w:line="244" w:lineRule="auto"/>
        <w:rPr/>
      </w:pPr>
      <w:r/>
    </w:p>
    <w:p>
      <w:pPr>
        <w:pStyle w:val="BodyText"/>
        <w:spacing w:line="244" w:lineRule="auto"/>
        <w:rPr/>
      </w:pPr>
      <w:r/>
    </w:p>
    <w:p>
      <w:pPr>
        <w:pStyle w:val="BodyText"/>
        <w:spacing w:line="245" w:lineRule="auto"/>
        <w:rPr/>
      </w:pPr>
      <w:r/>
    </w:p>
    <w:p>
      <w:pPr>
        <w:pStyle w:val="BodyText"/>
        <w:spacing w:line="245" w:lineRule="auto"/>
        <w:rPr/>
      </w:pPr>
      <w:r/>
    </w:p>
    <w:p>
      <w:pPr>
        <w:pStyle w:val="BodyText"/>
        <w:spacing w:line="245" w:lineRule="auto"/>
        <w:rPr/>
      </w:pPr>
      <w:r/>
    </w:p>
    <w:p>
      <w:pPr>
        <w:ind w:left="3099"/>
        <w:spacing w:before="91" w:line="219" w:lineRule="auto"/>
        <w:rPr>
          <w:rFonts w:ascii="SimSun" w:hAnsi="SimSun" w:eastAsia="SimSun" w:cs="SimSun"/>
          <w:sz w:val="28"/>
          <w:szCs w:val="28"/>
        </w:rPr>
      </w:pPr>
      <w:r>
        <w:rPr>
          <w:rFonts w:ascii="SimSun" w:hAnsi="SimSun" w:eastAsia="SimSun" w:cs="SimSun"/>
          <w:sz w:val="28"/>
          <w:szCs w:val="28"/>
          <w:spacing w:val="9"/>
        </w:rPr>
        <w:t>第二部分</w:t>
      </w:r>
      <w:r>
        <w:rPr>
          <w:rFonts w:ascii="SimSun" w:hAnsi="SimSun" w:eastAsia="SimSun" w:cs="SimSun"/>
          <w:sz w:val="28"/>
          <w:szCs w:val="28"/>
          <w:spacing w:val="59"/>
        </w:rPr>
        <w:t xml:space="preserve">  </w:t>
      </w:r>
      <w:r>
        <w:rPr>
          <w:rFonts w:ascii="SimSun" w:hAnsi="SimSun" w:eastAsia="SimSun" w:cs="SimSun"/>
          <w:sz w:val="28"/>
          <w:szCs w:val="28"/>
          <w:spacing w:val="9"/>
        </w:rPr>
        <w:t>规定条款</w:t>
      </w:r>
    </w:p>
    <w:p>
      <w:pPr>
        <w:ind w:left="59"/>
        <w:spacing w:before="245" w:line="219" w:lineRule="auto"/>
        <w:rPr>
          <w:rFonts w:ascii="SimSun" w:hAnsi="SimSun" w:eastAsia="SimSun" w:cs="SimSun"/>
          <w:sz w:val="22"/>
          <w:szCs w:val="22"/>
        </w:rPr>
      </w:pPr>
      <w:r>
        <w:rPr>
          <w:rFonts w:ascii="SimSun" w:hAnsi="SimSun" w:eastAsia="SimSun" w:cs="SimSun"/>
          <w:sz w:val="22"/>
          <w:szCs w:val="22"/>
          <w:spacing w:val="-23"/>
        </w:rPr>
        <w:t>一</w:t>
      </w:r>
      <w:r>
        <w:rPr>
          <w:rFonts w:ascii="SimSun" w:hAnsi="SimSun" w:eastAsia="SimSun" w:cs="SimSun"/>
          <w:sz w:val="22"/>
          <w:szCs w:val="22"/>
          <w:spacing w:val="44"/>
        </w:rPr>
        <w:t xml:space="preserve"> </w:t>
      </w:r>
      <w:r>
        <w:rPr>
          <w:rFonts w:ascii="SimSun" w:hAnsi="SimSun" w:eastAsia="SimSun" w:cs="SimSun"/>
          <w:sz w:val="22"/>
          <w:szCs w:val="22"/>
          <w:spacing w:val="-23"/>
        </w:rPr>
        <w:t>、管</w:t>
      </w:r>
      <w:r>
        <w:rPr>
          <w:rFonts w:ascii="SimSun" w:hAnsi="SimSun" w:eastAsia="SimSun" w:cs="SimSun"/>
          <w:sz w:val="22"/>
          <w:szCs w:val="22"/>
          <w:spacing w:val="-32"/>
        </w:rPr>
        <w:t xml:space="preserve"> </w:t>
      </w:r>
      <w:r>
        <w:rPr>
          <w:rFonts w:ascii="SimSun" w:hAnsi="SimSun" w:eastAsia="SimSun" w:cs="SimSun"/>
          <w:sz w:val="22"/>
          <w:szCs w:val="22"/>
          <w:spacing w:val="-23"/>
        </w:rPr>
        <w:t>理</w:t>
      </w:r>
      <w:r>
        <w:rPr>
          <w:rFonts w:ascii="SimSun" w:hAnsi="SimSun" w:eastAsia="SimSun" w:cs="SimSun"/>
          <w:sz w:val="22"/>
          <w:szCs w:val="22"/>
          <w:spacing w:val="6"/>
        </w:rPr>
        <w:t xml:space="preserve"> </w:t>
      </w:r>
      <w:r>
        <w:rPr>
          <w:rFonts w:ascii="SimSun" w:hAnsi="SimSun" w:eastAsia="SimSun" w:cs="SimSun"/>
          <w:sz w:val="22"/>
          <w:szCs w:val="22"/>
          <w:spacing w:val="-23"/>
        </w:rPr>
        <w:t>目</w:t>
      </w:r>
      <w:r>
        <w:rPr>
          <w:rFonts w:ascii="SimSun" w:hAnsi="SimSun" w:eastAsia="SimSun" w:cs="SimSun"/>
          <w:sz w:val="22"/>
          <w:szCs w:val="22"/>
          <w:spacing w:val="-34"/>
        </w:rPr>
        <w:t xml:space="preserve"> </w:t>
      </w:r>
      <w:r>
        <w:rPr>
          <w:rFonts w:ascii="SimSun" w:hAnsi="SimSun" w:eastAsia="SimSun" w:cs="SimSun"/>
          <w:sz w:val="22"/>
          <w:szCs w:val="22"/>
          <w:spacing w:val="-23"/>
        </w:rPr>
        <w:t>标</w:t>
      </w:r>
      <w:r>
        <w:rPr>
          <w:rFonts w:ascii="SimSun" w:hAnsi="SimSun" w:eastAsia="SimSun" w:cs="SimSun"/>
          <w:sz w:val="22"/>
          <w:szCs w:val="22"/>
          <w:spacing w:val="-44"/>
        </w:rPr>
        <w:t xml:space="preserve"> </w:t>
      </w:r>
      <w:r>
        <w:rPr>
          <w:rFonts w:ascii="SimSun" w:hAnsi="SimSun" w:eastAsia="SimSun" w:cs="SimSun"/>
          <w:sz w:val="22"/>
          <w:szCs w:val="22"/>
          <w:spacing w:val="-23"/>
        </w:rPr>
        <w:t>：</w:t>
      </w:r>
    </w:p>
    <w:p>
      <w:pPr>
        <w:ind w:left="559"/>
        <w:spacing w:before="228" w:line="219" w:lineRule="auto"/>
        <w:rPr>
          <w:rFonts w:ascii="SimSun" w:hAnsi="SimSun" w:eastAsia="SimSun" w:cs="SimSun"/>
          <w:sz w:val="22"/>
          <w:szCs w:val="22"/>
        </w:rPr>
      </w:pPr>
      <w:r>
        <w:rPr>
          <w:rFonts w:ascii="SimSun" w:hAnsi="SimSun" w:eastAsia="SimSun" w:cs="SimSun"/>
          <w:sz w:val="22"/>
          <w:szCs w:val="22"/>
          <w:spacing w:val="8"/>
        </w:rPr>
        <w:t>1、杜绝重大伤亡事故，严格控制轻伤频率控制在2‰以内；</w:t>
      </w:r>
    </w:p>
    <w:p>
      <w:pPr>
        <w:ind w:left="59" w:right="1681" w:firstLine="499"/>
        <w:spacing w:before="185" w:line="292" w:lineRule="auto"/>
        <w:rPr>
          <w:rFonts w:ascii="SimSun" w:hAnsi="SimSun" w:eastAsia="SimSun" w:cs="SimSun"/>
          <w:sz w:val="22"/>
          <w:szCs w:val="22"/>
        </w:rPr>
      </w:pPr>
      <w:r>
        <w:rPr>
          <w:rFonts w:ascii="SimSun" w:hAnsi="SimSun" w:eastAsia="SimSun" w:cs="SimSun"/>
          <w:sz w:val="22"/>
          <w:szCs w:val="22"/>
          <w:spacing w:val="13"/>
        </w:rPr>
        <w:t>2、现场内的安全隐患整改率必须保证在时限内达到100%,杜</w:t>
      </w:r>
      <w:r>
        <w:rPr>
          <w:rFonts w:ascii="SimSun" w:hAnsi="SimSun" w:eastAsia="SimSun" w:cs="SimSun"/>
          <w:sz w:val="22"/>
          <w:szCs w:val="22"/>
          <w:spacing w:val="12"/>
        </w:rPr>
        <w:t>绝现场重大隐患的出</w:t>
      </w:r>
      <w:r>
        <w:rPr>
          <w:rFonts w:ascii="SimSun" w:hAnsi="SimSun" w:eastAsia="SimSun" w:cs="SimSun"/>
          <w:sz w:val="22"/>
          <w:szCs w:val="22"/>
        </w:rPr>
        <w:t xml:space="preserve"> </w:t>
      </w:r>
      <w:r>
        <w:rPr>
          <w:rFonts w:ascii="SimSun" w:hAnsi="SimSun" w:eastAsia="SimSun" w:cs="SimSun"/>
          <w:sz w:val="22"/>
          <w:szCs w:val="22"/>
          <w:spacing w:val="-6"/>
        </w:rPr>
        <w:t>现</w:t>
      </w:r>
      <w:r>
        <w:rPr>
          <w:rFonts w:ascii="SimSun" w:hAnsi="SimSun" w:eastAsia="SimSun" w:cs="SimSun"/>
          <w:sz w:val="22"/>
          <w:szCs w:val="22"/>
          <w:spacing w:val="-58"/>
        </w:rPr>
        <w:t xml:space="preserve"> </w:t>
      </w:r>
      <w:r>
        <w:rPr>
          <w:rFonts w:ascii="SimSun" w:hAnsi="SimSun" w:eastAsia="SimSun" w:cs="SimSun"/>
          <w:sz w:val="22"/>
          <w:szCs w:val="22"/>
          <w:spacing w:val="-6"/>
        </w:rPr>
        <w:t>；</w:t>
      </w:r>
    </w:p>
    <w:p>
      <w:pPr>
        <w:ind w:left="559"/>
        <w:spacing w:before="197" w:line="219" w:lineRule="auto"/>
        <w:rPr>
          <w:rFonts w:ascii="SimSun" w:hAnsi="SimSun" w:eastAsia="SimSun" w:cs="SimSun"/>
          <w:sz w:val="22"/>
          <w:szCs w:val="22"/>
        </w:rPr>
      </w:pPr>
      <w:r>
        <w:rPr>
          <w:rFonts w:ascii="SimSun" w:hAnsi="SimSun" w:eastAsia="SimSun" w:cs="SimSun"/>
          <w:sz w:val="22"/>
          <w:szCs w:val="22"/>
          <w:spacing w:val="10"/>
        </w:rPr>
        <w:t>3、现场内不发生火灾事故，火险隐患整改率必须保证在时限内达到1</w:t>
      </w:r>
      <w:r>
        <w:rPr>
          <w:rFonts w:ascii="SimSun" w:hAnsi="SimSun" w:eastAsia="SimSun" w:cs="SimSun"/>
          <w:sz w:val="22"/>
          <w:szCs w:val="22"/>
          <w:spacing w:val="9"/>
        </w:rPr>
        <w:t>00 %;</w:t>
      </w:r>
    </w:p>
    <w:p>
      <w:pPr>
        <w:ind w:left="59" w:right="1760" w:firstLine="499"/>
        <w:spacing w:before="199" w:line="290" w:lineRule="auto"/>
        <w:rPr>
          <w:rFonts w:ascii="SimSun" w:hAnsi="SimSun" w:eastAsia="SimSun" w:cs="SimSun"/>
          <w:sz w:val="22"/>
          <w:szCs w:val="22"/>
        </w:rPr>
      </w:pPr>
      <w:r>
        <w:rPr>
          <w:rFonts w:ascii="SimSun" w:hAnsi="SimSun" w:eastAsia="SimSun" w:cs="SimSun"/>
          <w:sz w:val="22"/>
          <w:szCs w:val="22"/>
          <w:spacing w:val="8"/>
        </w:rPr>
        <w:t>4、必须保证施工现场满足《天津市工程建设安全管理条例》、《天津市建设工程 </w:t>
      </w:r>
      <w:r>
        <w:rPr>
          <w:rFonts w:ascii="SimSun" w:hAnsi="SimSun" w:eastAsia="SimSun" w:cs="SimSun"/>
          <w:sz w:val="22"/>
          <w:szCs w:val="22"/>
          <w:spacing w:val="6"/>
        </w:rPr>
        <w:t>文明施工管理规定》等现行有关规定要求；</w:t>
      </w:r>
    </w:p>
    <w:p>
      <w:pPr>
        <w:ind w:left="539"/>
        <w:spacing w:before="169" w:line="219" w:lineRule="auto"/>
        <w:rPr>
          <w:rFonts w:ascii="SimSun" w:hAnsi="SimSun" w:eastAsia="SimSun" w:cs="SimSun"/>
          <w:sz w:val="22"/>
          <w:szCs w:val="22"/>
        </w:rPr>
      </w:pPr>
      <w:r>
        <w:rPr>
          <w:rFonts w:ascii="SimSun" w:hAnsi="SimSun" w:eastAsia="SimSun" w:cs="SimSun"/>
          <w:sz w:val="22"/>
          <w:szCs w:val="22"/>
          <w:spacing w:val="7"/>
        </w:rPr>
        <w:t>5、确保甲方形象管理的要求。</w:t>
      </w:r>
    </w:p>
    <w:p>
      <w:pPr>
        <w:ind w:left="59"/>
        <w:spacing w:before="230" w:line="220" w:lineRule="auto"/>
        <w:rPr>
          <w:rFonts w:ascii="SimSun" w:hAnsi="SimSun" w:eastAsia="SimSun" w:cs="SimSun"/>
          <w:sz w:val="22"/>
          <w:szCs w:val="22"/>
        </w:rPr>
      </w:pPr>
      <w:r>
        <w:rPr>
          <w:rFonts w:ascii="SimSun" w:hAnsi="SimSun" w:eastAsia="SimSun" w:cs="SimSun"/>
          <w:sz w:val="22"/>
          <w:szCs w:val="22"/>
          <w:spacing w:val="-19"/>
        </w:rPr>
        <w:t>二</w:t>
      </w:r>
      <w:r>
        <w:rPr>
          <w:rFonts w:ascii="SimSun" w:hAnsi="SimSun" w:eastAsia="SimSun" w:cs="SimSun"/>
          <w:sz w:val="22"/>
          <w:szCs w:val="22"/>
          <w:spacing w:val="43"/>
        </w:rPr>
        <w:t xml:space="preserve"> </w:t>
      </w:r>
      <w:r>
        <w:rPr>
          <w:rFonts w:ascii="SimSun" w:hAnsi="SimSun" w:eastAsia="SimSun" w:cs="SimSun"/>
          <w:sz w:val="22"/>
          <w:szCs w:val="22"/>
          <w:spacing w:val="-19"/>
        </w:rPr>
        <w:t>、用</w:t>
      </w:r>
      <w:r>
        <w:rPr>
          <w:rFonts w:ascii="SimSun" w:hAnsi="SimSun" w:eastAsia="SimSun" w:cs="SimSun"/>
          <w:sz w:val="22"/>
          <w:szCs w:val="22"/>
          <w:spacing w:val="-34"/>
        </w:rPr>
        <w:t xml:space="preserve"> </w:t>
      </w:r>
      <w:r>
        <w:rPr>
          <w:rFonts w:ascii="SimSun" w:hAnsi="SimSun" w:eastAsia="SimSun" w:cs="SimSun"/>
          <w:sz w:val="22"/>
          <w:szCs w:val="22"/>
          <w:spacing w:val="-19"/>
        </w:rPr>
        <w:t>工</w:t>
      </w:r>
      <w:r>
        <w:rPr>
          <w:rFonts w:ascii="SimSun" w:hAnsi="SimSun" w:eastAsia="SimSun" w:cs="SimSun"/>
          <w:sz w:val="22"/>
          <w:szCs w:val="22"/>
          <w:spacing w:val="-35"/>
        </w:rPr>
        <w:t xml:space="preserve"> </w:t>
      </w:r>
      <w:r>
        <w:rPr>
          <w:rFonts w:ascii="SimSun" w:hAnsi="SimSun" w:eastAsia="SimSun" w:cs="SimSun"/>
          <w:sz w:val="22"/>
          <w:szCs w:val="22"/>
          <w:spacing w:val="-19"/>
        </w:rPr>
        <w:t>制</w:t>
      </w:r>
      <w:r>
        <w:rPr>
          <w:rFonts w:ascii="SimSun" w:hAnsi="SimSun" w:eastAsia="SimSun" w:cs="SimSun"/>
          <w:sz w:val="22"/>
          <w:szCs w:val="22"/>
          <w:spacing w:val="-37"/>
        </w:rPr>
        <w:t xml:space="preserve"> </w:t>
      </w:r>
      <w:r>
        <w:rPr>
          <w:rFonts w:ascii="SimSun" w:hAnsi="SimSun" w:eastAsia="SimSun" w:cs="SimSun"/>
          <w:sz w:val="22"/>
          <w:szCs w:val="22"/>
          <w:spacing w:val="-19"/>
        </w:rPr>
        <w:t>度</w:t>
      </w:r>
      <w:r>
        <w:rPr>
          <w:rFonts w:ascii="SimSun" w:hAnsi="SimSun" w:eastAsia="SimSun" w:cs="SimSun"/>
          <w:sz w:val="22"/>
          <w:szCs w:val="22"/>
          <w:spacing w:val="-45"/>
        </w:rPr>
        <w:t xml:space="preserve"> </w:t>
      </w:r>
      <w:r>
        <w:rPr>
          <w:rFonts w:ascii="SimSun" w:hAnsi="SimSun" w:eastAsia="SimSun" w:cs="SimSun"/>
          <w:sz w:val="22"/>
          <w:szCs w:val="22"/>
          <w:spacing w:val="-19"/>
        </w:rPr>
        <w:t>：</w:t>
      </w:r>
    </w:p>
    <w:p>
      <w:pPr>
        <w:ind w:left="59" w:right="1698" w:firstLine="570"/>
        <w:spacing w:before="237" w:line="290" w:lineRule="auto"/>
        <w:rPr>
          <w:rFonts w:ascii="SimSun" w:hAnsi="SimSun" w:eastAsia="SimSun" w:cs="SimSun"/>
          <w:sz w:val="22"/>
          <w:szCs w:val="22"/>
        </w:rPr>
      </w:pPr>
      <w:r>
        <w:rPr>
          <w:rFonts w:ascii="SimSun" w:hAnsi="SimSun" w:eastAsia="SimSun" w:cs="SimSun"/>
          <w:sz w:val="22"/>
          <w:szCs w:val="22"/>
          <w:spacing w:val="8"/>
        </w:rPr>
        <w:t>1、乙方项目经理及现场负责人必须常驻现场，履行组织管理职能，未经甲方批准</w:t>
      </w:r>
      <w:r>
        <w:rPr>
          <w:rFonts w:ascii="SimSun" w:hAnsi="SimSun" w:eastAsia="SimSun" w:cs="SimSun"/>
          <w:sz w:val="22"/>
          <w:szCs w:val="22"/>
          <w:spacing w:val="1"/>
        </w:rPr>
        <w:t xml:space="preserve"> </w:t>
      </w:r>
      <w:r>
        <w:rPr>
          <w:rFonts w:ascii="SimSun" w:hAnsi="SimSun" w:eastAsia="SimSun" w:cs="SimSun"/>
          <w:sz w:val="22"/>
          <w:szCs w:val="22"/>
          <w:spacing w:val="12"/>
        </w:rPr>
        <w:t>不得随意更换，如有违反，乙方须受罚款500元/人、日次。</w:t>
      </w:r>
    </w:p>
    <w:p>
      <w:pPr>
        <w:ind w:right="1758" w:firstLine="559"/>
        <w:spacing w:before="187" w:line="294" w:lineRule="auto"/>
        <w:rPr>
          <w:rFonts w:ascii="SimSun" w:hAnsi="SimSun" w:eastAsia="SimSun" w:cs="SimSun"/>
          <w:sz w:val="22"/>
          <w:szCs w:val="22"/>
        </w:rPr>
      </w:pPr>
      <w:r>
        <w:drawing>
          <wp:anchor distT="0" distB="0" distL="0" distR="0" simplePos="0" relativeHeight="251778048" behindDoc="0" locked="0" layoutInCell="1" allowOverlap="1">
            <wp:simplePos x="0" y="0"/>
            <wp:positionH relativeFrom="column">
              <wp:posOffset>6610900</wp:posOffset>
            </wp:positionH>
            <wp:positionV relativeFrom="paragraph">
              <wp:posOffset>240590</wp:posOffset>
            </wp:positionV>
            <wp:extent cx="10970" cy="25398"/>
            <wp:effectExtent l="0" t="0" r="0" b="0"/>
            <wp:wrapNone/>
            <wp:docPr id="40" name="IM 40"/>
            <wp:cNvGraphicFramePr/>
            <a:graphic>
              <a:graphicData uri="http://schemas.openxmlformats.org/drawingml/2006/picture">
                <pic:pic>
                  <pic:nvPicPr>
                    <pic:cNvPr id="40" name="IM 40"/>
                    <pic:cNvPicPr/>
                  </pic:nvPicPr>
                  <pic:blipFill>
                    <a:blip r:embed="rId60"/>
                    <a:stretch>
                      <a:fillRect/>
                    </a:stretch>
                  </pic:blipFill>
                  <pic:spPr>
                    <a:xfrm rot="0">
                      <a:off x="0" y="0"/>
                      <a:ext cx="10970" cy="25398"/>
                    </a:xfrm>
                    <a:prstGeom prst="rect">
                      <a:avLst/>
                    </a:prstGeom>
                  </pic:spPr>
                </pic:pic>
              </a:graphicData>
            </a:graphic>
          </wp:anchor>
        </w:drawing>
      </w:r>
      <w:r>
        <w:rPr>
          <w:rFonts w:ascii="SimSun" w:hAnsi="SimSun" w:eastAsia="SimSun" w:cs="SimSun"/>
          <w:sz w:val="22"/>
          <w:szCs w:val="22"/>
          <w:spacing w:val="8"/>
        </w:rPr>
        <w:t>2、乙方必须为现场作业的职工办理意外伤害保险，并为施工场地内自有人员生命</w:t>
      </w:r>
      <w:r>
        <w:rPr>
          <w:rFonts w:ascii="SimSun" w:hAnsi="SimSun" w:eastAsia="SimSun" w:cs="SimSun"/>
          <w:sz w:val="22"/>
          <w:szCs w:val="22"/>
          <w:spacing w:val="10"/>
        </w:rPr>
        <w:t xml:space="preserve"> </w:t>
      </w:r>
      <w:r>
        <w:rPr>
          <w:rFonts w:ascii="SimSun" w:hAnsi="SimSun" w:eastAsia="SimSun" w:cs="SimSun"/>
          <w:sz w:val="22"/>
          <w:szCs w:val="22"/>
          <w:spacing w:val="8"/>
        </w:rPr>
        <w:t>财产和机械设备、仪器等办理相应保险，支付保险费用。</w:t>
      </w:r>
    </w:p>
    <w:p>
      <w:pPr>
        <w:ind w:right="1760" w:firstLine="559"/>
        <w:spacing w:before="189" w:line="314" w:lineRule="auto"/>
        <w:rPr>
          <w:rFonts w:ascii="SimSun" w:hAnsi="SimSun" w:eastAsia="SimSun" w:cs="SimSun"/>
          <w:sz w:val="22"/>
          <w:szCs w:val="22"/>
        </w:rPr>
      </w:pPr>
      <w:r>
        <w:rPr>
          <w:rFonts w:ascii="SimSun" w:hAnsi="SimSun" w:eastAsia="SimSun" w:cs="SimSun"/>
          <w:sz w:val="22"/>
          <w:szCs w:val="22"/>
          <w:spacing w:val="8"/>
        </w:rPr>
        <w:t>3、乙方须严格遵守国家和地方有关安全的法律、法规及条例，任何因为乙方违反 </w:t>
      </w:r>
      <w:r>
        <w:rPr>
          <w:rFonts w:ascii="SimSun" w:hAnsi="SimSun" w:eastAsia="SimSun" w:cs="SimSun"/>
          <w:sz w:val="22"/>
          <w:szCs w:val="22"/>
          <w:spacing w:val="7"/>
        </w:rPr>
        <w:t>上述条例造成的案件、事故事件等的经济责任及法律责任均由乙方承担，因此造成甲方</w:t>
      </w:r>
      <w:r>
        <w:rPr>
          <w:rFonts w:ascii="SimSun" w:hAnsi="SimSun" w:eastAsia="SimSun" w:cs="SimSun"/>
          <w:sz w:val="22"/>
          <w:szCs w:val="22"/>
          <w:spacing w:val="1"/>
        </w:rPr>
        <w:t xml:space="preserve"> </w:t>
      </w:r>
      <w:r>
        <w:rPr>
          <w:rFonts w:ascii="SimSun" w:hAnsi="SimSun" w:eastAsia="SimSun" w:cs="SimSun"/>
          <w:sz w:val="22"/>
          <w:szCs w:val="22"/>
          <w:spacing w:val="12"/>
        </w:rPr>
        <w:t>的经济损失由乙方承担。</w:t>
      </w:r>
    </w:p>
    <w:p>
      <w:pPr>
        <w:ind w:right="1753" w:firstLine="559"/>
        <w:spacing w:before="218" w:line="314" w:lineRule="auto"/>
        <w:rPr>
          <w:rFonts w:ascii="SimSun" w:hAnsi="SimSun" w:eastAsia="SimSun" w:cs="SimSun"/>
          <w:sz w:val="22"/>
          <w:szCs w:val="22"/>
        </w:rPr>
      </w:pPr>
      <w:r>
        <w:rPr>
          <w:rFonts w:ascii="SimSun" w:hAnsi="SimSun" w:eastAsia="SimSun" w:cs="SimSun"/>
          <w:sz w:val="22"/>
          <w:szCs w:val="22"/>
          <w:spacing w:val="8"/>
        </w:rPr>
        <w:t>4、乙方的所有外来务工人员必须遵守天津市公安局对外来人员的管理规定，否则</w:t>
      </w:r>
      <w:r>
        <w:rPr>
          <w:rFonts w:ascii="SimSun" w:hAnsi="SimSun" w:eastAsia="SimSun" w:cs="SimSun"/>
          <w:sz w:val="22"/>
          <w:szCs w:val="22"/>
          <w:spacing w:val="1"/>
        </w:rPr>
        <w:t xml:space="preserve"> </w:t>
      </w:r>
      <w:r>
        <w:rPr>
          <w:rFonts w:ascii="SimSun" w:hAnsi="SimSun" w:eastAsia="SimSun" w:cs="SimSun"/>
          <w:sz w:val="22"/>
          <w:szCs w:val="22"/>
          <w:spacing w:val="8"/>
        </w:rPr>
        <w:t>甲方有权清理出场。任何因为乙方违反上述规定造成的案件、事故、事件等，其经济责</w:t>
      </w:r>
      <w:r>
        <w:rPr>
          <w:rFonts w:ascii="SimSun" w:hAnsi="SimSun" w:eastAsia="SimSun" w:cs="SimSun"/>
          <w:sz w:val="22"/>
          <w:szCs w:val="22"/>
          <w:spacing w:val="9"/>
        </w:rPr>
        <w:t xml:space="preserve"> </w:t>
      </w:r>
      <w:r>
        <w:rPr>
          <w:rFonts w:ascii="SimSun" w:hAnsi="SimSun" w:eastAsia="SimSun" w:cs="SimSun"/>
          <w:sz w:val="22"/>
          <w:szCs w:val="22"/>
          <w:spacing w:val="8"/>
        </w:rPr>
        <w:t>任及法律责任均由乙方承担，因此造成甲方的经济损失由乙方承担。</w:t>
      </w:r>
    </w:p>
    <w:p>
      <w:pPr>
        <w:ind w:right="1760" w:firstLine="559"/>
        <w:spacing w:before="199" w:line="282" w:lineRule="auto"/>
        <w:rPr>
          <w:rFonts w:ascii="SimSun" w:hAnsi="SimSun" w:eastAsia="SimSun" w:cs="SimSun"/>
          <w:sz w:val="22"/>
          <w:szCs w:val="22"/>
        </w:rPr>
      </w:pPr>
      <w:r>
        <w:rPr>
          <w:rFonts w:ascii="SimSun" w:hAnsi="SimSun" w:eastAsia="SimSun" w:cs="SimSun"/>
          <w:sz w:val="22"/>
          <w:szCs w:val="22"/>
          <w:spacing w:val="8"/>
        </w:rPr>
        <w:t>5、乙方应遵守甲方制定的有关分包队伍的管理规定，以及甲方其它关于乙方管理 </w:t>
      </w:r>
      <w:r>
        <w:rPr>
          <w:rFonts w:ascii="SimSun" w:hAnsi="SimSun" w:eastAsia="SimSun" w:cs="SimSun"/>
          <w:sz w:val="22"/>
          <w:szCs w:val="22"/>
          <w:spacing w:val="7"/>
        </w:rPr>
        <w:t>的所有制度及规定。</w:t>
      </w:r>
    </w:p>
    <w:p>
      <w:pPr>
        <w:ind w:left="399"/>
        <w:spacing w:before="206" w:line="219" w:lineRule="auto"/>
        <w:rPr>
          <w:rFonts w:ascii="SimSun" w:hAnsi="SimSun" w:eastAsia="SimSun" w:cs="SimSun"/>
          <w:sz w:val="22"/>
          <w:szCs w:val="22"/>
        </w:rPr>
      </w:pPr>
      <w:r>
        <w:rPr>
          <w:rFonts w:ascii="SimSun" w:hAnsi="SimSun" w:eastAsia="SimSun" w:cs="SimSun"/>
          <w:sz w:val="22"/>
          <w:szCs w:val="22"/>
          <w:spacing w:val="8"/>
        </w:rPr>
        <w:t>6、乙方应及时协调解决因本分包工程与附近居民或其他单位产生的一切矛盾。</w:t>
      </w:r>
    </w:p>
    <w:p>
      <w:pPr>
        <w:ind w:left="399"/>
        <w:spacing w:before="179" w:line="219" w:lineRule="auto"/>
        <w:rPr>
          <w:rFonts w:ascii="SimSun" w:hAnsi="SimSun" w:eastAsia="SimSun" w:cs="SimSun"/>
          <w:sz w:val="22"/>
          <w:szCs w:val="22"/>
        </w:rPr>
      </w:pPr>
      <w:r>
        <w:rPr>
          <w:rFonts w:ascii="SimSun" w:hAnsi="SimSun" w:eastAsia="SimSun" w:cs="SimSun"/>
          <w:sz w:val="22"/>
          <w:szCs w:val="22"/>
          <w:spacing w:val="8"/>
        </w:rPr>
        <w:t>7、乙方应负责维护与政府相关管理部门的正常工作关系。</w:t>
      </w:r>
    </w:p>
    <w:p>
      <w:pPr>
        <w:spacing w:before="163" w:line="219" w:lineRule="auto"/>
        <w:rPr>
          <w:rFonts w:ascii="SimSun" w:hAnsi="SimSun" w:eastAsia="SimSun" w:cs="SimSun"/>
          <w:sz w:val="28"/>
          <w:szCs w:val="28"/>
        </w:rPr>
      </w:pPr>
      <w:r>
        <w:rPr>
          <w:rFonts w:ascii="SimSun" w:hAnsi="SimSun" w:eastAsia="SimSun" w:cs="SimSun"/>
          <w:sz w:val="28"/>
          <w:szCs w:val="28"/>
          <w:spacing w:val="-9"/>
        </w:rPr>
        <w:t>三、安全生产要求</w:t>
      </w:r>
    </w:p>
    <w:p>
      <w:pPr>
        <w:ind w:right="1758" w:firstLine="399"/>
        <w:spacing w:before="215" w:line="361" w:lineRule="auto"/>
        <w:rPr>
          <w:rFonts w:ascii="SimSun" w:hAnsi="SimSun" w:eastAsia="SimSun" w:cs="SimSun"/>
          <w:sz w:val="22"/>
          <w:szCs w:val="22"/>
        </w:rPr>
      </w:pPr>
      <w:r>
        <w:rPr>
          <w:rFonts w:ascii="SimSun" w:hAnsi="SimSun" w:eastAsia="SimSun" w:cs="SimSun"/>
          <w:sz w:val="22"/>
          <w:szCs w:val="22"/>
          <w:spacing w:val="12"/>
        </w:rPr>
        <w:t>1、乙方必须严格遵守、执行包括(但不限于)以下国家、行业主管部门和地方政府</w:t>
      </w:r>
      <w:r>
        <w:rPr>
          <w:rFonts w:ascii="SimSun" w:hAnsi="SimSun" w:eastAsia="SimSun" w:cs="SimSun"/>
          <w:sz w:val="22"/>
          <w:szCs w:val="22"/>
          <w:spacing w:val="14"/>
        </w:rPr>
        <w:t xml:space="preserve"> </w:t>
      </w:r>
      <w:r>
        <w:rPr>
          <w:rFonts w:ascii="SimSun" w:hAnsi="SimSun" w:eastAsia="SimSun" w:cs="SimSun"/>
          <w:sz w:val="22"/>
          <w:szCs w:val="22"/>
          <w:spacing w:val="8"/>
        </w:rPr>
        <w:t>颁布实施的有关安全生产的法律、法规、规范、标准及各项规定：</w:t>
      </w:r>
    </w:p>
    <w:p>
      <w:pPr>
        <w:ind w:left="499"/>
        <w:spacing w:line="219" w:lineRule="auto"/>
        <w:rPr>
          <w:rFonts w:ascii="SimSun" w:hAnsi="SimSun" w:eastAsia="SimSun" w:cs="SimSun"/>
          <w:sz w:val="22"/>
          <w:szCs w:val="22"/>
        </w:rPr>
      </w:pPr>
      <w:r>
        <w:rPr>
          <w:rFonts w:ascii="SimSun" w:hAnsi="SimSun" w:eastAsia="SimSun" w:cs="SimSun"/>
          <w:sz w:val="22"/>
          <w:szCs w:val="22"/>
          <w:spacing w:val="15"/>
        </w:rPr>
        <w:t>(1)《中华人民共和国安全生产法》;</w:t>
      </w:r>
    </w:p>
    <w:p>
      <w:pPr>
        <w:ind w:left="489"/>
        <w:spacing w:before="179" w:line="219" w:lineRule="auto"/>
        <w:rPr>
          <w:rFonts w:ascii="SimSun" w:hAnsi="SimSun" w:eastAsia="SimSun" w:cs="SimSun"/>
          <w:sz w:val="22"/>
          <w:szCs w:val="22"/>
        </w:rPr>
      </w:pPr>
      <w:r>
        <w:rPr>
          <w:rFonts w:ascii="SimSun" w:hAnsi="SimSun" w:eastAsia="SimSun" w:cs="SimSun"/>
          <w:sz w:val="22"/>
          <w:szCs w:val="22"/>
          <w:spacing w:val="15"/>
        </w:rPr>
        <w:t>(2)《建设工程安全生产管理条例》;</w:t>
      </w:r>
    </w:p>
    <w:p>
      <w:pPr>
        <w:spacing w:line="219" w:lineRule="auto"/>
        <w:sectPr>
          <w:footerReference w:type="default" r:id="rId59"/>
          <w:pgSz w:w="11900" w:h="16830"/>
          <w:pgMar w:top="400" w:right="121" w:bottom="1577" w:left="1350" w:header="0" w:footer="1451" w:gutter="0"/>
        </w:sectPr>
        <w:rPr>
          <w:rFonts w:ascii="SimSun" w:hAnsi="SimSun" w:eastAsia="SimSun" w:cs="SimSun"/>
          <w:sz w:val="22"/>
          <w:szCs w:val="22"/>
        </w:rPr>
      </w:pPr>
    </w:p>
    <w:p>
      <w:pPr>
        <w:pStyle w:val="BodyText"/>
        <w:spacing w:line="299" w:lineRule="auto"/>
        <w:rPr/>
      </w:pPr>
      <w:r/>
    </w:p>
    <w:p>
      <w:pPr>
        <w:pStyle w:val="BodyText"/>
        <w:spacing w:line="299" w:lineRule="auto"/>
        <w:rPr/>
      </w:pPr>
      <w:r/>
    </w:p>
    <w:p>
      <w:pPr>
        <w:pStyle w:val="BodyText"/>
        <w:spacing w:line="299" w:lineRule="auto"/>
        <w:rPr/>
      </w:pPr>
      <w:r/>
    </w:p>
    <w:p>
      <w:pPr>
        <w:pStyle w:val="BodyText"/>
        <w:spacing w:line="300" w:lineRule="auto"/>
        <w:rPr/>
      </w:pPr>
      <w:r/>
    </w:p>
    <w:p>
      <w:pPr>
        <w:ind w:left="680"/>
        <w:spacing w:before="75" w:line="219" w:lineRule="auto"/>
        <w:rPr>
          <w:rFonts w:ascii="SimSun" w:hAnsi="SimSun" w:eastAsia="SimSun" w:cs="SimSun"/>
          <w:sz w:val="23"/>
          <w:szCs w:val="23"/>
        </w:rPr>
      </w:pPr>
      <w:r>
        <w:rPr>
          <w:rFonts w:ascii="SimSun" w:hAnsi="SimSun" w:eastAsia="SimSun" w:cs="SimSun"/>
          <w:sz w:val="23"/>
          <w:szCs w:val="23"/>
          <w:spacing w:val="6"/>
        </w:rPr>
        <w:t>(3)《安全生产许可证条例》;</w:t>
      </w:r>
    </w:p>
    <w:p>
      <w:pPr>
        <w:ind w:left="610"/>
        <w:spacing w:before="177" w:line="219" w:lineRule="auto"/>
        <w:rPr>
          <w:rFonts w:ascii="SimSun" w:hAnsi="SimSun" w:eastAsia="SimSun" w:cs="SimSun"/>
          <w:sz w:val="23"/>
          <w:szCs w:val="23"/>
        </w:rPr>
      </w:pPr>
      <w:r>
        <w:rPr>
          <w:rFonts w:ascii="SimSun" w:hAnsi="SimSun" w:eastAsia="SimSun" w:cs="SimSun"/>
          <w:sz w:val="23"/>
          <w:szCs w:val="23"/>
          <w:spacing w:val="3"/>
        </w:rPr>
        <w:t>(4)《建设工程安全生产许可证管理规定》;</w:t>
      </w:r>
    </w:p>
    <w:p>
      <w:pPr>
        <w:ind w:left="610"/>
        <w:spacing w:before="187" w:line="219" w:lineRule="auto"/>
        <w:rPr>
          <w:rFonts w:ascii="SimSun" w:hAnsi="SimSun" w:eastAsia="SimSun" w:cs="SimSun"/>
          <w:sz w:val="23"/>
          <w:szCs w:val="23"/>
        </w:rPr>
      </w:pPr>
      <w:r>
        <w:rPr>
          <w:rFonts w:ascii="SimSun" w:hAnsi="SimSun" w:eastAsia="SimSun" w:cs="SimSun"/>
          <w:sz w:val="23"/>
          <w:szCs w:val="23"/>
          <w:spacing w:val="3"/>
        </w:rPr>
        <w:t>(5)《国家建设部关于建设工程施工现场管理规定》;</w:t>
      </w:r>
    </w:p>
    <w:p>
      <w:pPr>
        <w:ind w:left="610"/>
        <w:spacing w:before="155" w:line="218" w:lineRule="auto"/>
        <w:rPr>
          <w:rFonts w:ascii="SimSun" w:hAnsi="SimSun" w:eastAsia="SimSun" w:cs="SimSun"/>
          <w:sz w:val="23"/>
          <w:szCs w:val="23"/>
        </w:rPr>
      </w:pPr>
      <w:r>
        <w:rPr>
          <w:rFonts w:ascii="SimSun" w:hAnsi="SimSun" w:eastAsia="SimSun" w:cs="SimSun"/>
          <w:sz w:val="23"/>
          <w:szCs w:val="23"/>
          <w:spacing w:val="3"/>
        </w:rPr>
        <w:t>(6)《企业职工伤亡事故报告和处理规定》;</w:t>
      </w:r>
    </w:p>
    <w:p>
      <w:pPr>
        <w:ind w:left="610"/>
        <w:spacing w:before="175" w:line="212" w:lineRule="auto"/>
        <w:rPr>
          <w:rFonts w:ascii="Times New Roman" w:hAnsi="Times New Roman" w:eastAsia="Times New Roman" w:cs="Times New Roman"/>
          <w:sz w:val="23"/>
          <w:szCs w:val="23"/>
        </w:rPr>
      </w:pPr>
      <w:r>
        <w:rPr>
          <w:rFonts w:ascii="SimSun" w:hAnsi="SimSun" w:eastAsia="SimSun" w:cs="SimSun"/>
          <w:sz w:val="23"/>
          <w:szCs w:val="23"/>
          <w:spacing w:val="1"/>
        </w:rPr>
        <w:t>(7)《建筑施工现场环境与卫生标准》</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1"/>
        </w:rPr>
        <w:t>146-2013;</w:t>
      </w:r>
    </w:p>
    <w:p>
      <w:pPr>
        <w:ind w:left="710"/>
        <w:spacing w:before="185" w:line="212" w:lineRule="auto"/>
        <w:rPr>
          <w:rFonts w:ascii="Times New Roman" w:hAnsi="Times New Roman" w:eastAsia="Times New Roman" w:cs="Times New Roman"/>
          <w:sz w:val="23"/>
          <w:szCs w:val="23"/>
        </w:rPr>
      </w:pPr>
      <w:r>
        <w:rPr>
          <w:rFonts w:ascii="SimSun" w:hAnsi="SimSun" w:eastAsia="SimSun" w:cs="SimSun"/>
          <w:sz w:val="23"/>
          <w:szCs w:val="23"/>
          <w:spacing w:val="2"/>
        </w:rPr>
        <w:t>(8)《建筑施工安全检查标准》</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2"/>
        </w:rPr>
        <w:t>59-2011;</w:t>
      </w:r>
    </w:p>
    <w:p>
      <w:pPr>
        <w:ind w:left="610"/>
        <w:spacing w:before="175" w:line="212" w:lineRule="auto"/>
        <w:rPr>
          <w:rFonts w:ascii="Times New Roman" w:hAnsi="Times New Roman" w:eastAsia="Times New Roman" w:cs="Times New Roman"/>
          <w:sz w:val="23"/>
          <w:szCs w:val="23"/>
        </w:rPr>
      </w:pPr>
      <w:r>
        <w:rPr>
          <w:rFonts w:ascii="SimSun" w:hAnsi="SimSun" w:eastAsia="SimSun" w:cs="SimSun"/>
          <w:sz w:val="23"/>
          <w:szCs w:val="23"/>
          <w:spacing w:val="1"/>
        </w:rPr>
        <w:t>(9)《建筑施工高处作业安全技术规范》</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1"/>
        </w:rPr>
        <w:t>80-2011;</w:t>
      </w:r>
    </w:p>
    <w:p>
      <w:pPr>
        <w:ind w:left="610"/>
        <w:spacing w:before="166" w:line="212" w:lineRule="auto"/>
        <w:rPr>
          <w:rFonts w:ascii="Times New Roman" w:hAnsi="Times New Roman" w:eastAsia="Times New Roman" w:cs="Times New Roman"/>
          <w:sz w:val="23"/>
          <w:szCs w:val="23"/>
        </w:rPr>
      </w:pPr>
      <w:r>
        <w:rPr>
          <w:rFonts w:ascii="SimSun" w:hAnsi="SimSun" w:eastAsia="SimSun" w:cs="SimSun"/>
          <w:sz w:val="23"/>
          <w:szCs w:val="23"/>
          <w:spacing w:val="8"/>
        </w:rPr>
        <w:t>(10)《建筑施工扣件式钢管脚手架安全技术规范</w:t>
      </w:r>
      <w:r>
        <w:rPr>
          <w:rFonts w:ascii="SimSun" w:hAnsi="SimSun" w:eastAsia="SimSun" w:cs="SimSun"/>
          <w:sz w:val="23"/>
          <w:szCs w:val="23"/>
          <w:spacing w:val="7"/>
        </w:rPr>
        <w:t>》(2002版)</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7"/>
        </w:rPr>
        <w:t>130-2011;</w:t>
      </w:r>
    </w:p>
    <w:p>
      <w:pPr>
        <w:ind w:left="610"/>
        <w:spacing w:before="186" w:line="212" w:lineRule="auto"/>
        <w:rPr>
          <w:rFonts w:ascii="Times New Roman" w:hAnsi="Times New Roman" w:eastAsia="Times New Roman" w:cs="Times New Roman"/>
          <w:sz w:val="23"/>
          <w:szCs w:val="23"/>
        </w:rPr>
      </w:pPr>
      <w:r>
        <w:rPr>
          <w:rFonts w:ascii="SimSun" w:hAnsi="SimSun" w:eastAsia="SimSun" w:cs="SimSun"/>
          <w:sz w:val="23"/>
          <w:szCs w:val="23"/>
        </w:rPr>
        <w:t>(11)《建筑施工门式钢管脚手架安全技术规范》</w:t>
      </w:r>
      <w:r>
        <w:rPr>
          <w:rFonts w:ascii="Times New Roman" w:hAnsi="Times New Roman" w:eastAsia="Times New Roman" w:cs="Times New Roman"/>
          <w:sz w:val="23"/>
          <w:szCs w:val="23"/>
        </w:rPr>
        <w:t>JGJ128-2010;</w:t>
      </w:r>
    </w:p>
    <w:p>
      <w:pPr>
        <w:ind w:left="610"/>
        <w:spacing w:before="186" w:line="212" w:lineRule="auto"/>
        <w:rPr>
          <w:rFonts w:ascii="Times New Roman" w:hAnsi="Times New Roman" w:eastAsia="Times New Roman" w:cs="Times New Roman"/>
          <w:sz w:val="23"/>
          <w:szCs w:val="23"/>
        </w:rPr>
      </w:pPr>
      <w:r>
        <w:rPr>
          <w:rFonts w:ascii="SimSun" w:hAnsi="SimSun" w:eastAsia="SimSun" w:cs="SimSun"/>
          <w:sz w:val="23"/>
          <w:szCs w:val="23"/>
          <w:spacing w:val="1"/>
        </w:rPr>
        <w:t>(12)《施工现场临时用电安全技术规范》</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1"/>
        </w:rPr>
        <w:t>46-2005;</w:t>
      </w:r>
    </w:p>
    <w:p>
      <w:pPr>
        <w:ind w:left="610"/>
        <w:spacing w:before="186" w:line="212" w:lineRule="auto"/>
        <w:rPr>
          <w:rFonts w:ascii="Times New Roman" w:hAnsi="Times New Roman" w:eastAsia="Times New Roman" w:cs="Times New Roman"/>
          <w:sz w:val="23"/>
          <w:szCs w:val="23"/>
        </w:rPr>
      </w:pPr>
      <w:r>
        <w:rPr>
          <w:rFonts w:ascii="SimSun" w:hAnsi="SimSun" w:eastAsia="SimSun" w:cs="SimSun"/>
          <w:sz w:val="23"/>
          <w:szCs w:val="23"/>
          <w:spacing w:val="1"/>
        </w:rPr>
        <w:t>(13)《建筑机械使用安全技术规程》</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1"/>
        </w:rPr>
        <w:t>33-2012;</w:t>
      </w:r>
    </w:p>
    <w:p>
      <w:pPr>
        <w:ind w:left="610"/>
        <w:spacing w:before="166" w:line="212" w:lineRule="auto"/>
        <w:rPr>
          <w:rFonts w:ascii="Times New Roman" w:hAnsi="Times New Roman" w:eastAsia="Times New Roman" w:cs="Times New Roman"/>
          <w:sz w:val="23"/>
          <w:szCs w:val="23"/>
        </w:rPr>
      </w:pPr>
      <w:r>
        <w:rPr>
          <w:rFonts w:ascii="SimSun" w:hAnsi="SimSun" w:eastAsia="SimSun" w:cs="SimSun"/>
          <w:sz w:val="23"/>
          <w:szCs w:val="23"/>
          <w:spacing w:val="1"/>
        </w:rPr>
        <w:t>(14)《龙门架及井架物料提升机安全技术规范》</w:t>
      </w:r>
      <w:r>
        <w:rPr>
          <w:rFonts w:ascii="Times New Roman" w:hAnsi="Times New Roman" w:eastAsia="Times New Roman" w:cs="Times New Roman"/>
          <w:sz w:val="23"/>
          <w:szCs w:val="23"/>
        </w:rPr>
        <w:t>JGJ</w:t>
      </w:r>
      <w:r>
        <w:rPr>
          <w:rFonts w:ascii="Times New Roman" w:hAnsi="Times New Roman" w:eastAsia="Times New Roman" w:cs="Times New Roman"/>
          <w:sz w:val="23"/>
          <w:szCs w:val="23"/>
          <w:spacing w:val="1"/>
        </w:rPr>
        <w:t>88-2011;</w:t>
      </w:r>
    </w:p>
    <w:p>
      <w:pPr>
        <w:ind w:left="610"/>
        <w:spacing w:before="201" w:line="219" w:lineRule="auto"/>
        <w:rPr>
          <w:rFonts w:ascii="SimSun" w:hAnsi="SimSun" w:eastAsia="SimSun" w:cs="SimSun"/>
          <w:sz w:val="23"/>
          <w:szCs w:val="23"/>
        </w:rPr>
      </w:pPr>
      <w:r>
        <w:rPr>
          <w:rFonts w:ascii="SimSun" w:hAnsi="SimSun" w:eastAsia="SimSun" w:cs="SimSun"/>
          <w:sz w:val="23"/>
          <w:szCs w:val="23"/>
          <w:spacing w:val="6"/>
        </w:rPr>
        <w:t>(15)《特种设备安全监察条例》;</w:t>
      </w:r>
    </w:p>
    <w:p>
      <w:pPr>
        <w:ind w:left="610"/>
        <w:spacing w:before="177" w:line="219" w:lineRule="auto"/>
        <w:rPr>
          <w:rFonts w:ascii="SimSun" w:hAnsi="SimSun" w:eastAsia="SimSun" w:cs="SimSun"/>
          <w:sz w:val="23"/>
          <w:szCs w:val="23"/>
        </w:rPr>
      </w:pPr>
      <w:r>
        <w:rPr>
          <w:rFonts w:ascii="SimSun" w:hAnsi="SimSun" w:eastAsia="SimSun" w:cs="SimSun"/>
          <w:sz w:val="23"/>
          <w:szCs w:val="23"/>
          <w:spacing w:val="5"/>
        </w:rPr>
        <w:t>(16)《天津市工程建设安全管理条例》;</w:t>
      </w:r>
    </w:p>
    <w:p>
      <w:pPr>
        <w:ind w:left="610"/>
        <w:spacing w:before="175" w:line="219" w:lineRule="auto"/>
        <w:rPr>
          <w:rFonts w:ascii="SimSun" w:hAnsi="SimSun" w:eastAsia="SimSun" w:cs="SimSun"/>
          <w:sz w:val="23"/>
          <w:szCs w:val="23"/>
        </w:rPr>
      </w:pPr>
      <w:r>
        <w:rPr>
          <w:rFonts w:ascii="SimSun" w:hAnsi="SimSun" w:eastAsia="SimSun" w:cs="SimSun"/>
          <w:sz w:val="23"/>
          <w:szCs w:val="23"/>
          <w:spacing w:val="2"/>
        </w:rPr>
        <w:t>(17)《天津市施工起重机械设备安全监督管理规定》。</w:t>
      </w:r>
    </w:p>
    <w:p>
      <w:pPr>
        <w:ind w:left="10" w:right="146" w:firstLine="479"/>
        <w:spacing w:before="158" w:line="294" w:lineRule="auto"/>
        <w:rPr>
          <w:rFonts w:ascii="SimSun" w:hAnsi="SimSun" w:eastAsia="SimSun" w:cs="SimSun"/>
          <w:sz w:val="23"/>
          <w:szCs w:val="23"/>
        </w:rPr>
      </w:pPr>
      <w:r>
        <w:rPr>
          <w:rFonts w:ascii="SimSun" w:hAnsi="SimSun" w:eastAsia="SimSun" w:cs="SimSun"/>
          <w:sz w:val="23"/>
          <w:szCs w:val="23"/>
          <w:spacing w:val="-1"/>
        </w:rPr>
        <w:t>2、乙方须自觉遵守、执行天津市有关文明安全施工的各项规定，并且积极参加各</w:t>
      </w:r>
      <w:r>
        <w:rPr>
          <w:rFonts w:ascii="SimSun" w:hAnsi="SimSun" w:eastAsia="SimSun" w:cs="SimSun"/>
          <w:sz w:val="23"/>
          <w:szCs w:val="23"/>
          <w:spacing w:val="18"/>
        </w:rPr>
        <w:t xml:space="preserve"> </w:t>
      </w:r>
      <w:r>
        <w:rPr>
          <w:rFonts w:ascii="SimSun" w:hAnsi="SimSun" w:eastAsia="SimSun" w:cs="SimSun"/>
          <w:sz w:val="23"/>
          <w:szCs w:val="23"/>
          <w:spacing w:val="-1"/>
        </w:rPr>
        <w:t>种有关促进安全生产的各项活动，切实保障施工</w:t>
      </w:r>
      <w:r>
        <w:rPr>
          <w:rFonts w:ascii="SimSun" w:hAnsi="SimSun" w:eastAsia="SimSun" w:cs="SimSun"/>
          <w:sz w:val="23"/>
          <w:szCs w:val="23"/>
          <w:spacing w:val="-2"/>
        </w:rPr>
        <w:t>作业人员的安全与健康。</w:t>
      </w:r>
    </w:p>
    <w:p>
      <w:pPr>
        <w:ind w:left="10" w:right="166" w:firstLine="479"/>
        <w:spacing w:before="146" w:line="295" w:lineRule="auto"/>
        <w:rPr>
          <w:rFonts w:ascii="SimSun" w:hAnsi="SimSun" w:eastAsia="SimSun" w:cs="SimSun"/>
          <w:sz w:val="23"/>
          <w:szCs w:val="23"/>
        </w:rPr>
      </w:pPr>
      <w:r>
        <w:rPr>
          <w:rFonts w:ascii="SimSun" w:hAnsi="SimSun" w:eastAsia="SimSun" w:cs="SimSun"/>
          <w:sz w:val="23"/>
          <w:szCs w:val="23"/>
          <w:spacing w:val="-1"/>
        </w:rPr>
        <w:t>3、乙方应按有关规定，采取严格的安全防护措施，否则由于自身安全措施不</w:t>
      </w:r>
      <w:r>
        <w:rPr>
          <w:rFonts w:ascii="SimSun" w:hAnsi="SimSun" w:eastAsia="SimSun" w:cs="SimSun"/>
          <w:sz w:val="23"/>
          <w:szCs w:val="23"/>
          <w:spacing w:val="-2"/>
        </w:rPr>
        <w:t>力而</w:t>
      </w:r>
      <w:r>
        <w:rPr>
          <w:rFonts w:ascii="SimSun" w:hAnsi="SimSun" w:eastAsia="SimSun" w:cs="SimSun"/>
          <w:sz w:val="23"/>
          <w:szCs w:val="23"/>
        </w:rPr>
        <w:t xml:space="preserve"> </w:t>
      </w:r>
      <w:r>
        <w:rPr>
          <w:rFonts w:ascii="SimSun" w:hAnsi="SimSun" w:eastAsia="SimSun" w:cs="SimSun"/>
          <w:sz w:val="23"/>
          <w:szCs w:val="23"/>
          <w:spacing w:val="-1"/>
        </w:rPr>
        <w:t>造成事故的责任和因此而发生的费用由乙方承担。</w:t>
      </w:r>
    </w:p>
    <w:p>
      <w:pPr>
        <w:ind w:left="10" w:right="163" w:firstLine="479"/>
        <w:spacing w:before="158" w:line="294" w:lineRule="auto"/>
        <w:rPr>
          <w:rFonts w:ascii="SimSun" w:hAnsi="SimSun" w:eastAsia="SimSun" w:cs="SimSun"/>
          <w:sz w:val="23"/>
          <w:szCs w:val="23"/>
        </w:rPr>
      </w:pPr>
      <w:r>
        <w:rPr>
          <w:rFonts w:ascii="SimSun" w:hAnsi="SimSun" w:eastAsia="SimSun" w:cs="SimSun"/>
          <w:sz w:val="23"/>
          <w:szCs w:val="23"/>
          <w:spacing w:val="-1"/>
        </w:rPr>
        <w:t>4、在施工场地涉及危险地区或需要安全防护措施施工时，乙方应提出安全防护措</w:t>
      </w:r>
      <w:r>
        <w:rPr>
          <w:rFonts w:ascii="SimSun" w:hAnsi="SimSun" w:eastAsia="SimSun" w:cs="SimSun"/>
          <w:sz w:val="23"/>
          <w:szCs w:val="23"/>
          <w:spacing w:val="1"/>
        </w:rPr>
        <w:t xml:space="preserve"> </w:t>
      </w:r>
      <w:r>
        <w:rPr>
          <w:rFonts w:ascii="SimSun" w:hAnsi="SimSun" w:eastAsia="SimSun" w:cs="SimSun"/>
          <w:sz w:val="23"/>
          <w:szCs w:val="23"/>
          <w:spacing w:val="-1"/>
        </w:rPr>
        <w:t>施，并经甲方批准后实施，否则由此造成的损</w:t>
      </w:r>
      <w:r>
        <w:rPr>
          <w:rFonts w:ascii="SimSun" w:hAnsi="SimSun" w:eastAsia="SimSun" w:cs="SimSun"/>
          <w:sz w:val="23"/>
          <w:szCs w:val="23"/>
          <w:spacing w:val="-2"/>
        </w:rPr>
        <w:t>失及责任均由乙方承担。</w:t>
      </w:r>
    </w:p>
    <w:p>
      <w:pPr>
        <w:ind w:left="10" w:right="156" w:firstLine="479"/>
        <w:spacing w:before="166" w:line="286" w:lineRule="auto"/>
        <w:rPr>
          <w:rFonts w:ascii="SimSun" w:hAnsi="SimSun" w:eastAsia="SimSun" w:cs="SimSun"/>
          <w:sz w:val="23"/>
          <w:szCs w:val="23"/>
        </w:rPr>
      </w:pPr>
      <w:r>
        <w:rPr>
          <w:rFonts w:ascii="SimSun" w:hAnsi="SimSun" w:eastAsia="SimSun" w:cs="SimSun"/>
          <w:sz w:val="23"/>
          <w:szCs w:val="23"/>
          <w:spacing w:val="-1"/>
        </w:rPr>
        <w:t>5、乙方必须尊重并且服从甲方现行的有关安全生产各项规章制度和管理方式，并</w:t>
      </w:r>
      <w:r>
        <w:rPr>
          <w:rFonts w:ascii="SimSun" w:hAnsi="SimSun" w:eastAsia="SimSun" w:cs="SimSun"/>
          <w:sz w:val="23"/>
          <w:szCs w:val="23"/>
          <w:spacing w:val="8"/>
        </w:rPr>
        <w:t xml:space="preserve"> </w:t>
      </w:r>
      <w:r>
        <w:rPr>
          <w:rFonts w:ascii="SimSun" w:hAnsi="SimSun" w:eastAsia="SimSun" w:cs="SimSun"/>
          <w:sz w:val="23"/>
          <w:szCs w:val="23"/>
          <w:spacing w:val="-2"/>
        </w:rPr>
        <w:t>按本协议书有关条款加强自身管理，履行乙方责任。</w:t>
      </w:r>
    </w:p>
    <w:p>
      <w:pPr>
        <w:ind w:left="10" w:right="17" w:firstLine="479"/>
        <w:spacing w:before="156" w:line="295" w:lineRule="auto"/>
        <w:rPr>
          <w:rFonts w:ascii="SimSun" w:hAnsi="SimSun" w:eastAsia="SimSun" w:cs="SimSun"/>
          <w:sz w:val="23"/>
          <w:szCs w:val="23"/>
        </w:rPr>
      </w:pPr>
      <w:r>
        <w:rPr>
          <w:rFonts w:ascii="SimSun" w:hAnsi="SimSun" w:eastAsia="SimSun" w:cs="SimSun"/>
          <w:sz w:val="23"/>
          <w:szCs w:val="23"/>
          <w:spacing w:val="-3"/>
        </w:rPr>
        <w:t>6、乙方申报的所有施工组织设计、方案或类同方案必须考虑工程</w:t>
      </w:r>
      <w:r>
        <w:rPr>
          <w:rFonts w:ascii="SimSun" w:hAnsi="SimSun" w:eastAsia="SimSun" w:cs="SimSun"/>
          <w:sz w:val="23"/>
          <w:szCs w:val="23"/>
          <w:spacing w:val="-4"/>
        </w:rPr>
        <w:t>工序上的危险性，</w:t>
      </w:r>
      <w:r>
        <w:rPr>
          <w:rFonts w:ascii="SimSun" w:hAnsi="SimSun" w:eastAsia="SimSun" w:cs="SimSun"/>
          <w:sz w:val="23"/>
          <w:szCs w:val="23"/>
        </w:rPr>
        <w:t xml:space="preserve"> </w:t>
      </w:r>
      <w:r>
        <w:rPr>
          <w:rFonts w:ascii="SimSun" w:hAnsi="SimSun" w:eastAsia="SimSun" w:cs="SimSun"/>
          <w:sz w:val="23"/>
          <w:szCs w:val="23"/>
          <w:spacing w:val="-1"/>
        </w:rPr>
        <w:t>于方案中详细叙述施工期间的相关安全防护措施并经监理单位审核批准后严格执行。</w:t>
      </w:r>
    </w:p>
    <w:p>
      <w:pPr>
        <w:ind w:left="490"/>
        <w:spacing w:before="157" w:line="219" w:lineRule="auto"/>
        <w:rPr>
          <w:rFonts w:ascii="SimSun" w:hAnsi="SimSun" w:eastAsia="SimSun" w:cs="SimSun"/>
          <w:sz w:val="23"/>
          <w:szCs w:val="23"/>
        </w:rPr>
      </w:pPr>
      <w:r>
        <w:rPr>
          <w:rFonts w:ascii="SimSun" w:hAnsi="SimSun" w:eastAsia="SimSun" w:cs="SimSun"/>
          <w:sz w:val="23"/>
          <w:szCs w:val="23"/>
          <w:spacing w:val="-3"/>
        </w:rPr>
        <w:t>7、乙方必须执行下列安全管理制度：</w:t>
      </w:r>
    </w:p>
    <w:p>
      <w:pPr>
        <w:ind w:right="85" w:firstLine="420"/>
        <w:spacing w:before="155" w:line="309" w:lineRule="auto"/>
        <w:rPr>
          <w:rFonts w:ascii="SimSun" w:hAnsi="SimSun" w:eastAsia="SimSun" w:cs="SimSun"/>
          <w:sz w:val="23"/>
          <w:szCs w:val="23"/>
        </w:rPr>
      </w:pPr>
      <w:r>
        <w:rPr>
          <w:rFonts w:ascii="SimSun" w:hAnsi="SimSun" w:eastAsia="SimSun" w:cs="SimSun"/>
          <w:sz w:val="23"/>
          <w:szCs w:val="23"/>
          <w:spacing w:val="-1"/>
        </w:rPr>
        <w:t>7.1、 建立风险源管理制度：乙方在本</w:t>
      </w:r>
      <w:r>
        <w:rPr>
          <w:rFonts w:ascii="SimSun" w:hAnsi="SimSun" w:eastAsia="SimSun" w:cs="SimSun"/>
          <w:sz w:val="23"/>
          <w:szCs w:val="23"/>
          <w:spacing w:val="-2"/>
        </w:rPr>
        <w:t>分包工程开工前必须建立风险源管理体系，</w:t>
      </w:r>
      <w:r>
        <w:rPr>
          <w:rFonts w:ascii="SimSun" w:hAnsi="SimSun" w:eastAsia="SimSun" w:cs="SimSun"/>
          <w:sz w:val="23"/>
          <w:szCs w:val="23"/>
        </w:rPr>
        <w:t xml:space="preserve"> </w:t>
      </w:r>
      <w:r>
        <w:rPr>
          <w:rFonts w:ascii="SimSun" w:hAnsi="SimSun" w:eastAsia="SimSun" w:cs="SimSun"/>
          <w:sz w:val="23"/>
          <w:szCs w:val="23"/>
          <w:spacing w:val="-1"/>
        </w:rPr>
        <w:t>对本分包工程施工全过程进行风险识别，并将风险识别报告及管理措施提交监</w:t>
      </w:r>
      <w:r>
        <w:rPr>
          <w:rFonts w:ascii="SimSun" w:hAnsi="SimSun" w:eastAsia="SimSun" w:cs="SimSun"/>
          <w:sz w:val="23"/>
          <w:szCs w:val="23"/>
          <w:spacing w:val="-2"/>
        </w:rPr>
        <w:t>理单位审</w:t>
      </w:r>
      <w:r>
        <w:rPr>
          <w:rFonts w:ascii="SimSun" w:hAnsi="SimSun" w:eastAsia="SimSun" w:cs="SimSun"/>
          <w:sz w:val="23"/>
          <w:szCs w:val="23"/>
        </w:rPr>
        <w:t xml:space="preserve"> </w:t>
      </w:r>
      <w:r>
        <w:rPr>
          <w:rFonts w:ascii="SimSun" w:hAnsi="SimSun" w:eastAsia="SimSun" w:cs="SimSun"/>
          <w:sz w:val="23"/>
          <w:szCs w:val="23"/>
          <w:spacing w:val="-2"/>
        </w:rPr>
        <w:t>核批准后严格执行。</w:t>
      </w:r>
    </w:p>
    <w:p>
      <w:pPr>
        <w:ind w:left="420"/>
        <w:spacing w:before="218" w:line="219" w:lineRule="auto"/>
        <w:rPr>
          <w:rFonts w:ascii="SimSun" w:hAnsi="SimSun" w:eastAsia="SimSun" w:cs="SimSun"/>
          <w:sz w:val="23"/>
          <w:szCs w:val="23"/>
        </w:rPr>
      </w:pPr>
      <w:r>
        <w:rPr>
          <w:rFonts w:ascii="SimSun" w:hAnsi="SimSun" w:eastAsia="SimSun" w:cs="SimSun"/>
          <w:sz w:val="23"/>
          <w:szCs w:val="23"/>
        </w:rPr>
        <w:t>7.2、 安全技术方案报批制度：乙方施工前必须编制工程</w:t>
      </w:r>
      <w:r>
        <w:rPr>
          <w:rFonts w:ascii="SimSun" w:hAnsi="SimSun" w:eastAsia="SimSun" w:cs="SimSun"/>
          <w:sz w:val="23"/>
          <w:szCs w:val="23"/>
          <w:spacing w:val="-1"/>
        </w:rPr>
        <w:t>施工组织设计和安全技术</w:t>
      </w:r>
    </w:p>
    <w:p>
      <w:pPr>
        <w:spacing w:line="219" w:lineRule="auto"/>
        <w:sectPr>
          <w:footerReference w:type="default" r:id="rId61"/>
          <w:pgSz w:w="11900" w:h="16830"/>
          <w:pgMar w:top="400" w:right="1785" w:bottom="1594" w:left="1329" w:header="0" w:footer="1459" w:gutter="0"/>
        </w:sectPr>
        <w:rPr>
          <w:rFonts w:ascii="SimSun" w:hAnsi="SimSun" w:eastAsia="SimSun" w:cs="SimSun"/>
          <w:sz w:val="23"/>
          <w:szCs w:val="23"/>
        </w:rPr>
      </w:pP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ind w:left="120"/>
        <w:spacing w:before="75" w:line="219" w:lineRule="auto"/>
        <w:rPr>
          <w:rFonts w:ascii="SimSun" w:hAnsi="SimSun" w:eastAsia="SimSun" w:cs="SimSun"/>
          <w:sz w:val="23"/>
          <w:szCs w:val="23"/>
        </w:rPr>
      </w:pPr>
      <w:r>
        <w:rPr>
          <w:rFonts w:ascii="SimSun" w:hAnsi="SimSun" w:eastAsia="SimSun" w:cs="SimSun"/>
          <w:sz w:val="23"/>
          <w:szCs w:val="23"/>
          <w:spacing w:val="-3"/>
        </w:rPr>
        <w:t>方案，并经甲方同意上报监理单位审批后方可执行，若改变原方案必须重新报批。</w:t>
      </w:r>
    </w:p>
    <w:p>
      <w:pPr>
        <w:ind w:left="120" w:firstLine="500"/>
        <w:spacing w:before="165" w:line="327" w:lineRule="auto"/>
        <w:rPr>
          <w:rFonts w:ascii="SimSun" w:hAnsi="SimSun" w:eastAsia="SimSun" w:cs="SimSun"/>
          <w:sz w:val="23"/>
          <w:szCs w:val="23"/>
        </w:rPr>
      </w:pPr>
      <w:r>
        <w:rPr>
          <w:rFonts w:ascii="SimSun" w:hAnsi="SimSun" w:eastAsia="SimSun" w:cs="SimSun"/>
          <w:sz w:val="23"/>
          <w:szCs w:val="23"/>
          <w:spacing w:val="-1"/>
        </w:rPr>
        <w:t>7.3、</w:t>
      </w:r>
      <w:r>
        <w:rPr>
          <w:rFonts w:ascii="SimSun" w:hAnsi="SimSun" w:eastAsia="SimSun" w:cs="SimSun"/>
          <w:sz w:val="23"/>
          <w:szCs w:val="23"/>
          <w:spacing w:val="-45"/>
        </w:rPr>
        <w:t xml:space="preserve"> </w:t>
      </w:r>
      <w:r>
        <w:rPr>
          <w:rFonts w:ascii="SimSun" w:hAnsi="SimSun" w:eastAsia="SimSun" w:cs="SimSun"/>
          <w:sz w:val="23"/>
          <w:szCs w:val="23"/>
          <w:spacing w:val="-1"/>
        </w:rPr>
        <w:t>乙方必须执行安全技术交底制度、班前安全隐患排</w:t>
      </w:r>
      <w:r>
        <w:rPr>
          <w:rFonts w:ascii="SimSun" w:hAnsi="SimSun" w:eastAsia="SimSun" w:cs="SimSun"/>
          <w:sz w:val="23"/>
          <w:szCs w:val="23"/>
          <w:spacing w:val="-2"/>
        </w:rPr>
        <w:t>查制度、班前安全讲话制</w:t>
      </w:r>
      <w:r>
        <w:rPr>
          <w:rFonts w:ascii="SimSun" w:hAnsi="SimSun" w:eastAsia="SimSun" w:cs="SimSun"/>
          <w:sz w:val="23"/>
          <w:szCs w:val="23"/>
        </w:rPr>
        <w:t xml:space="preserve"> </w:t>
      </w:r>
      <w:r>
        <w:rPr>
          <w:rFonts w:ascii="SimSun" w:hAnsi="SimSun" w:eastAsia="SimSun" w:cs="SimSun"/>
          <w:sz w:val="23"/>
          <w:szCs w:val="23"/>
          <w:spacing w:val="-3"/>
        </w:rPr>
        <w:t>度，并做好跟踪检查管理工作。乙方项目经理和安全负责人必须准时参加甲方召开的安</w:t>
      </w:r>
      <w:r>
        <w:rPr>
          <w:rFonts w:ascii="SimSun" w:hAnsi="SimSun" w:eastAsia="SimSun" w:cs="SimSun"/>
          <w:sz w:val="23"/>
          <w:szCs w:val="23"/>
          <w:spacing w:val="6"/>
        </w:rPr>
        <w:t xml:space="preserve"> </w:t>
      </w:r>
      <w:r>
        <w:rPr>
          <w:rFonts w:ascii="SimSun" w:hAnsi="SimSun" w:eastAsia="SimSun" w:cs="SimSun"/>
          <w:sz w:val="23"/>
          <w:szCs w:val="23"/>
          <w:spacing w:val="-3"/>
        </w:rPr>
        <w:t>全例会，如因特殊原因不能参加时应事先取得甲</w:t>
      </w:r>
      <w:r>
        <w:rPr>
          <w:rFonts w:ascii="SimSun" w:hAnsi="SimSun" w:eastAsia="SimSun" w:cs="SimSun"/>
          <w:sz w:val="23"/>
          <w:szCs w:val="23"/>
          <w:spacing w:val="-4"/>
        </w:rPr>
        <w:t>方的同意，并委托有资格人员全权代表</w:t>
      </w:r>
      <w:r>
        <w:rPr>
          <w:rFonts w:ascii="SimSun" w:hAnsi="SimSun" w:eastAsia="SimSun" w:cs="SimSun"/>
          <w:sz w:val="23"/>
          <w:szCs w:val="23"/>
        </w:rPr>
        <w:t xml:space="preserve"> </w:t>
      </w:r>
      <w:r>
        <w:rPr>
          <w:rFonts w:ascii="SimSun" w:hAnsi="SimSun" w:eastAsia="SimSun" w:cs="SimSun"/>
          <w:sz w:val="23"/>
          <w:szCs w:val="23"/>
          <w:spacing w:val="-3"/>
        </w:rPr>
        <w:t>项目经理或安全负责人参加会议和做出有关决定。乙方不能参加例会又未委托代表参加</w:t>
      </w:r>
      <w:r>
        <w:rPr>
          <w:rFonts w:ascii="SimSun" w:hAnsi="SimSun" w:eastAsia="SimSun" w:cs="SimSun"/>
          <w:sz w:val="23"/>
          <w:szCs w:val="23"/>
          <w:spacing w:val="10"/>
        </w:rPr>
        <w:t xml:space="preserve"> </w:t>
      </w:r>
      <w:r>
        <w:rPr>
          <w:rFonts w:ascii="SimSun" w:hAnsi="SimSun" w:eastAsia="SimSun" w:cs="SimSun"/>
          <w:sz w:val="23"/>
          <w:szCs w:val="23"/>
          <w:spacing w:val="-3"/>
        </w:rPr>
        <w:t>时，例会所做出的决定乙方必须无条件执行，同时乙方连续三次不能参加例会，甲方有</w:t>
      </w:r>
      <w:r>
        <w:rPr>
          <w:rFonts w:ascii="SimSun" w:hAnsi="SimSun" w:eastAsia="SimSun" w:cs="SimSun"/>
          <w:sz w:val="23"/>
          <w:szCs w:val="23"/>
          <w:spacing w:val="4"/>
        </w:rPr>
        <w:t xml:space="preserve"> </w:t>
      </w:r>
      <w:r>
        <w:rPr>
          <w:rFonts w:ascii="SimSun" w:hAnsi="SimSun" w:eastAsia="SimSun" w:cs="SimSun"/>
          <w:sz w:val="23"/>
          <w:szCs w:val="23"/>
          <w:spacing w:val="-4"/>
        </w:rPr>
        <w:t>权取消该乙方的承包资格。</w:t>
      </w:r>
    </w:p>
    <w:p>
      <w:pPr>
        <w:ind w:left="460"/>
        <w:spacing w:before="227" w:line="219" w:lineRule="auto"/>
        <w:rPr>
          <w:rFonts w:ascii="SimSun" w:hAnsi="SimSun" w:eastAsia="SimSun" w:cs="SimSun"/>
          <w:sz w:val="23"/>
          <w:szCs w:val="23"/>
        </w:rPr>
      </w:pPr>
      <w:r>
        <w:rPr>
          <w:rFonts w:ascii="SimSun" w:hAnsi="SimSun" w:eastAsia="SimSun" w:cs="SimSun"/>
          <w:sz w:val="23"/>
          <w:szCs w:val="23"/>
          <w:spacing w:val="-3"/>
        </w:rPr>
        <w:t>7.4、 乙方必须严格执行入场员工的“三级安全教育”制度以及持证上岗制度：</w:t>
      </w:r>
    </w:p>
    <w:p>
      <w:pPr>
        <w:ind w:left="120" w:right="13" w:firstLine="339"/>
        <w:spacing w:before="177" w:line="294" w:lineRule="auto"/>
        <w:rPr>
          <w:rFonts w:ascii="SimSun" w:hAnsi="SimSun" w:eastAsia="SimSun" w:cs="SimSun"/>
          <w:sz w:val="23"/>
          <w:szCs w:val="23"/>
        </w:rPr>
      </w:pPr>
      <w:r>
        <w:rPr>
          <w:rFonts w:ascii="SimSun" w:hAnsi="SimSun" w:eastAsia="SimSun" w:cs="SimSun"/>
          <w:sz w:val="23"/>
          <w:szCs w:val="23"/>
          <w:spacing w:val="-1"/>
        </w:rPr>
        <w:t>7.4.1、 乙方项目经理、安全负责人、专职安全员必须经过天津市建筑施工企业安</w:t>
      </w:r>
      <w:r>
        <w:rPr>
          <w:rFonts w:ascii="SimSun" w:hAnsi="SimSun" w:eastAsia="SimSun" w:cs="SimSun"/>
          <w:sz w:val="23"/>
          <w:szCs w:val="23"/>
          <w:spacing w:val="6"/>
        </w:rPr>
        <w:t xml:space="preserve"> </w:t>
      </w:r>
      <w:r>
        <w:rPr>
          <w:rFonts w:ascii="SimSun" w:hAnsi="SimSun" w:eastAsia="SimSun" w:cs="SimSun"/>
          <w:sz w:val="23"/>
          <w:szCs w:val="23"/>
          <w:spacing w:val="-2"/>
        </w:rPr>
        <w:t>全生产知识考核合格后方可组织施工，否则由此造成的损失及一切责任均由乙方承担。</w:t>
      </w:r>
    </w:p>
    <w:p>
      <w:pPr>
        <w:ind w:left="110" w:right="97" w:firstLine="349"/>
        <w:spacing w:before="155" w:line="278" w:lineRule="auto"/>
        <w:rPr>
          <w:rFonts w:ascii="SimSun" w:hAnsi="SimSun" w:eastAsia="SimSun" w:cs="SimSun"/>
          <w:sz w:val="23"/>
          <w:szCs w:val="23"/>
        </w:rPr>
      </w:pPr>
      <w:r>
        <w:rPr>
          <w:rFonts w:ascii="SimSun" w:hAnsi="SimSun" w:eastAsia="SimSun" w:cs="SimSun"/>
          <w:sz w:val="23"/>
          <w:szCs w:val="23"/>
          <w:spacing w:val="-2"/>
        </w:rPr>
        <w:t>7.4.2、</w:t>
      </w:r>
      <w:r>
        <w:rPr>
          <w:rFonts w:ascii="SimSun" w:hAnsi="SimSun" w:eastAsia="SimSun" w:cs="SimSun"/>
          <w:sz w:val="23"/>
          <w:szCs w:val="23"/>
          <w:spacing w:val="64"/>
        </w:rPr>
        <w:t xml:space="preserve"> </w:t>
      </w:r>
      <w:r>
        <w:rPr>
          <w:rFonts w:ascii="SimSun" w:hAnsi="SimSun" w:eastAsia="SimSun" w:cs="SimSun"/>
          <w:sz w:val="23"/>
          <w:szCs w:val="23"/>
          <w:spacing w:val="-2"/>
        </w:rPr>
        <w:t>乙方的施工员、技术员、质检</w:t>
      </w:r>
      <w:r>
        <w:rPr>
          <w:rFonts w:ascii="SimSun" w:hAnsi="SimSun" w:eastAsia="SimSun" w:cs="SimSun"/>
          <w:sz w:val="23"/>
          <w:szCs w:val="23"/>
          <w:spacing w:val="-3"/>
        </w:rPr>
        <w:t>员、材料员、专职安全员以及其他专业技术</w:t>
      </w:r>
      <w:r>
        <w:rPr>
          <w:rFonts w:ascii="SimSun" w:hAnsi="SimSun" w:eastAsia="SimSun" w:cs="SimSun"/>
          <w:sz w:val="23"/>
          <w:szCs w:val="23"/>
        </w:rPr>
        <w:t xml:space="preserve"> </w:t>
      </w:r>
      <w:r>
        <w:rPr>
          <w:rFonts w:ascii="SimSun" w:hAnsi="SimSun" w:eastAsia="SimSun" w:cs="SimSun"/>
          <w:sz w:val="23"/>
          <w:szCs w:val="23"/>
          <w:spacing w:val="-3"/>
        </w:rPr>
        <w:t>人员必须持有有效的岗位资格证书，否则不</w:t>
      </w:r>
      <w:r>
        <w:rPr>
          <w:rFonts w:ascii="SimSun" w:hAnsi="SimSun" w:eastAsia="SimSun" w:cs="SimSun"/>
          <w:sz w:val="23"/>
          <w:szCs w:val="23"/>
          <w:spacing w:val="-4"/>
        </w:rPr>
        <w:t>得上岗。</w:t>
      </w:r>
    </w:p>
    <w:p>
      <w:pPr>
        <w:ind w:left="40" w:right="100" w:firstLine="419"/>
        <w:spacing w:before="197" w:line="304" w:lineRule="auto"/>
        <w:rPr>
          <w:rFonts w:ascii="SimSun" w:hAnsi="SimSun" w:eastAsia="SimSun" w:cs="SimSun"/>
          <w:sz w:val="23"/>
          <w:szCs w:val="23"/>
        </w:rPr>
      </w:pPr>
      <w:r>
        <w:rPr>
          <w:rFonts w:ascii="SimSun" w:hAnsi="SimSun" w:eastAsia="SimSun" w:cs="SimSun"/>
          <w:sz w:val="23"/>
          <w:szCs w:val="23"/>
          <w:spacing w:val="-1"/>
        </w:rPr>
        <w:t>7.4.3、 乙方工人入场一律接受“三级安全教育”和甲方组织的入职培训后方准进</w:t>
      </w:r>
      <w:r>
        <w:rPr>
          <w:rFonts w:ascii="SimSun" w:hAnsi="SimSun" w:eastAsia="SimSun" w:cs="SimSun"/>
          <w:sz w:val="23"/>
          <w:szCs w:val="23"/>
          <w:spacing w:val="6"/>
        </w:rPr>
        <w:t xml:space="preserve"> </w:t>
      </w:r>
      <w:r>
        <w:rPr>
          <w:rFonts w:ascii="SimSun" w:hAnsi="SimSun" w:eastAsia="SimSun" w:cs="SimSun"/>
          <w:sz w:val="23"/>
          <w:szCs w:val="23"/>
          <w:spacing w:val="-2"/>
        </w:rPr>
        <w:t>入现场施工，如果乙方的人员需要变动，必须提</w:t>
      </w:r>
      <w:r>
        <w:rPr>
          <w:rFonts w:ascii="SimSun" w:hAnsi="SimSun" w:eastAsia="SimSun" w:cs="SimSun"/>
          <w:sz w:val="23"/>
          <w:szCs w:val="23"/>
          <w:spacing w:val="-3"/>
        </w:rPr>
        <w:t>出计划报告甲方，按规定进行教育后方</w:t>
      </w:r>
      <w:r>
        <w:rPr>
          <w:rFonts w:ascii="SimSun" w:hAnsi="SimSun" w:eastAsia="SimSun" w:cs="SimSun"/>
          <w:sz w:val="23"/>
          <w:szCs w:val="23"/>
        </w:rPr>
        <w:t xml:space="preserve"> </w:t>
      </w:r>
      <w:r>
        <w:rPr>
          <w:rFonts w:ascii="SimSun" w:hAnsi="SimSun" w:eastAsia="SimSun" w:cs="SimSun"/>
          <w:sz w:val="23"/>
          <w:szCs w:val="23"/>
          <w:spacing w:val="-9"/>
        </w:rPr>
        <w:t>可上岗。</w:t>
      </w:r>
    </w:p>
    <w:p>
      <w:pPr>
        <w:ind w:left="40" w:right="100" w:firstLine="419"/>
        <w:spacing w:before="195" w:line="278" w:lineRule="auto"/>
        <w:rPr>
          <w:rFonts w:ascii="SimSun" w:hAnsi="SimSun" w:eastAsia="SimSun" w:cs="SimSun"/>
          <w:sz w:val="23"/>
          <w:szCs w:val="23"/>
        </w:rPr>
      </w:pPr>
      <w:r>
        <w:rPr>
          <w:rFonts w:ascii="SimSun" w:hAnsi="SimSun" w:eastAsia="SimSun" w:cs="SimSun"/>
          <w:sz w:val="23"/>
          <w:szCs w:val="23"/>
          <w:spacing w:val="-1"/>
        </w:rPr>
        <w:t>7.4.4、 乙方的特种作业人员的配置必须满足施工需要，并持有建设行政主管部门</w:t>
      </w:r>
      <w:r>
        <w:rPr>
          <w:rFonts w:ascii="SimSun" w:hAnsi="SimSun" w:eastAsia="SimSun" w:cs="SimSun"/>
          <w:sz w:val="23"/>
          <w:szCs w:val="23"/>
          <w:spacing w:val="6"/>
        </w:rPr>
        <w:t xml:space="preserve"> </w:t>
      </w:r>
      <w:r>
        <w:rPr>
          <w:rFonts w:ascii="SimSun" w:hAnsi="SimSun" w:eastAsia="SimSun" w:cs="SimSun"/>
          <w:sz w:val="23"/>
          <w:szCs w:val="23"/>
          <w:spacing w:val="-1"/>
        </w:rPr>
        <w:t>核发的特种作业操作证，持证上岗。</w:t>
      </w:r>
    </w:p>
    <w:p>
      <w:pPr>
        <w:ind w:left="530"/>
        <w:spacing w:before="207" w:line="219" w:lineRule="auto"/>
        <w:rPr>
          <w:rFonts w:ascii="SimSun" w:hAnsi="SimSun" w:eastAsia="SimSun" w:cs="SimSun"/>
          <w:sz w:val="23"/>
          <w:szCs w:val="23"/>
        </w:rPr>
      </w:pPr>
      <w:r>
        <w:rPr>
          <w:rFonts w:ascii="SimSun" w:hAnsi="SimSun" w:eastAsia="SimSun" w:cs="SimSun"/>
          <w:sz w:val="23"/>
          <w:szCs w:val="23"/>
          <w:spacing w:val="-1"/>
        </w:rPr>
        <w:t>7.4.5、</w:t>
      </w:r>
      <w:r>
        <w:rPr>
          <w:rFonts w:ascii="SimSun" w:hAnsi="SimSun" w:eastAsia="SimSun" w:cs="SimSun"/>
          <w:sz w:val="23"/>
          <w:szCs w:val="23"/>
          <w:spacing w:val="95"/>
        </w:rPr>
        <w:t xml:space="preserve"> </w:t>
      </w:r>
      <w:r>
        <w:rPr>
          <w:rFonts w:ascii="SimSun" w:hAnsi="SimSun" w:eastAsia="SimSun" w:cs="SimSun"/>
          <w:sz w:val="23"/>
          <w:szCs w:val="23"/>
          <w:spacing w:val="-1"/>
        </w:rPr>
        <w:t>乙方工人变换施工现场或工种时，要进行转场和转</w:t>
      </w:r>
      <w:r>
        <w:rPr>
          <w:rFonts w:ascii="SimSun" w:hAnsi="SimSun" w:eastAsia="SimSun" w:cs="SimSun"/>
          <w:sz w:val="23"/>
          <w:szCs w:val="23"/>
          <w:spacing w:val="-2"/>
        </w:rPr>
        <w:t>换工种教育。</w:t>
      </w:r>
    </w:p>
    <w:p>
      <w:pPr>
        <w:ind w:left="460"/>
        <w:spacing w:before="138" w:line="219" w:lineRule="auto"/>
        <w:rPr>
          <w:rFonts w:ascii="SimSun" w:hAnsi="SimSun" w:eastAsia="SimSun" w:cs="SimSun"/>
          <w:sz w:val="23"/>
          <w:szCs w:val="23"/>
        </w:rPr>
      </w:pPr>
      <w:r>
        <w:rPr>
          <w:rFonts w:ascii="SimSun" w:hAnsi="SimSun" w:eastAsia="SimSun" w:cs="SimSun"/>
          <w:sz w:val="23"/>
          <w:szCs w:val="23"/>
          <w:spacing w:val="-1"/>
        </w:rPr>
        <w:t>7.5、 乙方必须执行安全检查制度：</w:t>
      </w:r>
    </w:p>
    <w:p>
      <w:pPr>
        <w:ind w:left="40" w:right="51" w:firstLine="419"/>
        <w:spacing w:before="197" w:line="282" w:lineRule="auto"/>
        <w:rPr>
          <w:rFonts w:ascii="SimSun" w:hAnsi="SimSun" w:eastAsia="SimSun" w:cs="SimSun"/>
          <w:sz w:val="23"/>
          <w:szCs w:val="23"/>
        </w:rPr>
      </w:pPr>
      <w:r>
        <w:rPr>
          <w:rFonts w:ascii="SimSun" w:hAnsi="SimSun" w:eastAsia="SimSun" w:cs="SimSun"/>
          <w:sz w:val="23"/>
          <w:szCs w:val="23"/>
          <w:spacing w:val="-2"/>
        </w:rPr>
        <w:t>7.5.1、  乙方必须按照甲方的要求建立</w:t>
      </w:r>
      <w:r>
        <w:rPr>
          <w:rFonts w:ascii="SimSun" w:hAnsi="SimSun" w:eastAsia="SimSun" w:cs="SimSun"/>
          <w:sz w:val="23"/>
          <w:szCs w:val="23"/>
          <w:spacing w:val="-3"/>
        </w:rPr>
        <w:t>自身的定期和不定期的安全生产检查制度，</w:t>
      </w:r>
      <w:r>
        <w:rPr>
          <w:rFonts w:ascii="SimSun" w:hAnsi="SimSun" w:eastAsia="SimSun" w:cs="SimSun"/>
          <w:sz w:val="23"/>
          <w:szCs w:val="23"/>
        </w:rPr>
        <w:t xml:space="preserve"> </w:t>
      </w:r>
      <w:r>
        <w:rPr>
          <w:rFonts w:ascii="SimSun" w:hAnsi="SimSun" w:eastAsia="SimSun" w:cs="SimSun"/>
          <w:sz w:val="23"/>
          <w:szCs w:val="23"/>
          <w:spacing w:val="-3"/>
        </w:rPr>
        <w:t>并将制度和日程安排报甲方审批后严格执行。</w:t>
      </w:r>
    </w:p>
    <w:p>
      <w:pPr>
        <w:ind w:left="40" w:right="122" w:firstLine="359"/>
        <w:spacing w:before="187" w:line="278" w:lineRule="auto"/>
        <w:rPr>
          <w:rFonts w:ascii="SimSun" w:hAnsi="SimSun" w:eastAsia="SimSun" w:cs="SimSun"/>
          <w:sz w:val="23"/>
          <w:szCs w:val="23"/>
        </w:rPr>
      </w:pPr>
      <w:r>
        <w:rPr>
          <w:rFonts w:ascii="SimSun" w:hAnsi="SimSun" w:eastAsia="SimSun" w:cs="SimSun"/>
          <w:sz w:val="23"/>
          <w:szCs w:val="23"/>
        </w:rPr>
        <w:t>7.5.2、 乙方必须虚心接受甲方以及其上级主管部门和各级政府、各行业主管部门</w:t>
      </w:r>
      <w:r>
        <w:rPr>
          <w:rFonts w:ascii="SimSun" w:hAnsi="SimSun" w:eastAsia="SimSun" w:cs="SimSun"/>
          <w:sz w:val="23"/>
          <w:szCs w:val="23"/>
          <w:spacing w:val="4"/>
        </w:rPr>
        <w:t xml:space="preserve"> </w:t>
      </w:r>
      <w:r>
        <w:rPr>
          <w:rFonts w:ascii="SimSun" w:hAnsi="SimSun" w:eastAsia="SimSun" w:cs="SimSun"/>
          <w:sz w:val="23"/>
          <w:szCs w:val="23"/>
          <w:spacing w:val="-1"/>
        </w:rPr>
        <w:t>的安全生产检查，否则造成的罚款及其他一切损失均由</w:t>
      </w:r>
      <w:r>
        <w:rPr>
          <w:rFonts w:ascii="SimSun" w:hAnsi="SimSun" w:eastAsia="SimSun" w:cs="SimSun"/>
          <w:sz w:val="23"/>
          <w:szCs w:val="23"/>
          <w:spacing w:val="-2"/>
        </w:rPr>
        <w:t>乙方承担。</w:t>
      </w:r>
    </w:p>
    <w:p>
      <w:pPr>
        <w:ind w:right="134" w:firstLine="400"/>
        <w:spacing w:before="178" w:line="291" w:lineRule="auto"/>
        <w:rPr>
          <w:rFonts w:ascii="SimSun" w:hAnsi="SimSun" w:eastAsia="SimSun" w:cs="SimSun"/>
          <w:sz w:val="23"/>
          <w:szCs w:val="23"/>
        </w:rPr>
      </w:pPr>
      <w:r>
        <w:rPr>
          <w:rFonts w:ascii="SimSun" w:hAnsi="SimSun" w:eastAsia="SimSun" w:cs="SimSun"/>
          <w:sz w:val="23"/>
          <w:szCs w:val="23"/>
          <w:spacing w:val="3"/>
        </w:rPr>
        <w:t>7.5.3、 乙方必须设立专职安全员(且必须经过天津市建筑</w:t>
      </w:r>
      <w:r>
        <w:rPr>
          <w:rFonts w:ascii="SimSun" w:hAnsi="SimSun" w:eastAsia="SimSun" w:cs="SimSun"/>
          <w:sz w:val="23"/>
          <w:szCs w:val="23"/>
          <w:spacing w:val="2"/>
        </w:rPr>
        <w:t>施工企业安全生产知识</w:t>
      </w:r>
      <w:r>
        <w:rPr>
          <w:rFonts w:ascii="SimSun" w:hAnsi="SimSun" w:eastAsia="SimSun" w:cs="SimSun"/>
          <w:sz w:val="23"/>
          <w:szCs w:val="23"/>
        </w:rPr>
        <w:t xml:space="preserve"> </w:t>
      </w:r>
      <w:r>
        <w:rPr>
          <w:rFonts w:ascii="SimSun" w:hAnsi="SimSun" w:eastAsia="SimSun" w:cs="SimSun"/>
          <w:sz w:val="23"/>
          <w:szCs w:val="23"/>
          <w:spacing w:val="5"/>
        </w:rPr>
        <w:t>考核),实施日常安全生产检查制度及工长、班组长跟班检查制度和班组自检制度。</w:t>
      </w:r>
    </w:p>
    <w:p>
      <w:pPr>
        <w:ind w:left="400"/>
        <w:spacing w:before="144" w:line="219" w:lineRule="auto"/>
        <w:rPr>
          <w:rFonts w:ascii="SimSun" w:hAnsi="SimSun" w:eastAsia="SimSun" w:cs="SimSun"/>
          <w:sz w:val="23"/>
          <w:szCs w:val="23"/>
        </w:rPr>
      </w:pPr>
      <w:r>
        <w:rPr>
          <w:rFonts w:ascii="SimSun" w:hAnsi="SimSun" w:eastAsia="SimSun" w:cs="SimSun"/>
          <w:sz w:val="23"/>
          <w:szCs w:val="23"/>
        </w:rPr>
        <w:t>7.5.4、</w:t>
      </w:r>
      <w:r>
        <w:rPr>
          <w:rFonts w:ascii="SimSun" w:hAnsi="SimSun" w:eastAsia="SimSun" w:cs="SimSun"/>
          <w:sz w:val="23"/>
          <w:szCs w:val="23"/>
          <w:spacing w:val="114"/>
        </w:rPr>
        <w:t xml:space="preserve"> </w:t>
      </w:r>
      <w:r>
        <w:rPr>
          <w:rFonts w:ascii="SimSun" w:hAnsi="SimSun" w:eastAsia="SimSun" w:cs="SimSun"/>
          <w:sz w:val="23"/>
          <w:szCs w:val="23"/>
        </w:rPr>
        <w:t>乙方必须严格执行检查整改制度。</w:t>
      </w:r>
    </w:p>
    <w:p>
      <w:pPr>
        <w:ind w:right="108" w:firstLine="460"/>
        <w:spacing w:before="188" w:line="340" w:lineRule="auto"/>
        <w:rPr>
          <w:rFonts w:ascii="SimSun" w:hAnsi="SimSun" w:eastAsia="SimSun" w:cs="SimSun"/>
          <w:sz w:val="23"/>
          <w:szCs w:val="23"/>
        </w:rPr>
      </w:pPr>
      <w:r>
        <w:rPr>
          <w:rFonts w:ascii="SimSun" w:hAnsi="SimSun" w:eastAsia="SimSun" w:cs="SimSun"/>
          <w:sz w:val="23"/>
          <w:szCs w:val="23"/>
        </w:rPr>
        <w:t>7.6、</w:t>
      </w:r>
      <w:r>
        <w:rPr>
          <w:rFonts w:ascii="SimSun" w:hAnsi="SimSun" w:eastAsia="SimSun" w:cs="SimSun"/>
          <w:sz w:val="23"/>
          <w:szCs w:val="23"/>
          <w:spacing w:val="-35"/>
        </w:rPr>
        <w:t xml:space="preserve"> </w:t>
      </w:r>
      <w:r>
        <w:rPr>
          <w:rFonts w:ascii="SimSun" w:hAnsi="SimSun" w:eastAsia="SimSun" w:cs="SimSun"/>
          <w:sz w:val="23"/>
          <w:szCs w:val="23"/>
        </w:rPr>
        <w:t>乙方必须执行安全防护措施、设备验收制度和施工作业转换后</w:t>
      </w:r>
      <w:r>
        <w:rPr>
          <w:rFonts w:ascii="SimSun" w:hAnsi="SimSun" w:eastAsia="SimSun" w:cs="SimSun"/>
          <w:sz w:val="23"/>
          <w:szCs w:val="23"/>
          <w:spacing w:val="-1"/>
        </w:rPr>
        <w:t>的交接检验制</w:t>
      </w:r>
      <w:r>
        <w:rPr>
          <w:rFonts w:ascii="SimSun" w:hAnsi="SimSun" w:eastAsia="SimSun" w:cs="SimSun"/>
          <w:sz w:val="23"/>
          <w:szCs w:val="23"/>
        </w:rPr>
        <w:t xml:space="preserve"> </w:t>
      </w:r>
      <w:r>
        <w:rPr>
          <w:rFonts w:ascii="SimSun" w:hAnsi="SimSun" w:eastAsia="SimSun" w:cs="SimSun"/>
          <w:sz w:val="23"/>
          <w:szCs w:val="23"/>
          <w:spacing w:val="-5"/>
        </w:rPr>
        <w:t>度</w:t>
      </w:r>
      <w:r>
        <w:rPr>
          <w:rFonts w:ascii="SimSun" w:hAnsi="SimSun" w:eastAsia="SimSun" w:cs="SimSun"/>
          <w:sz w:val="23"/>
          <w:szCs w:val="23"/>
          <w:spacing w:val="-58"/>
        </w:rPr>
        <w:t xml:space="preserve"> </w:t>
      </w:r>
      <w:r>
        <w:rPr>
          <w:rFonts w:ascii="SimSun" w:hAnsi="SimSun" w:eastAsia="SimSun" w:cs="SimSun"/>
          <w:sz w:val="23"/>
          <w:szCs w:val="23"/>
          <w:spacing w:val="-5"/>
        </w:rPr>
        <w:t>：</w:t>
      </w:r>
    </w:p>
    <w:p>
      <w:pPr>
        <w:ind w:right="110" w:firstLine="400"/>
        <w:spacing w:before="31" w:line="355" w:lineRule="auto"/>
        <w:rPr>
          <w:rFonts w:ascii="SimSun" w:hAnsi="SimSun" w:eastAsia="SimSun" w:cs="SimSun"/>
          <w:sz w:val="23"/>
          <w:szCs w:val="23"/>
        </w:rPr>
      </w:pPr>
      <w:r>
        <w:rPr>
          <w:rFonts w:ascii="SimSun" w:hAnsi="SimSun" w:eastAsia="SimSun" w:cs="SimSun"/>
          <w:sz w:val="23"/>
          <w:szCs w:val="23"/>
          <w:spacing w:val="-1"/>
        </w:rPr>
        <w:t>7.6.1、</w:t>
      </w:r>
      <w:r>
        <w:rPr>
          <w:rFonts w:ascii="SimSun" w:hAnsi="SimSun" w:eastAsia="SimSun" w:cs="SimSun"/>
          <w:sz w:val="23"/>
          <w:szCs w:val="23"/>
          <w:spacing w:val="65"/>
        </w:rPr>
        <w:t xml:space="preserve"> </w:t>
      </w:r>
      <w:r>
        <w:rPr>
          <w:rFonts w:ascii="SimSun" w:hAnsi="SimSun" w:eastAsia="SimSun" w:cs="SimSun"/>
          <w:sz w:val="23"/>
          <w:szCs w:val="23"/>
          <w:spacing w:val="-1"/>
        </w:rPr>
        <w:t>乙方自带的各类施工机械设备，必须是国内或国外</w:t>
      </w:r>
      <w:r>
        <w:rPr>
          <w:rFonts w:ascii="SimSun" w:hAnsi="SimSun" w:eastAsia="SimSun" w:cs="SimSun"/>
          <w:sz w:val="23"/>
          <w:szCs w:val="23"/>
          <w:spacing w:val="-2"/>
        </w:rPr>
        <w:t>正规厂家的产品，且具</w:t>
      </w:r>
      <w:r>
        <w:rPr>
          <w:rFonts w:ascii="SimSun" w:hAnsi="SimSun" w:eastAsia="SimSun" w:cs="SimSun"/>
          <w:sz w:val="23"/>
          <w:szCs w:val="23"/>
        </w:rPr>
        <w:t xml:space="preserve"> </w:t>
      </w:r>
      <w:r>
        <w:rPr>
          <w:rFonts w:ascii="SimSun" w:hAnsi="SimSun" w:eastAsia="SimSun" w:cs="SimSun"/>
          <w:sz w:val="23"/>
          <w:szCs w:val="23"/>
          <w:spacing w:val="-1"/>
        </w:rPr>
        <w:t>有相关合格证书，机械性能良好、各种安全防护装置齐全、灵敏、可靠。</w:t>
      </w:r>
    </w:p>
    <w:p>
      <w:pPr>
        <w:spacing w:line="355" w:lineRule="auto"/>
        <w:sectPr>
          <w:footerReference w:type="default" r:id="rId62"/>
          <w:pgSz w:w="11900" w:h="16830"/>
          <w:pgMar w:top="400" w:right="1761" w:bottom="1577" w:left="1329" w:header="0" w:footer="1451" w:gutter="0"/>
        </w:sectPr>
        <w:rPr>
          <w:rFonts w:ascii="SimSun" w:hAnsi="SimSun" w:eastAsia="SimSun" w:cs="SimSun"/>
          <w:sz w:val="23"/>
          <w:szCs w:val="23"/>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160" w:right="15" w:firstLine="379"/>
        <w:spacing w:before="75" w:line="324" w:lineRule="auto"/>
        <w:rPr>
          <w:rFonts w:ascii="SimSun" w:hAnsi="SimSun" w:eastAsia="SimSun" w:cs="SimSun"/>
          <w:sz w:val="23"/>
          <w:szCs w:val="23"/>
        </w:rPr>
      </w:pPr>
      <w:r>
        <w:rPr>
          <w:rFonts w:ascii="SimSun" w:hAnsi="SimSun" w:eastAsia="SimSun" w:cs="SimSun"/>
          <w:sz w:val="23"/>
          <w:szCs w:val="23"/>
          <w:spacing w:val="-1"/>
        </w:rPr>
        <w:t>7.6.2、 乙方的电焊机等中小型机械设备和一般防护设施执行自检后经甲方上</w:t>
      </w:r>
      <w:r>
        <w:rPr>
          <w:rFonts w:ascii="SimSun" w:hAnsi="SimSun" w:eastAsia="SimSun" w:cs="SimSun"/>
          <w:sz w:val="23"/>
          <w:szCs w:val="23"/>
          <w:spacing w:val="-2"/>
        </w:rPr>
        <w:t>报监</w:t>
      </w:r>
      <w:r>
        <w:rPr>
          <w:rFonts w:ascii="SimSun" w:hAnsi="SimSun" w:eastAsia="SimSun" w:cs="SimSun"/>
          <w:sz w:val="23"/>
          <w:szCs w:val="23"/>
        </w:rPr>
        <w:t xml:space="preserve"> </w:t>
      </w:r>
      <w:r>
        <w:rPr>
          <w:rFonts w:ascii="SimSun" w:hAnsi="SimSun" w:eastAsia="SimSun" w:cs="SimSun"/>
          <w:sz w:val="23"/>
          <w:szCs w:val="23"/>
          <w:spacing w:val="-4"/>
        </w:rPr>
        <w:t>理验收，合格后方可使用。</w:t>
      </w:r>
    </w:p>
    <w:p>
      <w:pPr>
        <w:ind w:left="150" w:right="27" w:firstLine="389"/>
        <w:spacing w:before="74" w:line="274" w:lineRule="auto"/>
        <w:rPr>
          <w:rFonts w:ascii="SimSun" w:hAnsi="SimSun" w:eastAsia="SimSun" w:cs="SimSun"/>
          <w:sz w:val="23"/>
          <w:szCs w:val="23"/>
        </w:rPr>
      </w:pPr>
      <w:r>
        <w:rPr>
          <w:rFonts w:ascii="SimSun" w:hAnsi="SimSun" w:eastAsia="SimSun" w:cs="SimSun"/>
          <w:sz w:val="23"/>
          <w:szCs w:val="23"/>
          <w:spacing w:val="-1"/>
        </w:rPr>
        <w:t>7.7、 乙方须执行国家、天津市关于建设工程安</w:t>
      </w:r>
      <w:r>
        <w:rPr>
          <w:rFonts w:ascii="SimSun" w:hAnsi="SimSun" w:eastAsia="SimSun" w:cs="SimSun"/>
          <w:sz w:val="23"/>
          <w:szCs w:val="23"/>
          <w:spacing w:val="-2"/>
        </w:rPr>
        <w:t>全防护验收等安全台帐规定的验收</w:t>
      </w:r>
      <w:r>
        <w:rPr>
          <w:rFonts w:ascii="SimSun" w:hAnsi="SimSun" w:eastAsia="SimSun" w:cs="SimSun"/>
          <w:sz w:val="23"/>
          <w:szCs w:val="23"/>
        </w:rPr>
        <w:t xml:space="preserve"> </w:t>
      </w:r>
      <w:r>
        <w:rPr>
          <w:rFonts w:ascii="SimSun" w:hAnsi="SimSun" w:eastAsia="SimSun" w:cs="SimSun"/>
          <w:sz w:val="23"/>
          <w:szCs w:val="23"/>
          <w:spacing w:val="-4"/>
        </w:rPr>
        <w:t>程序和施工交接检验制度。</w:t>
      </w:r>
    </w:p>
    <w:p>
      <w:pPr>
        <w:ind w:left="540"/>
        <w:spacing w:before="195" w:line="219" w:lineRule="auto"/>
        <w:rPr>
          <w:rFonts w:ascii="SimSun" w:hAnsi="SimSun" w:eastAsia="SimSun" w:cs="SimSun"/>
          <w:sz w:val="23"/>
          <w:szCs w:val="23"/>
        </w:rPr>
      </w:pPr>
      <w:r>
        <w:rPr>
          <w:rFonts w:ascii="SimSun" w:hAnsi="SimSun" w:eastAsia="SimSun" w:cs="SimSun"/>
          <w:sz w:val="23"/>
          <w:szCs w:val="23"/>
          <w:spacing w:val="-3"/>
        </w:rPr>
        <w:t>7.8、 乙方必须执行对重要劳动防护用品的定点采购制度。</w:t>
      </w:r>
    </w:p>
    <w:p>
      <w:pPr>
        <w:ind w:left="470"/>
        <w:spacing w:before="177" w:line="219" w:lineRule="auto"/>
        <w:rPr>
          <w:rFonts w:ascii="SimSun" w:hAnsi="SimSun" w:eastAsia="SimSun" w:cs="SimSun"/>
          <w:sz w:val="23"/>
          <w:szCs w:val="23"/>
        </w:rPr>
      </w:pPr>
      <w:r>
        <w:rPr>
          <w:rFonts w:ascii="SimSun" w:hAnsi="SimSun" w:eastAsia="SimSun" w:cs="SimSun"/>
          <w:sz w:val="23"/>
          <w:szCs w:val="23"/>
          <w:spacing w:val="-2"/>
        </w:rPr>
        <w:t>7.9、 乙方必须执行个人劳动防护用品定</w:t>
      </w:r>
      <w:r>
        <w:rPr>
          <w:rFonts w:ascii="SimSun" w:hAnsi="SimSun" w:eastAsia="SimSun" w:cs="SimSun"/>
          <w:sz w:val="23"/>
          <w:szCs w:val="23"/>
          <w:spacing w:val="-3"/>
        </w:rPr>
        <w:t>期定量供应制度。</w:t>
      </w:r>
    </w:p>
    <w:p>
      <w:pPr>
        <w:ind w:left="470"/>
        <w:spacing w:before="168" w:line="219" w:lineRule="auto"/>
        <w:rPr>
          <w:rFonts w:ascii="SimSun" w:hAnsi="SimSun" w:eastAsia="SimSun" w:cs="SimSun"/>
          <w:sz w:val="23"/>
          <w:szCs w:val="23"/>
        </w:rPr>
      </w:pPr>
      <w:r>
        <w:rPr>
          <w:rFonts w:ascii="SimSun" w:hAnsi="SimSun" w:eastAsia="SimSun" w:cs="SimSun"/>
          <w:sz w:val="23"/>
          <w:szCs w:val="23"/>
          <w:spacing w:val="-2"/>
        </w:rPr>
        <w:t>7.10、</w:t>
      </w:r>
      <w:r>
        <w:rPr>
          <w:rFonts w:ascii="SimSun" w:hAnsi="SimSun" w:eastAsia="SimSun" w:cs="SimSun"/>
          <w:sz w:val="23"/>
          <w:szCs w:val="23"/>
          <w:spacing w:val="-13"/>
        </w:rPr>
        <w:t xml:space="preserve"> </w:t>
      </w:r>
      <w:r>
        <w:rPr>
          <w:rFonts w:ascii="SimSun" w:hAnsi="SimSun" w:eastAsia="SimSun" w:cs="SimSun"/>
          <w:sz w:val="23"/>
          <w:szCs w:val="23"/>
          <w:spacing w:val="-2"/>
        </w:rPr>
        <w:t>乙方必须预防和治理职业伤害与中毒事故。</w:t>
      </w:r>
    </w:p>
    <w:p>
      <w:pPr>
        <w:ind w:left="470"/>
        <w:spacing w:before="175" w:line="218" w:lineRule="auto"/>
        <w:rPr>
          <w:rFonts w:ascii="SimSun" w:hAnsi="SimSun" w:eastAsia="SimSun" w:cs="SimSun"/>
          <w:sz w:val="23"/>
          <w:szCs w:val="23"/>
        </w:rPr>
      </w:pPr>
      <w:r>
        <w:rPr>
          <w:rFonts w:ascii="SimSun" w:hAnsi="SimSun" w:eastAsia="SimSun" w:cs="SimSun"/>
          <w:sz w:val="23"/>
          <w:szCs w:val="23"/>
          <w:spacing w:val="-3"/>
        </w:rPr>
        <w:t>7.11、 乙方必须严格执行职工因工伤亡报告制度：</w:t>
      </w:r>
    </w:p>
    <w:p>
      <w:pPr>
        <w:ind w:left="470"/>
        <w:spacing w:before="190" w:line="219" w:lineRule="auto"/>
        <w:rPr>
          <w:rFonts w:ascii="SimSun" w:hAnsi="SimSun" w:eastAsia="SimSun" w:cs="SimSun"/>
          <w:sz w:val="23"/>
          <w:szCs w:val="23"/>
        </w:rPr>
      </w:pPr>
      <w:r>
        <w:rPr>
          <w:rFonts w:ascii="SimSun" w:hAnsi="SimSun" w:eastAsia="SimSun" w:cs="SimSun"/>
          <w:sz w:val="23"/>
          <w:szCs w:val="23"/>
          <w:spacing w:val="-1"/>
        </w:rPr>
        <w:t>7.11.1、</w:t>
      </w:r>
      <w:r>
        <w:rPr>
          <w:rFonts w:ascii="SimSun" w:hAnsi="SimSun" w:eastAsia="SimSun" w:cs="SimSun"/>
          <w:sz w:val="23"/>
          <w:szCs w:val="23"/>
          <w:spacing w:val="86"/>
        </w:rPr>
        <w:t xml:space="preserve"> </w:t>
      </w:r>
      <w:r>
        <w:rPr>
          <w:rFonts w:ascii="SimSun" w:hAnsi="SimSun" w:eastAsia="SimSun" w:cs="SimSun"/>
          <w:sz w:val="23"/>
          <w:szCs w:val="23"/>
          <w:spacing w:val="-1"/>
        </w:rPr>
        <w:t>乙方职工在施工现场从事施工过程中所发生的伤害事故为工伤事故。</w:t>
      </w:r>
    </w:p>
    <w:p>
      <w:pPr>
        <w:ind w:left="40" w:right="11" w:firstLine="429"/>
        <w:spacing w:before="169" w:line="319" w:lineRule="auto"/>
        <w:rPr>
          <w:rFonts w:ascii="SimSun" w:hAnsi="SimSun" w:eastAsia="SimSun" w:cs="SimSun"/>
          <w:sz w:val="23"/>
          <w:szCs w:val="23"/>
        </w:rPr>
      </w:pPr>
      <w:r>
        <w:rPr>
          <w:rFonts w:ascii="SimSun" w:hAnsi="SimSun" w:eastAsia="SimSun" w:cs="SimSun"/>
          <w:sz w:val="23"/>
          <w:szCs w:val="23"/>
        </w:rPr>
        <w:t>7.11.2、</w:t>
      </w:r>
      <w:r>
        <w:rPr>
          <w:rFonts w:ascii="SimSun" w:hAnsi="SimSun" w:eastAsia="SimSun" w:cs="SimSun"/>
          <w:sz w:val="23"/>
          <w:szCs w:val="23"/>
          <w:spacing w:val="80"/>
        </w:rPr>
        <w:t xml:space="preserve"> </w:t>
      </w:r>
      <w:r>
        <w:rPr>
          <w:rFonts w:ascii="SimSun" w:hAnsi="SimSun" w:eastAsia="SimSun" w:cs="SimSun"/>
          <w:sz w:val="23"/>
          <w:szCs w:val="23"/>
        </w:rPr>
        <w:t>如果发生因工伤亡事故，乙方应立即通知甲方的项目主管领导</w:t>
      </w:r>
      <w:r>
        <w:rPr>
          <w:rFonts w:ascii="SimSun" w:hAnsi="SimSun" w:eastAsia="SimSun" w:cs="SimSun"/>
          <w:sz w:val="23"/>
          <w:szCs w:val="23"/>
          <w:spacing w:val="-1"/>
        </w:rPr>
        <w:t>及安全主</w:t>
      </w:r>
      <w:r>
        <w:rPr>
          <w:rFonts w:ascii="SimSun" w:hAnsi="SimSun" w:eastAsia="SimSun" w:cs="SimSun"/>
          <w:sz w:val="23"/>
          <w:szCs w:val="23"/>
        </w:rPr>
        <w:t xml:space="preserve"> </w:t>
      </w:r>
      <w:r>
        <w:rPr>
          <w:rFonts w:ascii="SimSun" w:hAnsi="SimSun" w:eastAsia="SimSun" w:cs="SimSun"/>
          <w:sz w:val="23"/>
          <w:szCs w:val="23"/>
          <w:spacing w:val="-2"/>
        </w:rPr>
        <w:t>管，向其报告事故的详情。由甲方通过正常渠道及时逐级上报上级有关部门。乙方必须</w:t>
      </w:r>
      <w:r>
        <w:rPr>
          <w:rFonts w:ascii="SimSun" w:hAnsi="SimSun" w:eastAsia="SimSun" w:cs="SimSun"/>
          <w:sz w:val="23"/>
          <w:szCs w:val="23"/>
          <w:spacing w:val="6"/>
        </w:rPr>
        <w:t xml:space="preserve"> </w:t>
      </w:r>
      <w:r>
        <w:rPr>
          <w:rFonts w:ascii="SimSun" w:hAnsi="SimSun" w:eastAsia="SimSun" w:cs="SimSun"/>
          <w:sz w:val="23"/>
          <w:szCs w:val="23"/>
          <w:spacing w:val="-6"/>
        </w:rPr>
        <w:t>同时积极组织抢救工作采取相应的措施，保护好现场，如因抢救伤员必须移动现场设备、</w:t>
      </w:r>
      <w:r>
        <w:rPr>
          <w:rFonts w:ascii="SimSun" w:hAnsi="SimSun" w:eastAsia="SimSun" w:cs="SimSun"/>
          <w:sz w:val="23"/>
          <w:szCs w:val="23"/>
          <w:spacing w:val="7"/>
        </w:rPr>
        <w:t xml:space="preserve"> </w:t>
      </w:r>
      <w:r>
        <w:rPr>
          <w:rFonts w:ascii="SimSun" w:hAnsi="SimSun" w:eastAsia="SimSun" w:cs="SimSun"/>
          <w:sz w:val="23"/>
          <w:szCs w:val="23"/>
          <w:spacing w:val="-2"/>
        </w:rPr>
        <w:t>设施者要做好记录或拍照，为抢救提供必要的条件。</w:t>
      </w:r>
    </w:p>
    <w:p>
      <w:pPr>
        <w:ind w:left="40" w:right="37" w:firstLine="429"/>
        <w:spacing w:before="187" w:line="291" w:lineRule="auto"/>
        <w:rPr>
          <w:rFonts w:ascii="SimSun" w:hAnsi="SimSun" w:eastAsia="SimSun" w:cs="SimSun"/>
          <w:sz w:val="23"/>
          <w:szCs w:val="23"/>
        </w:rPr>
      </w:pPr>
      <w:r>
        <w:rPr>
          <w:rFonts w:ascii="SimSun" w:hAnsi="SimSun" w:eastAsia="SimSun" w:cs="SimSun"/>
          <w:sz w:val="23"/>
          <w:szCs w:val="23"/>
        </w:rPr>
        <w:t>7.11.3、  乙方要积极配合甲方上级部门、政府部门对事故的调查和现场勘查。凡</w:t>
      </w:r>
      <w:r>
        <w:rPr>
          <w:rFonts w:ascii="SimSun" w:hAnsi="SimSun" w:eastAsia="SimSun" w:cs="SimSun"/>
          <w:sz w:val="23"/>
          <w:szCs w:val="23"/>
          <w:spacing w:val="7"/>
        </w:rPr>
        <w:t xml:space="preserve"> </w:t>
      </w:r>
      <w:r>
        <w:rPr>
          <w:rFonts w:ascii="SimSun" w:hAnsi="SimSun" w:eastAsia="SimSun" w:cs="SimSun"/>
          <w:sz w:val="23"/>
          <w:szCs w:val="23"/>
          <w:spacing w:val="-2"/>
        </w:rPr>
        <w:t>因乙方隐瞒不报、做伪证或擅自拆毁事故现场，所造成的一切后果均由乙方承担。</w:t>
      </w:r>
    </w:p>
    <w:p>
      <w:pPr>
        <w:ind w:left="470"/>
        <w:spacing w:before="177" w:line="219" w:lineRule="auto"/>
        <w:rPr>
          <w:rFonts w:ascii="SimSun" w:hAnsi="SimSun" w:eastAsia="SimSun" w:cs="SimSun"/>
          <w:sz w:val="23"/>
          <w:szCs w:val="23"/>
        </w:rPr>
      </w:pPr>
      <w:r>
        <w:rPr>
          <w:rFonts w:ascii="SimSun" w:hAnsi="SimSun" w:eastAsia="SimSun" w:cs="SimSun"/>
          <w:sz w:val="23"/>
          <w:szCs w:val="23"/>
          <w:spacing w:val="-2"/>
        </w:rPr>
        <w:t>7.11.4、</w:t>
      </w:r>
      <w:r>
        <w:rPr>
          <w:rFonts w:ascii="SimSun" w:hAnsi="SimSun" w:eastAsia="SimSun" w:cs="SimSun"/>
          <w:sz w:val="23"/>
          <w:szCs w:val="23"/>
          <w:spacing w:val="110"/>
        </w:rPr>
        <w:t xml:space="preserve"> </w:t>
      </w:r>
      <w:r>
        <w:rPr>
          <w:rFonts w:ascii="SimSun" w:hAnsi="SimSun" w:eastAsia="SimSun" w:cs="SimSun"/>
          <w:sz w:val="23"/>
          <w:szCs w:val="23"/>
          <w:spacing w:val="-2"/>
        </w:rPr>
        <w:t>乙方须承担因为乙方的原因造成的安全事故的经济责任和</w:t>
      </w:r>
      <w:r>
        <w:rPr>
          <w:rFonts w:ascii="SimSun" w:hAnsi="SimSun" w:eastAsia="SimSun" w:cs="SimSun"/>
          <w:sz w:val="23"/>
          <w:szCs w:val="23"/>
          <w:spacing w:val="-3"/>
        </w:rPr>
        <w:t>法律责任。</w:t>
      </w:r>
    </w:p>
    <w:p>
      <w:pPr>
        <w:ind w:left="40" w:firstLine="429"/>
        <w:spacing w:before="155" w:line="314" w:lineRule="auto"/>
        <w:rPr>
          <w:rFonts w:ascii="SimSun" w:hAnsi="SimSun" w:eastAsia="SimSun" w:cs="SimSun"/>
          <w:sz w:val="23"/>
          <w:szCs w:val="23"/>
        </w:rPr>
      </w:pPr>
      <w:r>
        <w:rPr>
          <w:rFonts w:ascii="SimSun" w:hAnsi="SimSun" w:eastAsia="SimSun" w:cs="SimSun"/>
          <w:sz w:val="23"/>
          <w:szCs w:val="23"/>
          <w:spacing w:val="-2"/>
        </w:rPr>
        <w:t>7.11.5、 如果发生因工伤亡事故，乙方应积极配合甲方做好事故的善后处理工作，</w:t>
      </w:r>
      <w:r>
        <w:rPr>
          <w:rFonts w:ascii="SimSun" w:hAnsi="SimSun" w:eastAsia="SimSun" w:cs="SimSun"/>
          <w:sz w:val="23"/>
          <w:szCs w:val="23"/>
          <w:spacing w:val="10"/>
        </w:rPr>
        <w:t xml:space="preserve"> </w:t>
      </w:r>
      <w:r>
        <w:rPr>
          <w:rFonts w:ascii="SimSun" w:hAnsi="SimSun" w:eastAsia="SimSun" w:cs="SimSun"/>
          <w:sz w:val="23"/>
          <w:szCs w:val="23"/>
          <w:spacing w:val="-2"/>
        </w:rPr>
        <w:t>伤亡人员为乙方人员的，乙方应直接负责伤亡者及其家属的接待善后工作，因此发生的</w:t>
      </w:r>
      <w:r>
        <w:rPr>
          <w:rFonts w:ascii="SimSun" w:hAnsi="SimSun" w:eastAsia="SimSun" w:cs="SimSun"/>
          <w:sz w:val="23"/>
          <w:szCs w:val="23"/>
          <w:spacing w:val="12"/>
        </w:rPr>
        <w:t xml:space="preserve"> </w:t>
      </w:r>
      <w:r>
        <w:rPr>
          <w:rFonts w:ascii="SimSun" w:hAnsi="SimSun" w:eastAsia="SimSun" w:cs="SimSun"/>
          <w:sz w:val="23"/>
          <w:szCs w:val="23"/>
          <w:spacing w:val="-2"/>
        </w:rPr>
        <w:t>资金费用由乙方支付，因不能积极配合甲方对事故进行善后处理而产生的一切后果由乙</w:t>
      </w:r>
      <w:r>
        <w:rPr>
          <w:rFonts w:ascii="SimSun" w:hAnsi="SimSun" w:eastAsia="SimSun" w:cs="SimSun"/>
          <w:sz w:val="23"/>
          <w:szCs w:val="23"/>
          <w:spacing w:val="11"/>
        </w:rPr>
        <w:t xml:space="preserve"> </w:t>
      </w:r>
      <w:r>
        <w:rPr>
          <w:rFonts w:ascii="SimSun" w:hAnsi="SimSun" w:eastAsia="SimSun" w:cs="SimSun"/>
          <w:sz w:val="23"/>
          <w:szCs w:val="23"/>
          <w:spacing w:val="1"/>
        </w:rPr>
        <w:t>方自负。</w:t>
      </w:r>
    </w:p>
    <w:p>
      <w:pPr>
        <w:ind w:left="30" w:right="61" w:firstLine="369"/>
        <w:spacing w:before="209" w:line="319" w:lineRule="auto"/>
        <w:rPr>
          <w:rFonts w:ascii="SimSun" w:hAnsi="SimSun" w:eastAsia="SimSun" w:cs="SimSun"/>
          <w:sz w:val="23"/>
          <w:szCs w:val="23"/>
        </w:rPr>
      </w:pPr>
      <w:r>
        <w:rPr>
          <w:rFonts w:ascii="SimSun" w:hAnsi="SimSun" w:eastAsia="SimSun" w:cs="SimSun"/>
          <w:sz w:val="23"/>
          <w:szCs w:val="23"/>
          <w:spacing w:val="1"/>
        </w:rPr>
        <w:t>7.11.6、</w:t>
      </w:r>
      <w:r>
        <w:rPr>
          <w:rFonts w:ascii="SimSun" w:hAnsi="SimSun" w:eastAsia="SimSun" w:cs="SimSun"/>
          <w:sz w:val="23"/>
          <w:szCs w:val="23"/>
          <w:spacing w:val="90"/>
        </w:rPr>
        <w:t xml:space="preserve"> </w:t>
      </w:r>
      <w:r>
        <w:rPr>
          <w:rFonts w:ascii="SimSun" w:hAnsi="SimSun" w:eastAsia="SimSun" w:cs="SimSun"/>
          <w:sz w:val="23"/>
          <w:szCs w:val="23"/>
          <w:spacing w:val="1"/>
        </w:rPr>
        <w:t>乙方必须对每次因工伤亡事故进行深入调查，查</w:t>
      </w:r>
      <w:r>
        <w:rPr>
          <w:rFonts w:ascii="SimSun" w:hAnsi="SimSun" w:eastAsia="SimSun" w:cs="SimSun"/>
          <w:sz w:val="23"/>
          <w:szCs w:val="23"/>
        </w:rPr>
        <w:t>出事故源头并做出详细 </w:t>
      </w:r>
      <w:r>
        <w:rPr>
          <w:rFonts w:ascii="SimSun" w:hAnsi="SimSun" w:eastAsia="SimSun" w:cs="SimSun"/>
          <w:sz w:val="23"/>
          <w:szCs w:val="23"/>
          <w:spacing w:val="-2"/>
        </w:rPr>
        <w:t>事故调查报告报送甲方和监理单位。对发生的伤亡事故，乙方必须进行深刻检讨，修正</w:t>
      </w:r>
      <w:r>
        <w:rPr>
          <w:rFonts w:ascii="SimSun" w:hAnsi="SimSun" w:eastAsia="SimSun" w:cs="SimSun"/>
          <w:sz w:val="23"/>
          <w:szCs w:val="23"/>
          <w:spacing w:val="18"/>
        </w:rPr>
        <w:t xml:space="preserve"> </w:t>
      </w:r>
      <w:r>
        <w:rPr>
          <w:rFonts w:ascii="SimSun" w:hAnsi="SimSun" w:eastAsia="SimSun" w:cs="SimSun"/>
          <w:sz w:val="23"/>
          <w:szCs w:val="23"/>
          <w:spacing w:val="-1"/>
        </w:rPr>
        <w:t>错误，同时必须对分包工程现场进行全面检查整改，对所有职工进行安全再教育培训，</w:t>
      </w:r>
      <w:r>
        <w:rPr>
          <w:rFonts w:ascii="SimSun" w:hAnsi="SimSun" w:eastAsia="SimSun" w:cs="SimSun"/>
          <w:sz w:val="23"/>
          <w:szCs w:val="23"/>
          <w:spacing w:val="1"/>
        </w:rPr>
        <w:t xml:space="preserve"> </w:t>
      </w:r>
      <w:r>
        <w:rPr>
          <w:rFonts w:ascii="SimSun" w:hAnsi="SimSun" w:eastAsia="SimSun" w:cs="SimSun"/>
          <w:sz w:val="23"/>
          <w:szCs w:val="23"/>
          <w:spacing w:val="-1"/>
        </w:rPr>
        <w:t>否则甲方有权勒令乙方暂时停工直至整改完成并通过甲方和</w:t>
      </w:r>
      <w:r>
        <w:rPr>
          <w:rFonts w:ascii="SimSun" w:hAnsi="SimSun" w:eastAsia="SimSun" w:cs="SimSun"/>
          <w:sz w:val="23"/>
          <w:szCs w:val="23"/>
          <w:spacing w:val="-2"/>
        </w:rPr>
        <w:t>监理单位验收。</w:t>
      </w:r>
    </w:p>
    <w:p>
      <w:pPr>
        <w:ind w:left="30" w:right="71" w:firstLine="369"/>
        <w:spacing w:before="177" w:line="290" w:lineRule="auto"/>
        <w:rPr>
          <w:rFonts w:ascii="SimSun" w:hAnsi="SimSun" w:eastAsia="SimSun" w:cs="SimSun"/>
          <w:sz w:val="23"/>
          <w:szCs w:val="23"/>
        </w:rPr>
      </w:pPr>
      <w:r>
        <w:rPr>
          <w:rFonts w:ascii="SimSun" w:hAnsi="SimSun" w:eastAsia="SimSun" w:cs="SimSun"/>
          <w:sz w:val="23"/>
          <w:szCs w:val="23"/>
          <w:spacing w:val="-1"/>
        </w:rPr>
        <w:t>7.12、</w:t>
      </w:r>
      <w:r>
        <w:rPr>
          <w:rFonts w:ascii="SimSun" w:hAnsi="SimSun" w:eastAsia="SimSun" w:cs="SimSun"/>
          <w:sz w:val="23"/>
          <w:szCs w:val="23"/>
          <w:spacing w:val="-50"/>
        </w:rPr>
        <w:t xml:space="preserve"> </w:t>
      </w:r>
      <w:r>
        <w:rPr>
          <w:rFonts w:ascii="SimSun" w:hAnsi="SimSun" w:eastAsia="SimSun" w:cs="SimSun"/>
          <w:sz w:val="23"/>
          <w:szCs w:val="23"/>
          <w:spacing w:val="-1"/>
        </w:rPr>
        <w:t>乙方必须执行安全工作惩罚制度：乙方要教育和约束</w:t>
      </w:r>
      <w:r>
        <w:rPr>
          <w:rFonts w:ascii="SimSun" w:hAnsi="SimSun" w:eastAsia="SimSun" w:cs="SimSun"/>
          <w:sz w:val="23"/>
          <w:szCs w:val="23"/>
          <w:spacing w:val="-2"/>
        </w:rPr>
        <w:t>自己的职工严格遵守施</w:t>
      </w:r>
      <w:r>
        <w:rPr>
          <w:rFonts w:ascii="SimSun" w:hAnsi="SimSun" w:eastAsia="SimSun" w:cs="SimSun"/>
          <w:sz w:val="23"/>
          <w:szCs w:val="23"/>
        </w:rPr>
        <w:t xml:space="preserve"> </w:t>
      </w:r>
      <w:r>
        <w:rPr>
          <w:rFonts w:ascii="SimSun" w:hAnsi="SimSun" w:eastAsia="SimSun" w:cs="SimSun"/>
          <w:sz w:val="23"/>
          <w:szCs w:val="23"/>
          <w:spacing w:val="-1"/>
        </w:rPr>
        <w:t>工现场安全管理规定，对违章作业、违章指挥、违反劳动纪律和规</w:t>
      </w:r>
      <w:r>
        <w:rPr>
          <w:rFonts w:ascii="SimSun" w:hAnsi="SimSun" w:eastAsia="SimSun" w:cs="SimSun"/>
          <w:sz w:val="23"/>
          <w:szCs w:val="23"/>
          <w:spacing w:val="-2"/>
        </w:rPr>
        <w:t>章制度者给予处罚。</w:t>
      </w:r>
    </w:p>
    <w:p>
      <w:pPr>
        <w:ind w:left="400"/>
        <w:spacing w:before="149" w:line="219" w:lineRule="auto"/>
        <w:rPr>
          <w:rFonts w:ascii="SimSun" w:hAnsi="SimSun" w:eastAsia="SimSun" w:cs="SimSun"/>
          <w:sz w:val="23"/>
          <w:szCs w:val="23"/>
        </w:rPr>
      </w:pPr>
      <w:r>
        <w:rPr>
          <w:rFonts w:ascii="SimSun" w:hAnsi="SimSun" w:eastAsia="SimSun" w:cs="SimSun"/>
          <w:sz w:val="23"/>
          <w:szCs w:val="23"/>
          <w:spacing w:val="-3"/>
        </w:rPr>
        <w:t>7.13、</w:t>
      </w:r>
      <w:r>
        <w:rPr>
          <w:rFonts w:ascii="SimSun" w:hAnsi="SimSun" w:eastAsia="SimSun" w:cs="SimSun"/>
          <w:sz w:val="23"/>
          <w:szCs w:val="23"/>
          <w:spacing w:val="124"/>
        </w:rPr>
        <w:t xml:space="preserve"> </w:t>
      </w:r>
      <w:r>
        <w:rPr>
          <w:rFonts w:ascii="SimSun" w:hAnsi="SimSun" w:eastAsia="SimSun" w:cs="SimSun"/>
          <w:sz w:val="23"/>
          <w:szCs w:val="23"/>
          <w:spacing w:val="-3"/>
        </w:rPr>
        <w:t>乙方必须执行安全防范制度：</w:t>
      </w:r>
    </w:p>
    <w:p>
      <w:pPr>
        <w:ind w:left="400"/>
        <w:spacing w:before="177" w:line="219" w:lineRule="auto"/>
        <w:rPr>
          <w:rFonts w:ascii="SimSun" w:hAnsi="SimSun" w:eastAsia="SimSun" w:cs="SimSun"/>
          <w:sz w:val="23"/>
          <w:szCs w:val="23"/>
        </w:rPr>
      </w:pPr>
      <w:r>
        <w:rPr>
          <w:rFonts w:ascii="SimSun" w:hAnsi="SimSun" w:eastAsia="SimSun" w:cs="SimSun"/>
          <w:sz w:val="23"/>
          <w:szCs w:val="23"/>
          <w:spacing w:val="-1"/>
        </w:rPr>
        <w:t>7.13.1、</w:t>
      </w:r>
      <w:r>
        <w:rPr>
          <w:rFonts w:ascii="SimSun" w:hAnsi="SimSun" w:eastAsia="SimSun" w:cs="SimSun"/>
          <w:sz w:val="23"/>
          <w:szCs w:val="23"/>
          <w:spacing w:val="117"/>
        </w:rPr>
        <w:t xml:space="preserve"> </w:t>
      </w:r>
      <w:r>
        <w:rPr>
          <w:rFonts w:ascii="SimSun" w:hAnsi="SimSun" w:eastAsia="SimSun" w:cs="SimSun"/>
          <w:sz w:val="23"/>
          <w:szCs w:val="23"/>
          <w:spacing w:val="-1"/>
        </w:rPr>
        <w:t>乙方要对乙方工程范围内工作人员的安全负责。</w:t>
      </w:r>
    </w:p>
    <w:p>
      <w:pPr>
        <w:ind w:right="111" w:firstLine="400"/>
        <w:spacing w:before="186" w:line="286" w:lineRule="auto"/>
        <w:rPr>
          <w:rFonts w:ascii="SimSun" w:hAnsi="SimSun" w:eastAsia="SimSun" w:cs="SimSun"/>
          <w:sz w:val="23"/>
          <w:szCs w:val="23"/>
        </w:rPr>
      </w:pPr>
      <w:r>
        <w:rPr>
          <w:rFonts w:ascii="SimSun" w:hAnsi="SimSun" w:eastAsia="SimSun" w:cs="SimSun"/>
          <w:sz w:val="23"/>
          <w:szCs w:val="23"/>
        </w:rPr>
        <w:t>7.13.2、  乙方必须采取一切严密的、符合安全标准的预防措施，确保所有工作场</w:t>
      </w:r>
      <w:r>
        <w:rPr>
          <w:rFonts w:ascii="SimSun" w:hAnsi="SimSun" w:eastAsia="SimSun" w:cs="SimSun"/>
          <w:sz w:val="23"/>
          <w:szCs w:val="23"/>
          <w:spacing w:val="3"/>
        </w:rPr>
        <w:t xml:space="preserve"> </w:t>
      </w:r>
      <w:r>
        <w:rPr>
          <w:rFonts w:ascii="SimSun" w:hAnsi="SimSun" w:eastAsia="SimSun" w:cs="SimSun"/>
          <w:sz w:val="23"/>
          <w:szCs w:val="23"/>
          <w:spacing w:val="-2"/>
        </w:rPr>
        <w:t>所的安全，不得存在危及工人安全和健康的危险情况，并保证建筑工地所有人员或附近</w:t>
      </w:r>
    </w:p>
    <w:p>
      <w:pPr>
        <w:spacing w:line="286" w:lineRule="auto"/>
        <w:sectPr>
          <w:footerReference w:type="default" r:id="rId63"/>
          <w:pgSz w:w="11900" w:h="16830"/>
          <w:pgMar w:top="400" w:right="1773" w:bottom="1576" w:left="1329" w:header="0" w:footer="1449" w:gutter="0"/>
        </w:sectPr>
        <w:rPr>
          <w:rFonts w:ascii="SimSun" w:hAnsi="SimSun" w:eastAsia="SimSun" w:cs="SimSun"/>
          <w:sz w:val="23"/>
          <w:szCs w:val="23"/>
        </w:rPr>
      </w:pP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179"/>
        <w:spacing w:before="72" w:line="220" w:lineRule="auto"/>
        <w:rPr>
          <w:rFonts w:ascii="SimSun" w:hAnsi="SimSun" w:eastAsia="SimSun" w:cs="SimSun"/>
          <w:sz w:val="22"/>
          <w:szCs w:val="22"/>
        </w:rPr>
      </w:pPr>
      <w:r>
        <w:rPr>
          <w:rFonts w:ascii="SimSun" w:hAnsi="SimSun" w:eastAsia="SimSun" w:cs="SimSun"/>
          <w:sz w:val="22"/>
          <w:szCs w:val="22"/>
          <w:spacing w:val="7"/>
        </w:rPr>
        <w:t>人员免遭工地可能发生的一切危险。</w:t>
      </w:r>
    </w:p>
    <w:p>
      <w:pPr>
        <w:ind w:left="169" w:right="100" w:firstLine="369"/>
        <w:spacing w:before="197" w:line="290" w:lineRule="auto"/>
        <w:rPr>
          <w:rFonts w:ascii="SimSun" w:hAnsi="SimSun" w:eastAsia="SimSun" w:cs="SimSun"/>
          <w:sz w:val="22"/>
          <w:szCs w:val="22"/>
        </w:rPr>
      </w:pPr>
      <w:r>
        <w:rPr>
          <w:rFonts w:ascii="SimSun" w:hAnsi="SimSun" w:eastAsia="SimSun" w:cs="SimSun"/>
          <w:sz w:val="22"/>
          <w:szCs w:val="22"/>
          <w:spacing w:val="7"/>
        </w:rPr>
        <w:t>7.13.3、  乙方在现场所雇佣的所有人员都应全面遵守</w:t>
      </w:r>
      <w:r>
        <w:rPr>
          <w:rFonts w:ascii="SimSun" w:hAnsi="SimSun" w:eastAsia="SimSun" w:cs="SimSun"/>
          <w:sz w:val="22"/>
          <w:szCs w:val="22"/>
          <w:spacing w:val="6"/>
        </w:rPr>
        <w:t>各种适用于工程或任何临建</w:t>
      </w:r>
      <w:r>
        <w:rPr>
          <w:rFonts w:ascii="SimSun" w:hAnsi="SimSun" w:eastAsia="SimSun" w:cs="SimSun"/>
          <w:sz w:val="22"/>
          <w:szCs w:val="22"/>
        </w:rPr>
        <w:t xml:space="preserve"> </w:t>
      </w:r>
      <w:r>
        <w:rPr>
          <w:rFonts w:ascii="SimSun" w:hAnsi="SimSun" w:eastAsia="SimSun" w:cs="SimSun"/>
          <w:sz w:val="22"/>
          <w:szCs w:val="22"/>
          <w:spacing w:val="5"/>
        </w:rPr>
        <w:t>的相关法律或规定的安全施工条款。</w:t>
      </w:r>
    </w:p>
    <w:p>
      <w:pPr>
        <w:ind w:left="539"/>
        <w:spacing w:before="198" w:line="219" w:lineRule="auto"/>
        <w:rPr>
          <w:rFonts w:ascii="SimSun" w:hAnsi="SimSun" w:eastAsia="SimSun" w:cs="SimSun"/>
          <w:sz w:val="22"/>
          <w:szCs w:val="22"/>
        </w:rPr>
      </w:pPr>
      <w:r>
        <w:rPr>
          <w:rFonts w:ascii="SimSun" w:hAnsi="SimSun" w:eastAsia="SimSun" w:cs="SimSun"/>
          <w:sz w:val="22"/>
          <w:szCs w:val="22"/>
          <w:spacing w:val="7"/>
        </w:rPr>
        <w:t>7.13.4、  施工现场内，乙方必须按甲方的要求，在工人可能经</w:t>
      </w:r>
      <w:r>
        <w:rPr>
          <w:rFonts w:ascii="SimSun" w:hAnsi="SimSun" w:eastAsia="SimSun" w:cs="SimSun"/>
          <w:sz w:val="22"/>
          <w:szCs w:val="22"/>
          <w:spacing w:val="6"/>
        </w:rPr>
        <w:t>过的每一个工作场</w:t>
      </w:r>
    </w:p>
    <w:p>
      <w:pPr>
        <w:ind w:left="89"/>
        <w:spacing w:before="207" w:line="219" w:lineRule="auto"/>
        <w:rPr>
          <w:rFonts w:ascii="SimSun" w:hAnsi="SimSun" w:eastAsia="SimSun" w:cs="SimSun"/>
          <w:sz w:val="22"/>
          <w:szCs w:val="22"/>
        </w:rPr>
      </w:pPr>
      <w:r>
        <w:rPr>
          <w:rFonts w:ascii="SimSun" w:hAnsi="SimSun" w:eastAsia="SimSun" w:cs="SimSun"/>
          <w:sz w:val="22"/>
          <w:szCs w:val="22"/>
          <w:spacing w:val="7"/>
        </w:rPr>
        <w:t>所和其他地方均应提供充足和适用的照明，必要时要提供手提式照明设备。</w:t>
      </w:r>
    </w:p>
    <w:p>
      <w:pPr>
        <w:ind w:left="89" w:right="70" w:firstLine="449"/>
        <w:spacing w:before="159" w:line="319" w:lineRule="auto"/>
        <w:rPr>
          <w:rFonts w:ascii="SimSun" w:hAnsi="SimSun" w:eastAsia="SimSun" w:cs="SimSun"/>
          <w:sz w:val="22"/>
          <w:szCs w:val="22"/>
        </w:rPr>
      </w:pPr>
      <w:r>
        <w:rPr>
          <w:rFonts w:ascii="SimSun" w:hAnsi="SimSun" w:eastAsia="SimSun" w:cs="SimSun"/>
          <w:sz w:val="22"/>
          <w:szCs w:val="22"/>
          <w:spacing w:val="7"/>
        </w:rPr>
        <w:t>7.13.5、  甲方有权要求立刻撤走现场内的任何乙方队伍中没有适当理由而又不遵</w:t>
      </w:r>
      <w:r>
        <w:rPr>
          <w:rFonts w:ascii="SimSun" w:hAnsi="SimSun" w:eastAsia="SimSun" w:cs="SimSun"/>
          <w:sz w:val="22"/>
          <w:szCs w:val="22"/>
          <w:spacing w:val="18"/>
        </w:rPr>
        <w:t xml:space="preserve"> </w:t>
      </w:r>
      <w:r>
        <w:rPr>
          <w:rFonts w:ascii="SimSun" w:hAnsi="SimSun" w:eastAsia="SimSun" w:cs="SimSun"/>
          <w:sz w:val="22"/>
          <w:szCs w:val="22"/>
          <w:spacing w:val="7"/>
        </w:rPr>
        <w:t>守、执行地方政府相关部门及行业主管部门发布的安全条例和指令</w:t>
      </w:r>
      <w:r>
        <w:rPr>
          <w:rFonts w:ascii="SimSun" w:hAnsi="SimSun" w:eastAsia="SimSun" w:cs="SimSun"/>
          <w:sz w:val="22"/>
          <w:szCs w:val="22"/>
          <w:spacing w:val="6"/>
        </w:rPr>
        <w:t>的人员，无论在任何</w:t>
      </w:r>
      <w:r>
        <w:rPr>
          <w:rFonts w:ascii="SimSun" w:hAnsi="SimSun" w:eastAsia="SimSun" w:cs="SimSun"/>
          <w:sz w:val="22"/>
          <w:szCs w:val="22"/>
        </w:rPr>
        <w:t xml:space="preserve"> </w:t>
      </w:r>
      <w:r>
        <w:rPr>
          <w:rFonts w:ascii="SimSun" w:hAnsi="SimSun" w:eastAsia="SimSun" w:cs="SimSun"/>
          <w:sz w:val="22"/>
          <w:szCs w:val="22"/>
          <w:spacing w:val="7"/>
        </w:rPr>
        <w:t>情况下，此人不得再雇佣于现场，除非事先有甲方的书面同意。</w:t>
      </w:r>
    </w:p>
    <w:p>
      <w:pPr>
        <w:ind w:left="89" w:right="106" w:firstLine="399"/>
        <w:spacing w:before="201" w:line="314" w:lineRule="auto"/>
        <w:rPr>
          <w:rFonts w:ascii="SimSun" w:hAnsi="SimSun" w:eastAsia="SimSun" w:cs="SimSun"/>
          <w:sz w:val="22"/>
          <w:szCs w:val="22"/>
        </w:rPr>
      </w:pPr>
      <w:r>
        <w:rPr>
          <w:rFonts w:ascii="SimSun" w:hAnsi="SimSun" w:eastAsia="SimSun" w:cs="SimSun"/>
          <w:sz w:val="22"/>
          <w:szCs w:val="22"/>
          <w:spacing w:val="8"/>
        </w:rPr>
        <w:t>7.13.6、  施工现场和工人操作面，必须严格按国家、政府规定</w:t>
      </w:r>
      <w:r>
        <w:rPr>
          <w:rFonts w:ascii="SimSun" w:hAnsi="SimSun" w:eastAsia="SimSun" w:cs="SimSun"/>
          <w:sz w:val="22"/>
          <w:szCs w:val="22"/>
          <w:spacing w:val="7"/>
        </w:rPr>
        <w:t>的安全生产、文明</w:t>
      </w:r>
      <w:r>
        <w:rPr>
          <w:rFonts w:ascii="SimSun" w:hAnsi="SimSun" w:eastAsia="SimSun" w:cs="SimSun"/>
          <w:sz w:val="22"/>
          <w:szCs w:val="22"/>
        </w:rPr>
        <w:t xml:space="preserve"> </w:t>
      </w:r>
      <w:r>
        <w:rPr>
          <w:rFonts w:ascii="SimSun" w:hAnsi="SimSun" w:eastAsia="SimSun" w:cs="SimSun"/>
          <w:sz w:val="22"/>
          <w:szCs w:val="22"/>
          <w:spacing w:val="7"/>
        </w:rPr>
        <w:t>施工标准搞好防护工作，保证工人有安全可靠、卫生的工作环境，严禁违章作业、违章</w:t>
      </w:r>
      <w:r>
        <w:rPr>
          <w:rFonts w:ascii="SimSun" w:hAnsi="SimSun" w:eastAsia="SimSun" w:cs="SimSun"/>
          <w:sz w:val="22"/>
          <w:szCs w:val="22"/>
        </w:rPr>
        <w:t xml:space="preserve"> </w:t>
      </w:r>
      <w:r>
        <w:rPr>
          <w:rFonts w:ascii="SimSun" w:hAnsi="SimSun" w:eastAsia="SimSun" w:cs="SimSun"/>
          <w:sz w:val="22"/>
          <w:szCs w:val="22"/>
          <w:spacing w:val="3"/>
        </w:rPr>
        <w:t>指挥。</w:t>
      </w:r>
    </w:p>
    <w:p>
      <w:pPr>
        <w:ind w:left="89" w:right="98" w:firstLine="399"/>
        <w:spacing w:before="206" w:line="303" w:lineRule="auto"/>
        <w:rPr>
          <w:rFonts w:ascii="SimSun" w:hAnsi="SimSun" w:eastAsia="SimSun" w:cs="SimSun"/>
          <w:sz w:val="22"/>
          <w:szCs w:val="22"/>
        </w:rPr>
      </w:pPr>
      <w:r>
        <w:rPr>
          <w:rFonts w:ascii="SimSun" w:hAnsi="SimSun" w:eastAsia="SimSun" w:cs="SimSun"/>
          <w:sz w:val="22"/>
          <w:szCs w:val="22"/>
          <w:spacing w:val="8"/>
        </w:rPr>
        <w:t>7.13.7、  对不符合安全生产、文明施工规定的，甲方有权要求停工和强行整改使</w:t>
      </w:r>
      <w:r>
        <w:rPr>
          <w:rFonts w:ascii="SimSun" w:hAnsi="SimSun" w:eastAsia="SimSun" w:cs="SimSun"/>
          <w:sz w:val="22"/>
          <w:szCs w:val="22"/>
        </w:rPr>
        <w:t xml:space="preserve"> </w:t>
      </w:r>
      <w:r>
        <w:rPr>
          <w:rFonts w:ascii="SimSun" w:hAnsi="SimSun" w:eastAsia="SimSun" w:cs="SimSun"/>
          <w:sz w:val="22"/>
          <w:szCs w:val="22"/>
          <w:spacing w:val="9"/>
        </w:rPr>
        <w:t>之达到安全标准，所需费用及增收15%的甲方管理</w:t>
      </w:r>
      <w:r>
        <w:rPr>
          <w:rFonts w:ascii="SimSun" w:hAnsi="SimSun" w:eastAsia="SimSun" w:cs="SimSun"/>
          <w:sz w:val="22"/>
          <w:szCs w:val="22"/>
          <w:spacing w:val="8"/>
        </w:rPr>
        <w:t>费从工程款中扣除。</w:t>
      </w:r>
    </w:p>
    <w:p>
      <w:pPr>
        <w:ind w:left="89" w:firstLine="399"/>
        <w:spacing w:before="187" w:line="314" w:lineRule="auto"/>
        <w:rPr>
          <w:rFonts w:ascii="SimSun" w:hAnsi="SimSun" w:eastAsia="SimSun" w:cs="SimSun"/>
          <w:sz w:val="22"/>
          <w:szCs w:val="22"/>
        </w:rPr>
      </w:pPr>
      <w:r>
        <w:rPr>
          <w:rFonts w:ascii="SimSun" w:hAnsi="SimSun" w:eastAsia="SimSun" w:cs="SimSun"/>
          <w:sz w:val="22"/>
          <w:szCs w:val="22"/>
          <w:spacing w:val="5"/>
        </w:rPr>
        <w:t>7.13.8、</w:t>
      </w:r>
      <w:r>
        <w:rPr>
          <w:rFonts w:ascii="SimSun" w:hAnsi="SimSun" w:eastAsia="SimSun" w:cs="SimSun"/>
          <w:sz w:val="22"/>
          <w:szCs w:val="22"/>
          <w:spacing w:val="114"/>
        </w:rPr>
        <w:t xml:space="preserve"> </w:t>
      </w:r>
      <w:r>
        <w:rPr>
          <w:rFonts w:ascii="SimSun" w:hAnsi="SimSun" w:eastAsia="SimSun" w:cs="SimSun"/>
          <w:sz w:val="22"/>
          <w:szCs w:val="22"/>
          <w:spacing w:val="5"/>
        </w:rPr>
        <w:t>乙方应给所属职工提供必须的和有效的安全用品，如：安全帽、安全带、</w:t>
      </w:r>
      <w:r>
        <w:rPr>
          <w:rFonts w:ascii="SimSun" w:hAnsi="SimSun" w:eastAsia="SimSun" w:cs="SimSun"/>
          <w:sz w:val="22"/>
          <w:szCs w:val="22"/>
        </w:rPr>
        <w:t xml:space="preserve"> </w:t>
      </w:r>
      <w:r>
        <w:rPr>
          <w:rFonts w:ascii="SimSun" w:hAnsi="SimSun" w:eastAsia="SimSun" w:cs="SimSun"/>
          <w:sz w:val="22"/>
          <w:szCs w:val="22"/>
          <w:spacing w:val="8"/>
        </w:rPr>
        <w:t>安全网等。对不同岗位工种的职工还须配备该工种必须的其他个人人身防</w:t>
      </w:r>
      <w:r>
        <w:rPr>
          <w:rFonts w:ascii="SimSun" w:hAnsi="SimSun" w:eastAsia="SimSun" w:cs="SimSun"/>
          <w:sz w:val="22"/>
          <w:szCs w:val="22"/>
          <w:spacing w:val="7"/>
        </w:rPr>
        <w:t>护设备，如：</w:t>
      </w:r>
      <w:r>
        <w:rPr>
          <w:rFonts w:ascii="SimSun" w:hAnsi="SimSun" w:eastAsia="SimSun" w:cs="SimSun"/>
          <w:sz w:val="22"/>
          <w:szCs w:val="22"/>
        </w:rPr>
        <w:t xml:space="preserve"> </w:t>
      </w:r>
      <w:r>
        <w:rPr>
          <w:rFonts w:ascii="SimSun" w:hAnsi="SimSun" w:eastAsia="SimSun" w:cs="SimSun"/>
          <w:sz w:val="22"/>
          <w:szCs w:val="22"/>
          <w:spacing w:val="7"/>
        </w:rPr>
        <w:t>安全鞋、面罩、眼罩、护耳、绝缘手套等。</w:t>
      </w:r>
    </w:p>
    <w:p>
      <w:pPr>
        <w:ind w:right="158" w:firstLine="419"/>
        <w:spacing w:before="210" w:line="313" w:lineRule="auto"/>
        <w:rPr>
          <w:rFonts w:ascii="SimSun" w:hAnsi="SimSun" w:eastAsia="SimSun" w:cs="SimSun"/>
          <w:sz w:val="22"/>
          <w:szCs w:val="22"/>
        </w:rPr>
      </w:pPr>
      <w:r>
        <w:rPr>
          <w:rFonts w:ascii="SimSun" w:hAnsi="SimSun" w:eastAsia="SimSun" w:cs="SimSun"/>
          <w:sz w:val="22"/>
          <w:szCs w:val="22"/>
          <w:spacing w:val="8"/>
        </w:rPr>
        <w:t>7.13.9、  凡重要劳动防护用品，必须向甲方和监理单位提交产品合格证，否则不</w:t>
      </w:r>
      <w:r>
        <w:rPr>
          <w:rFonts w:ascii="SimSun" w:hAnsi="SimSun" w:eastAsia="SimSun" w:cs="SimSun"/>
          <w:sz w:val="22"/>
          <w:szCs w:val="22"/>
          <w:spacing w:val="11"/>
        </w:rPr>
        <w:t xml:space="preserve"> </w:t>
      </w:r>
      <w:r>
        <w:rPr>
          <w:rFonts w:ascii="SimSun" w:hAnsi="SimSun" w:eastAsia="SimSun" w:cs="SimSun"/>
          <w:sz w:val="22"/>
          <w:szCs w:val="22"/>
          <w:spacing w:val="8"/>
        </w:rPr>
        <w:t>得使用。如：安全帽、安全带、安全网、漏电保护器、电焊机二次线保护</w:t>
      </w:r>
      <w:r>
        <w:rPr>
          <w:rFonts w:ascii="SimSun" w:hAnsi="SimSun" w:eastAsia="SimSun" w:cs="SimSun"/>
          <w:sz w:val="22"/>
          <w:szCs w:val="22"/>
          <w:spacing w:val="7"/>
        </w:rPr>
        <w:t>器、配电箱、</w:t>
      </w:r>
      <w:r>
        <w:rPr>
          <w:rFonts w:ascii="SimSun" w:hAnsi="SimSun" w:eastAsia="SimSun" w:cs="SimSun"/>
          <w:sz w:val="22"/>
          <w:szCs w:val="22"/>
        </w:rPr>
        <w:t xml:space="preserve"> </w:t>
      </w:r>
      <w:r>
        <w:rPr>
          <w:rFonts w:ascii="SimSun" w:hAnsi="SimSun" w:eastAsia="SimSun" w:cs="SimSun"/>
          <w:sz w:val="22"/>
          <w:szCs w:val="22"/>
          <w:spacing w:val="12"/>
        </w:rPr>
        <w:t>五芯电缆、脚手架扣件等。</w:t>
      </w:r>
    </w:p>
    <w:p>
      <w:pPr>
        <w:ind w:right="173" w:firstLine="419"/>
        <w:spacing w:before="199" w:line="314" w:lineRule="auto"/>
        <w:rPr>
          <w:rFonts w:ascii="SimSun" w:hAnsi="SimSun" w:eastAsia="SimSun" w:cs="SimSun"/>
          <w:sz w:val="22"/>
          <w:szCs w:val="22"/>
        </w:rPr>
      </w:pPr>
      <w:r>
        <w:rPr>
          <w:rFonts w:ascii="SimSun" w:hAnsi="SimSun" w:eastAsia="SimSun" w:cs="SimSun"/>
          <w:sz w:val="22"/>
          <w:szCs w:val="22"/>
          <w:spacing w:val="10"/>
        </w:rPr>
        <w:t>7.13.10、  乙方应在合同签约后15天内，呈送安全管理方案，详述将要采取的安</w:t>
      </w:r>
      <w:r>
        <w:rPr>
          <w:rFonts w:ascii="SimSun" w:hAnsi="SimSun" w:eastAsia="SimSun" w:cs="SimSun"/>
          <w:sz w:val="22"/>
          <w:szCs w:val="22"/>
          <w:spacing w:val="12"/>
        </w:rPr>
        <w:t xml:space="preserve"> </w:t>
      </w:r>
      <w:r>
        <w:rPr>
          <w:rFonts w:ascii="SimSun" w:hAnsi="SimSun" w:eastAsia="SimSun" w:cs="SimSun"/>
          <w:sz w:val="22"/>
          <w:szCs w:val="22"/>
          <w:spacing w:val="8"/>
        </w:rPr>
        <w:t>全措施和对紧急事件处理的方案以及自身的安全管理条例，以报甲</w:t>
      </w:r>
      <w:r>
        <w:rPr>
          <w:rFonts w:ascii="SimSun" w:hAnsi="SimSun" w:eastAsia="SimSun" w:cs="SimSun"/>
          <w:sz w:val="22"/>
          <w:szCs w:val="22"/>
          <w:spacing w:val="7"/>
        </w:rPr>
        <w:t>方批准，在批准前乙</w:t>
      </w:r>
      <w:r>
        <w:rPr>
          <w:rFonts w:ascii="SimSun" w:hAnsi="SimSun" w:eastAsia="SimSun" w:cs="SimSun"/>
          <w:sz w:val="22"/>
          <w:szCs w:val="22"/>
        </w:rPr>
        <w:t xml:space="preserve"> </w:t>
      </w:r>
      <w:r>
        <w:rPr>
          <w:rFonts w:ascii="SimSun" w:hAnsi="SimSun" w:eastAsia="SimSun" w:cs="SimSun"/>
          <w:sz w:val="22"/>
          <w:szCs w:val="22"/>
          <w:spacing w:val="7"/>
        </w:rPr>
        <w:t>方不得进行施工。</w:t>
      </w:r>
    </w:p>
    <w:p>
      <w:pPr>
        <w:ind w:right="135" w:firstLine="419"/>
        <w:spacing w:before="198" w:line="295" w:lineRule="auto"/>
        <w:rPr>
          <w:rFonts w:ascii="SimSun" w:hAnsi="SimSun" w:eastAsia="SimSun" w:cs="SimSun"/>
          <w:sz w:val="22"/>
          <w:szCs w:val="22"/>
        </w:rPr>
      </w:pPr>
      <w:r>
        <w:rPr>
          <w:rFonts w:ascii="SimSun" w:hAnsi="SimSun" w:eastAsia="SimSun" w:cs="SimSun"/>
          <w:sz w:val="22"/>
          <w:szCs w:val="22"/>
          <w:spacing w:val="8"/>
        </w:rPr>
        <w:t>7.13.11、</w:t>
      </w:r>
      <w:r>
        <w:rPr>
          <w:rFonts w:ascii="SimSun" w:hAnsi="SimSun" w:eastAsia="SimSun" w:cs="SimSun"/>
          <w:sz w:val="22"/>
          <w:szCs w:val="22"/>
          <w:spacing w:val="41"/>
        </w:rPr>
        <w:t xml:space="preserve"> </w:t>
      </w:r>
      <w:r>
        <w:rPr>
          <w:rFonts w:ascii="SimSun" w:hAnsi="SimSun" w:eastAsia="SimSun" w:cs="SimSun"/>
          <w:sz w:val="22"/>
          <w:szCs w:val="22"/>
          <w:spacing w:val="8"/>
        </w:rPr>
        <w:t>乙方应指定至少一名合格的且有经验的安全主管负责日常对甲方的工作</w:t>
      </w:r>
      <w:r>
        <w:rPr>
          <w:rFonts w:ascii="SimSun" w:hAnsi="SimSun" w:eastAsia="SimSun" w:cs="SimSun"/>
          <w:sz w:val="22"/>
          <w:szCs w:val="22"/>
        </w:rPr>
        <w:t xml:space="preserve"> </w:t>
      </w:r>
      <w:r>
        <w:rPr>
          <w:rFonts w:ascii="SimSun" w:hAnsi="SimSun" w:eastAsia="SimSun" w:cs="SimSun"/>
          <w:sz w:val="22"/>
          <w:szCs w:val="22"/>
          <w:spacing w:val="9"/>
        </w:rPr>
        <w:t>联络及落实安全方案和措施的实施。</w:t>
      </w:r>
    </w:p>
    <w:p>
      <w:pPr>
        <w:ind w:right="179" w:firstLine="419"/>
        <w:spacing w:before="188" w:line="291" w:lineRule="auto"/>
        <w:rPr>
          <w:rFonts w:ascii="SimSun" w:hAnsi="SimSun" w:eastAsia="SimSun" w:cs="SimSun"/>
          <w:sz w:val="22"/>
          <w:szCs w:val="22"/>
        </w:rPr>
      </w:pPr>
      <w:r>
        <w:rPr>
          <w:rFonts w:ascii="SimSun" w:hAnsi="SimSun" w:eastAsia="SimSun" w:cs="SimSun"/>
          <w:sz w:val="22"/>
          <w:szCs w:val="22"/>
          <w:spacing w:val="9"/>
        </w:rPr>
        <w:t>7.13.12、</w:t>
      </w:r>
      <w:r>
        <w:rPr>
          <w:rFonts w:ascii="SimSun" w:hAnsi="SimSun" w:eastAsia="SimSun" w:cs="SimSun"/>
          <w:sz w:val="22"/>
          <w:szCs w:val="22"/>
          <w:spacing w:val="74"/>
        </w:rPr>
        <w:t xml:space="preserve"> </w:t>
      </w:r>
      <w:r>
        <w:rPr>
          <w:rFonts w:ascii="SimSun" w:hAnsi="SimSun" w:eastAsia="SimSun" w:cs="SimSun"/>
          <w:sz w:val="22"/>
          <w:szCs w:val="22"/>
          <w:spacing w:val="9"/>
        </w:rPr>
        <w:t>乙方必须按所有入场员工总人数配备专职安全员(专职安全</w:t>
      </w:r>
      <w:r>
        <w:rPr>
          <w:rFonts w:ascii="SimSun" w:hAnsi="SimSun" w:eastAsia="SimSun" w:cs="SimSun"/>
          <w:sz w:val="22"/>
          <w:szCs w:val="22"/>
          <w:spacing w:val="8"/>
        </w:rPr>
        <w:t>员必须持有</w:t>
      </w:r>
      <w:r>
        <w:rPr>
          <w:rFonts w:ascii="SimSun" w:hAnsi="SimSun" w:eastAsia="SimSun" w:cs="SimSun"/>
          <w:sz w:val="22"/>
          <w:szCs w:val="22"/>
        </w:rPr>
        <w:t xml:space="preserve"> </w:t>
      </w:r>
      <w:r>
        <w:rPr>
          <w:rFonts w:ascii="SimSun" w:hAnsi="SimSun" w:eastAsia="SimSun" w:cs="SimSun"/>
          <w:sz w:val="22"/>
          <w:szCs w:val="22"/>
          <w:spacing w:val="19"/>
        </w:rPr>
        <w:t>有效证件),且不得擅离工作岗位，否则对乙方罚款5</w:t>
      </w:r>
      <w:r>
        <w:rPr>
          <w:rFonts w:ascii="SimSun" w:hAnsi="SimSun" w:eastAsia="SimSun" w:cs="SimSun"/>
          <w:sz w:val="22"/>
          <w:szCs w:val="22"/>
          <w:spacing w:val="18"/>
        </w:rPr>
        <w:t>00元/人、日次。</w:t>
      </w:r>
    </w:p>
    <w:p>
      <w:pPr>
        <w:spacing w:before="217" w:line="220" w:lineRule="auto"/>
        <w:rPr>
          <w:rFonts w:ascii="SimSun" w:hAnsi="SimSun" w:eastAsia="SimSun" w:cs="SimSun"/>
          <w:sz w:val="22"/>
          <w:szCs w:val="22"/>
        </w:rPr>
      </w:pPr>
      <w:r>
        <w:rPr>
          <w:rFonts w:ascii="SimSun" w:hAnsi="SimSun" w:eastAsia="SimSun" w:cs="SimSun"/>
          <w:sz w:val="22"/>
          <w:szCs w:val="22"/>
          <w:spacing w:val="28"/>
        </w:rPr>
        <w:t>四 、消防保卫工作要求</w:t>
      </w:r>
      <w:r>
        <w:rPr>
          <w:rFonts w:ascii="SimSun" w:hAnsi="SimSun" w:eastAsia="SimSun" w:cs="SimSun"/>
          <w:sz w:val="22"/>
          <w:szCs w:val="22"/>
          <w:spacing w:val="-47"/>
        </w:rPr>
        <w:t xml:space="preserve"> </w:t>
      </w:r>
      <w:r>
        <w:rPr>
          <w:rFonts w:ascii="SimSun" w:hAnsi="SimSun" w:eastAsia="SimSun" w:cs="SimSun"/>
          <w:sz w:val="22"/>
          <w:szCs w:val="22"/>
          <w:spacing w:val="28"/>
        </w:rPr>
        <w:t>：</w:t>
      </w:r>
    </w:p>
    <w:p>
      <w:pPr>
        <w:ind w:right="168" w:firstLine="419"/>
        <w:spacing w:before="235" w:line="371" w:lineRule="auto"/>
        <w:jc w:val="both"/>
        <w:rPr>
          <w:rFonts w:ascii="SimSun" w:hAnsi="SimSun" w:eastAsia="SimSun" w:cs="SimSun"/>
          <w:sz w:val="22"/>
          <w:szCs w:val="22"/>
        </w:rPr>
      </w:pPr>
      <w:r>
        <w:rPr>
          <w:rFonts w:ascii="SimSun" w:hAnsi="SimSun" w:eastAsia="SimSun" w:cs="SimSun"/>
          <w:sz w:val="22"/>
          <w:szCs w:val="22"/>
          <w:spacing w:val="6"/>
        </w:rPr>
        <w:t>1、乙方必须认真遵守国家的有关法律、法规及建设部、</w:t>
      </w:r>
      <w:r>
        <w:rPr>
          <w:rFonts w:ascii="SimSun" w:hAnsi="SimSun" w:eastAsia="SimSun" w:cs="SimSun"/>
          <w:sz w:val="22"/>
          <w:szCs w:val="22"/>
          <w:spacing w:val="5"/>
        </w:rPr>
        <w:t>天津市颁发的有关治安、消</w:t>
      </w:r>
      <w:r>
        <w:rPr>
          <w:rFonts w:ascii="SimSun" w:hAnsi="SimSun" w:eastAsia="SimSun" w:cs="SimSun"/>
          <w:sz w:val="22"/>
          <w:szCs w:val="22"/>
        </w:rPr>
        <w:t xml:space="preserve"> </w:t>
      </w:r>
      <w:r>
        <w:rPr>
          <w:rFonts w:ascii="SimSun" w:hAnsi="SimSun" w:eastAsia="SimSun" w:cs="SimSun"/>
          <w:sz w:val="22"/>
          <w:szCs w:val="22"/>
          <w:spacing w:val="8"/>
        </w:rPr>
        <w:t>防、交通安全管理规定及条例，乙方应严格按甲方消防保</w:t>
      </w:r>
      <w:r>
        <w:rPr>
          <w:rFonts w:ascii="SimSun" w:hAnsi="SimSun" w:eastAsia="SimSun" w:cs="SimSun"/>
          <w:sz w:val="22"/>
          <w:szCs w:val="22"/>
          <w:spacing w:val="7"/>
        </w:rPr>
        <w:t>卫制度以及甲方施工现场消防</w:t>
      </w:r>
      <w:r>
        <w:rPr>
          <w:rFonts w:ascii="SimSun" w:hAnsi="SimSun" w:eastAsia="SimSun" w:cs="SimSun"/>
          <w:sz w:val="22"/>
          <w:szCs w:val="22"/>
        </w:rPr>
        <w:t xml:space="preserve"> </w:t>
      </w:r>
      <w:r>
        <w:rPr>
          <w:rFonts w:ascii="SimSun" w:hAnsi="SimSun" w:eastAsia="SimSun" w:cs="SimSun"/>
          <w:sz w:val="22"/>
          <w:szCs w:val="22"/>
          <w:spacing w:val="8"/>
        </w:rPr>
        <w:t>保卫的特殊要求组织施工，并接受甲方的安全检查，对甲方所签发</w:t>
      </w:r>
      <w:r>
        <w:rPr>
          <w:rFonts w:ascii="SimSun" w:hAnsi="SimSun" w:eastAsia="SimSun" w:cs="SimSun"/>
          <w:sz w:val="22"/>
          <w:szCs w:val="22"/>
          <w:spacing w:val="7"/>
        </w:rPr>
        <w:t>的隐患整改通知，乙</w:t>
      </w:r>
    </w:p>
    <w:p>
      <w:pPr>
        <w:spacing w:line="371" w:lineRule="auto"/>
        <w:sectPr>
          <w:footerReference w:type="default" r:id="rId64"/>
          <w:pgSz w:w="11900" w:h="16830"/>
          <w:pgMar w:top="400" w:right="1729" w:bottom="1576" w:left="1340" w:header="0" w:footer="1449" w:gutter="0"/>
        </w:sectPr>
        <w:rPr>
          <w:rFonts w:ascii="SimSun" w:hAnsi="SimSun" w:eastAsia="SimSun" w:cs="SimSun"/>
          <w:sz w:val="22"/>
          <w:szCs w:val="22"/>
        </w:rPr>
      </w:pP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109" w:right="20"/>
        <w:spacing w:before="72" w:line="371" w:lineRule="auto"/>
        <w:rPr>
          <w:rFonts w:ascii="SimSun" w:hAnsi="SimSun" w:eastAsia="SimSun" w:cs="SimSun"/>
          <w:sz w:val="22"/>
          <w:szCs w:val="22"/>
        </w:rPr>
      </w:pPr>
      <w:r>
        <w:rPr>
          <w:rFonts w:ascii="SimSun" w:hAnsi="SimSun" w:eastAsia="SimSun" w:cs="SimSun"/>
          <w:sz w:val="22"/>
          <w:szCs w:val="22"/>
          <w:spacing w:val="8"/>
        </w:rPr>
        <w:t>方应在甲方指定的期限内立即整改完毕，逾期不改或整改不符合甲方的</w:t>
      </w:r>
      <w:r>
        <w:rPr>
          <w:rFonts w:ascii="SimSun" w:hAnsi="SimSun" w:eastAsia="SimSun" w:cs="SimSun"/>
          <w:sz w:val="22"/>
          <w:szCs w:val="22"/>
          <w:spacing w:val="7"/>
        </w:rPr>
        <w:t>要求，甲方有权</w:t>
      </w:r>
      <w:r>
        <w:rPr>
          <w:rFonts w:ascii="SimSun" w:hAnsi="SimSun" w:eastAsia="SimSun" w:cs="SimSun"/>
          <w:sz w:val="22"/>
          <w:szCs w:val="22"/>
        </w:rPr>
        <w:t xml:space="preserve"> </w:t>
      </w:r>
      <w:r>
        <w:rPr>
          <w:rFonts w:ascii="SimSun" w:hAnsi="SimSun" w:eastAsia="SimSun" w:cs="SimSun"/>
          <w:sz w:val="22"/>
          <w:szCs w:val="22"/>
          <w:spacing w:val="6"/>
        </w:rPr>
        <w:t>按规定对乙方进行经济处罚。</w:t>
      </w:r>
    </w:p>
    <w:p>
      <w:pPr>
        <w:ind w:left="529"/>
        <w:spacing w:before="33" w:line="219" w:lineRule="auto"/>
        <w:rPr>
          <w:rFonts w:ascii="SimSun" w:hAnsi="SimSun" w:eastAsia="SimSun" w:cs="SimSun"/>
          <w:sz w:val="22"/>
          <w:szCs w:val="22"/>
        </w:rPr>
      </w:pPr>
      <w:r>
        <w:rPr>
          <w:rFonts w:ascii="SimSun" w:hAnsi="SimSun" w:eastAsia="SimSun" w:cs="SimSun"/>
          <w:sz w:val="22"/>
          <w:szCs w:val="22"/>
          <w:spacing w:val="7"/>
        </w:rPr>
        <w:t>2、乙方须配备至少一名兼职消防保卫管理人员，负责本单位的消防保卫工作。</w:t>
      </w:r>
    </w:p>
    <w:p>
      <w:pPr>
        <w:ind w:left="109" w:firstLine="419"/>
        <w:spacing w:before="158" w:line="331" w:lineRule="auto"/>
        <w:rPr>
          <w:rFonts w:ascii="SimSun" w:hAnsi="SimSun" w:eastAsia="SimSun" w:cs="SimSun"/>
          <w:sz w:val="22"/>
          <w:szCs w:val="22"/>
        </w:rPr>
      </w:pPr>
      <w:r>
        <w:rPr>
          <w:rFonts w:ascii="SimSun" w:hAnsi="SimSun" w:eastAsia="SimSun" w:cs="SimSun"/>
          <w:sz w:val="22"/>
          <w:szCs w:val="22"/>
          <w:spacing w:val="6"/>
        </w:rPr>
        <w:t>3、凡由于乙方管理以及自身防范措施不力或乙方工人责任造成的案件、火灾、交通</w:t>
      </w:r>
      <w:r>
        <w:rPr>
          <w:rFonts w:ascii="SimSun" w:hAnsi="SimSun" w:eastAsia="SimSun" w:cs="SimSun"/>
          <w:sz w:val="22"/>
          <w:szCs w:val="22"/>
          <w:spacing w:val="5"/>
        </w:rPr>
        <w:t xml:space="preserve"> </w:t>
      </w:r>
      <w:r>
        <w:rPr>
          <w:rFonts w:ascii="SimSun" w:hAnsi="SimSun" w:eastAsia="SimSun" w:cs="SimSun"/>
          <w:sz w:val="22"/>
          <w:szCs w:val="22"/>
          <w:spacing w:val="13"/>
        </w:rPr>
        <w:t>事故(含施工现场以外)等灾害事故，事故经济责任、事故法律责任以及事故的善后处</w:t>
      </w:r>
      <w:r>
        <w:rPr>
          <w:rFonts w:ascii="SimSun" w:hAnsi="SimSun" w:eastAsia="SimSun" w:cs="SimSun"/>
          <w:sz w:val="22"/>
          <w:szCs w:val="22"/>
          <w:spacing w:val="4"/>
        </w:rPr>
        <w:t xml:space="preserve"> </w:t>
      </w:r>
      <w:r>
        <w:rPr>
          <w:rFonts w:ascii="SimSun" w:hAnsi="SimSun" w:eastAsia="SimSun" w:cs="SimSun"/>
          <w:sz w:val="22"/>
          <w:szCs w:val="22"/>
          <w:spacing w:val="8"/>
        </w:rPr>
        <w:t>理均由乙方独自承担，因此给甲方造成的经济损失由乙方负责赔偿，甲方可对其处罚。</w:t>
      </w:r>
    </w:p>
    <w:p>
      <w:pPr>
        <w:ind w:left="109"/>
        <w:spacing w:before="160" w:line="219" w:lineRule="auto"/>
        <w:rPr>
          <w:rFonts w:ascii="SimSun" w:hAnsi="SimSun" w:eastAsia="SimSun" w:cs="SimSun"/>
          <w:sz w:val="26"/>
          <w:szCs w:val="26"/>
        </w:rPr>
      </w:pPr>
      <w:r>
        <w:rPr>
          <w:rFonts w:ascii="SimSun" w:hAnsi="SimSun" w:eastAsia="SimSun" w:cs="SimSun"/>
          <w:sz w:val="26"/>
          <w:szCs w:val="26"/>
        </w:rPr>
        <w:t>五</w:t>
      </w:r>
      <w:r>
        <w:rPr>
          <w:rFonts w:ascii="SimSun" w:hAnsi="SimSun" w:eastAsia="SimSun" w:cs="SimSun"/>
          <w:sz w:val="26"/>
          <w:szCs w:val="26"/>
          <w:spacing w:val="-62"/>
        </w:rPr>
        <w:t xml:space="preserve"> </w:t>
      </w:r>
      <w:r>
        <w:rPr>
          <w:rFonts w:ascii="SimSun" w:hAnsi="SimSun" w:eastAsia="SimSun" w:cs="SimSun"/>
          <w:sz w:val="26"/>
          <w:szCs w:val="26"/>
        </w:rPr>
        <w:t>、现场文明施工及其人员行为的管理：</w:t>
      </w:r>
    </w:p>
    <w:p>
      <w:pPr>
        <w:ind w:left="109" w:right="18" w:firstLine="419"/>
        <w:spacing w:before="219" w:line="363" w:lineRule="auto"/>
        <w:rPr>
          <w:rFonts w:ascii="SimSun" w:hAnsi="SimSun" w:eastAsia="SimSun" w:cs="SimSun"/>
          <w:sz w:val="22"/>
          <w:szCs w:val="22"/>
        </w:rPr>
      </w:pPr>
      <w:r>
        <w:rPr>
          <w:rFonts w:ascii="SimSun" w:hAnsi="SimSun" w:eastAsia="SimSun" w:cs="SimSun"/>
          <w:sz w:val="22"/>
          <w:szCs w:val="22"/>
          <w:spacing w:val="6"/>
        </w:rPr>
        <w:t>1、乙方必须遵守现场安全文明施工的各项管理规定，</w:t>
      </w:r>
      <w:r>
        <w:rPr>
          <w:rFonts w:ascii="SimSun" w:hAnsi="SimSun" w:eastAsia="SimSun" w:cs="SimSun"/>
          <w:sz w:val="22"/>
          <w:szCs w:val="22"/>
          <w:spacing w:val="5"/>
        </w:rPr>
        <w:t>在设施投入、现场布置、人员</w:t>
      </w:r>
      <w:r>
        <w:rPr>
          <w:rFonts w:ascii="SimSun" w:hAnsi="SimSun" w:eastAsia="SimSun" w:cs="SimSun"/>
          <w:sz w:val="22"/>
          <w:szCs w:val="22"/>
        </w:rPr>
        <w:t xml:space="preserve"> </w:t>
      </w:r>
      <w:r>
        <w:rPr>
          <w:rFonts w:ascii="SimSun" w:hAnsi="SimSun" w:eastAsia="SimSun" w:cs="SimSun"/>
          <w:sz w:val="22"/>
          <w:szCs w:val="22"/>
          <w:spacing w:val="7"/>
        </w:rPr>
        <w:t>管理等方面要符合甲方管理要求。</w:t>
      </w:r>
    </w:p>
    <w:p>
      <w:pPr>
        <w:ind w:left="29" w:right="39" w:firstLine="459"/>
        <w:spacing w:before="15" w:line="369" w:lineRule="auto"/>
        <w:jc w:val="both"/>
        <w:rPr>
          <w:rFonts w:ascii="SimSun" w:hAnsi="SimSun" w:eastAsia="SimSun" w:cs="SimSun"/>
          <w:sz w:val="22"/>
          <w:szCs w:val="22"/>
        </w:rPr>
      </w:pPr>
      <w:r>
        <w:rPr>
          <w:rFonts w:ascii="SimSun" w:hAnsi="SimSun" w:eastAsia="SimSun" w:cs="SimSun"/>
          <w:sz w:val="22"/>
          <w:szCs w:val="22"/>
          <w:spacing w:val="9"/>
        </w:rPr>
        <w:t>2、乙方员工的工作服、安全帽以及分包工程现场的机械设备等物品(包括业主指示</w:t>
      </w:r>
      <w:r>
        <w:rPr>
          <w:rFonts w:ascii="SimSun" w:hAnsi="SimSun" w:eastAsia="SimSun" w:cs="SimSun"/>
          <w:sz w:val="22"/>
          <w:szCs w:val="22"/>
          <w:spacing w:val="5"/>
        </w:rPr>
        <w:t xml:space="preserve"> </w:t>
      </w:r>
      <w:r>
        <w:rPr>
          <w:rFonts w:ascii="SimSun" w:hAnsi="SimSun" w:eastAsia="SimSun" w:cs="SimSun"/>
          <w:sz w:val="22"/>
          <w:szCs w:val="22"/>
          <w:spacing w:val="13"/>
        </w:rPr>
        <w:t>或法律要求的其他标语、警示牌),不得出现乙方的任何标志、广告标语等。标志、标 </w:t>
      </w:r>
      <w:r>
        <w:rPr>
          <w:rFonts w:ascii="SimSun" w:hAnsi="SimSun" w:eastAsia="SimSun" w:cs="SimSun"/>
          <w:sz w:val="22"/>
          <w:szCs w:val="22"/>
          <w:spacing w:val="15"/>
        </w:rPr>
        <w:t>语等具体由甲方决定。</w:t>
      </w:r>
    </w:p>
    <w:p>
      <w:pPr>
        <w:ind w:left="29" w:right="38" w:firstLine="399"/>
        <w:spacing w:before="3" w:line="370" w:lineRule="auto"/>
        <w:jc w:val="both"/>
        <w:rPr>
          <w:rFonts w:ascii="SimSun" w:hAnsi="SimSun" w:eastAsia="SimSun" w:cs="SimSun"/>
          <w:sz w:val="22"/>
          <w:szCs w:val="22"/>
        </w:rPr>
      </w:pPr>
      <w:r>
        <w:rPr>
          <w:rFonts w:ascii="SimSun" w:hAnsi="SimSun" w:eastAsia="SimSun" w:cs="SimSun"/>
          <w:sz w:val="22"/>
          <w:szCs w:val="22"/>
          <w:spacing w:val="8"/>
        </w:rPr>
        <w:t>3、乙方应采取一切合理的措施，防止其劳务人员发生任何违法或妨</w:t>
      </w:r>
      <w:r>
        <w:rPr>
          <w:rFonts w:ascii="SimSun" w:hAnsi="SimSun" w:eastAsia="SimSun" w:cs="SimSun"/>
          <w:sz w:val="22"/>
          <w:szCs w:val="22"/>
          <w:spacing w:val="7"/>
        </w:rPr>
        <w:t>碍治安的行为，</w:t>
      </w:r>
      <w:r>
        <w:rPr>
          <w:rFonts w:ascii="SimSun" w:hAnsi="SimSun" w:eastAsia="SimSun" w:cs="SimSun"/>
          <w:sz w:val="22"/>
          <w:szCs w:val="22"/>
        </w:rPr>
        <w:t xml:space="preserve"> </w:t>
      </w:r>
      <w:r>
        <w:rPr>
          <w:rFonts w:ascii="SimSun" w:hAnsi="SimSun" w:eastAsia="SimSun" w:cs="SimSun"/>
          <w:sz w:val="22"/>
          <w:szCs w:val="22"/>
          <w:spacing w:val="9"/>
        </w:rPr>
        <w:t>保持安定局面并且保护工程周围人员和财产不受上述行为的危害，否则</w:t>
      </w:r>
      <w:r>
        <w:rPr>
          <w:rFonts w:ascii="SimSun" w:hAnsi="SimSun" w:eastAsia="SimSun" w:cs="SimSun"/>
          <w:sz w:val="22"/>
          <w:szCs w:val="22"/>
          <w:spacing w:val="8"/>
        </w:rPr>
        <w:t>由此造成的一切</w:t>
      </w:r>
      <w:r>
        <w:rPr>
          <w:rFonts w:ascii="SimSun" w:hAnsi="SimSun" w:eastAsia="SimSun" w:cs="SimSun"/>
          <w:sz w:val="22"/>
          <w:szCs w:val="22"/>
        </w:rPr>
        <w:t xml:space="preserve"> </w:t>
      </w:r>
      <w:r>
        <w:rPr>
          <w:rFonts w:ascii="SimSun" w:hAnsi="SimSun" w:eastAsia="SimSun" w:cs="SimSun"/>
          <w:sz w:val="22"/>
          <w:szCs w:val="22"/>
          <w:spacing w:val="7"/>
        </w:rPr>
        <w:t>损失和费用均由乙方自己负责。</w:t>
      </w:r>
    </w:p>
    <w:p>
      <w:pPr>
        <w:ind w:left="29" w:right="8" w:firstLine="399"/>
        <w:spacing w:before="16" w:line="319" w:lineRule="auto"/>
        <w:rPr>
          <w:rFonts w:ascii="SimSun" w:hAnsi="SimSun" w:eastAsia="SimSun" w:cs="SimSun"/>
          <w:sz w:val="22"/>
          <w:szCs w:val="22"/>
        </w:rPr>
      </w:pPr>
      <w:r>
        <w:rPr>
          <w:rFonts w:ascii="SimSun" w:hAnsi="SimSun" w:eastAsia="SimSun" w:cs="SimSun"/>
          <w:sz w:val="22"/>
          <w:szCs w:val="22"/>
          <w:spacing w:val="7"/>
        </w:rPr>
        <w:t>4、乙方应按照甲方要求建立健全工地有关安全文明施工、消防保卫、环保卫</w:t>
      </w:r>
      <w:r>
        <w:rPr>
          <w:rFonts w:ascii="SimSun" w:hAnsi="SimSun" w:eastAsia="SimSun" w:cs="SimSun"/>
          <w:sz w:val="22"/>
          <w:szCs w:val="22"/>
          <w:spacing w:val="6"/>
        </w:rPr>
        <w:t>生、料</w:t>
      </w:r>
      <w:r>
        <w:rPr>
          <w:rFonts w:ascii="SimSun" w:hAnsi="SimSun" w:eastAsia="SimSun" w:cs="SimSun"/>
          <w:sz w:val="22"/>
          <w:szCs w:val="22"/>
        </w:rPr>
        <w:t xml:space="preserve"> </w:t>
      </w:r>
      <w:r>
        <w:rPr>
          <w:rFonts w:ascii="SimSun" w:hAnsi="SimSun" w:eastAsia="SimSun" w:cs="SimSun"/>
          <w:sz w:val="22"/>
          <w:szCs w:val="22"/>
          <w:spacing w:val="4"/>
        </w:rPr>
        <w:t>具管理和环境保护等方面的各项管理规章制度，同时必须按照要求，采取有效的防扰民、</w:t>
      </w:r>
      <w:r>
        <w:rPr>
          <w:rFonts w:ascii="SimSun" w:hAnsi="SimSun" w:eastAsia="SimSun" w:cs="SimSun"/>
          <w:sz w:val="22"/>
          <w:szCs w:val="22"/>
          <w:spacing w:val="13"/>
        </w:rPr>
        <w:t xml:space="preserve"> </w:t>
      </w:r>
      <w:r>
        <w:rPr>
          <w:rFonts w:ascii="SimSun" w:hAnsi="SimSun" w:eastAsia="SimSun" w:cs="SimSun"/>
          <w:sz w:val="22"/>
          <w:szCs w:val="22"/>
          <w:spacing w:val="8"/>
        </w:rPr>
        <w:t>防噪声、防空气污染、防道路洒漏和垃圾清运等措施。</w:t>
      </w:r>
    </w:p>
    <w:p>
      <w:pPr>
        <w:ind w:left="29" w:right="107" w:firstLine="399"/>
        <w:spacing w:before="198" w:line="294" w:lineRule="auto"/>
        <w:rPr>
          <w:rFonts w:ascii="SimSun" w:hAnsi="SimSun" w:eastAsia="SimSun" w:cs="SimSun"/>
          <w:sz w:val="22"/>
          <w:szCs w:val="22"/>
        </w:rPr>
      </w:pPr>
      <w:r>
        <w:rPr>
          <w:rFonts w:ascii="SimSun" w:hAnsi="SimSun" w:eastAsia="SimSun" w:cs="SimSun"/>
          <w:sz w:val="22"/>
          <w:szCs w:val="22"/>
          <w:spacing w:val="6"/>
        </w:rPr>
        <w:t>5、乙方必须严格执行保安制度、门卫管理制度，工人和管理人员要举止文明</w:t>
      </w:r>
      <w:r>
        <w:rPr>
          <w:rFonts w:ascii="SimSun" w:hAnsi="SimSun" w:eastAsia="SimSun" w:cs="SimSun"/>
          <w:sz w:val="22"/>
          <w:szCs w:val="22"/>
          <w:spacing w:val="5"/>
        </w:rPr>
        <w:t>、行为</w:t>
      </w:r>
      <w:r>
        <w:rPr>
          <w:rFonts w:ascii="SimSun" w:hAnsi="SimSun" w:eastAsia="SimSun" w:cs="SimSun"/>
          <w:sz w:val="22"/>
          <w:szCs w:val="22"/>
        </w:rPr>
        <w:t xml:space="preserve"> </w:t>
      </w:r>
      <w:r>
        <w:rPr>
          <w:rFonts w:ascii="SimSun" w:hAnsi="SimSun" w:eastAsia="SimSun" w:cs="SimSun"/>
          <w:sz w:val="22"/>
          <w:szCs w:val="22"/>
          <w:spacing w:val="9"/>
        </w:rPr>
        <w:t>规范、遵章守纪、对人有礼貌，严禁上班喝酒、寻衅闹事。</w:t>
      </w:r>
    </w:p>
    <w:p>
      <w:pPr>
        <w:ind w:left="29" w:right="89" w:firstLine="399"/>
        <w:spacing w:before="177" w:line="292" w:lineRule="auto"/>
        <w:rPr>
          <w:rFonts w:ascii="SimSun" w:hAnsi="SimSun" w:eastAsia="SimSun" w:cs="SimSun"/>
          <w:sz w:val="22"/>
          <w:szCs w:val="22"/>
        </w:rPr>
      </w:pPr>
      <w:r>
        <w:rPr>
          <w:rFonts w:ascii="SimSun" w:hAnsi="SimSun" w:eastAsia="SimSun" w:cs="SimSun"/>
          <w:sz w:val="22"/>
          <w:szCs w:val="22"/>
          <w:spacing w:val="9"/>
        </w:rPr>
        <w:t>6、乙方入场前必须依据甲方的有关规定为所有入场人员办理《出入证》,否则不得</w:t>
      </w:r>
      <w:r>
        <w:rPr>
          <w:rFonts w:ascii="SimSun" w:hAnsi="SimSun" w:eastAsia="SimSun" w:cs="SimSun"/>
          <w:sz w:val="22"/>
          <w:szCs w:val="22"/>
          <w:spacing w:val="14"/>
        </w:rPr>
        <w:t xml:space="preserve"> </w:t>
      </w:r>
      <w:r>
        <w:rPr>
          <w:rFonts w:ascii="SimSun" w:hAnsi="SimSun" w:eastAsia="SimSun" w:cs="SimSun"/>
          <w:sz w:val="22"/>
          <w:szCs w:val="22"/>
          <w:spacing w:val="3"/>
        </w:rPr>
        <w:t>入场。</w:t>
      </w:r>
    </w:p>
    <w:p>
      <w:pPr>
        <w:ind w:left="29" w:right="105" w:firstLine="399"/>
        <w:spacing w:before="188" w:line="319" w:lineRule="auto"/>
        <w:rPr>
          <w:rFonts w:ascii="SimSun" w:hAnsi="SimSun" w:eastAsia="SimSun" w:cs="SimSun"/>
          <w:sz w:val="22"/>
          <w:szCs w:val="22"/>
        </w:rPr>
      </w:pPr>
      <w:r>
        <w:rPr>
          <w:rFonts w:ascii="SimSun" w:hAnsi="SimSun" w:eastAsia="SimSun" w:cs="SimSun"/>
          <w:sz w:val="22"/>
          <w:szCs w:val="22"/>
          <w:spacing w:val="6"/>
        </w:rPr>
        <w:t>7、乙方在施工现场应由专职安全管理人员专门负责施工现场安全生产的监督、</w:t>
      </w:r>
      <w:r>
        <w:rPr>
          <w:rFonts w:ascii="SimSun" w:hAnsi="SimSun" w:eastAsia="SimSun" w:cs="SimSun"/>
          <w:sz w:val="22"/>
          <w:szCs w:val="22"/>
          <w:spacing w:val="5"/>
        </w:rPr>
        <w:t>检查</w:t>
      </w:r>
      <w:r>
        <w:rPr>
          <w:rFonts w:ascii="SimSun" w:hAnsi="SimSun" w:eastAsia="SimSun" w:cs="SimSun"/>
          <w:sz w:val="22"/>
          <w:szCs w:val="22"/>
        </w:rPr>
        <w:t xml:space="preserve"> </w:t>
      </w:r>
      <w:r>
        <w:rPr>
          <w:rFonts w:ascii="SimSun" w:hAnsi="SimSun" w:eastAsia="SimSun" w:cs="SimSun"/>
          <w:sz w:val="22"/>
          <w:szCs w:val="22"/>
          <w:spacing w:val="8"/>
        </w:rPr>
        <w:t>以及因工伤亡事故处理工作，乙方应赋予专职安全管理人</w:t>
      </w:r>
      <w:r>
        <w:rPr>
          <w:rFonts w:ascii="SimSun" w:hAnsi="SimSun" w:eastAsia="SimSun" w:cs="SimSun"/>
          <w:sz w:val="22"/>
          <w:szCs w:val="22"/>
          <w:spacing w:val="7"/>
        </w:rPr>
        <w:t>员相应的权利，坚决贯彻“安</w:t>
      </w:r>
      <w:r>
        <w:rPr>
          <w:rFonts w:ascii="SimSun" w:hAnsi="SimSun" w:eastAsia="SimSun" w:cs="SimSun"/>
          <w:sz w:val="22"/>
          <w:szCs w:val="22"/>
        </w:rPr>
        <w:t xml:space="preserve"> </w:t>
      </w:r>
      <w:r>
        <w:rPr>
          <w:rFonts w:ascii="SimSun" w:hAnsi="SimSun" w:eastAsia="SimSun" w:cs="SimSun"/>
          <w:sz w:val="22"/>
          <w:szCs w:val="22"/>
          <w:spacing w:val="8"/>
        </w:rPr>
        <w:t>全第一、预防为主”的方针。</w:t>
      </w:r>
    </w:p>
    <w:p>
      <w:pPr>
        <w:ind w:right="106" w:firstLine="409"/>
        <w:spacing w:before="197" w:line="314" w:lineRule="auto"/>
        <w:rPr>
          <w:rFonts w:ascii="SimSun" w:hAnsi="SimSun" w:eastAsia="SimSun" w:cs="SimSun"/>
          <w:sz w:val="22"/>
          <w:szCs w:val="22"/>
        </w:rPr>
      </w:pPr>
      <w:r>
        <w:rPr>
          <w:rFonts w:ascii="SimSun" w:hAnsi="SimSun" w:eastAsia="SimSun" w:cs="SimSun"/>
          <w:sz w:val="22"/>
          <w:szCs w:val="22"/>
          <w:spacing w:val="6"/>
        </w:rPr>
        <w:t>8、乙方必须按甲方的安排负责把所有工作地点的垃圾每天清理并外运，禁止堆存在</w:t>
      </w:r>
      <w:r>
        <w:rPr>
          <w:rFonts w:ascii="SimSun" w:hAnsi="SimSun" w:eastAsia="SimSun" w:cs="SimSun"/>
          <w:sz w:val="22"/>
          <w:szCs w:val="22"/>
          <w:spacing w:val="18"/>
        </w:rPr>
        <w:t xml:space="preserve"> </w:t>
      </w:r>
      <w:r>
        <w:rPr>
          <w:rFonts w:ascii="SimSun" w:hAnsi="SimSun" w:eastAsia="SimSun" w:cs="SimSun"/>
          <w:sz w:val="22"/>
          <w:szCs w:val="22"/>
          <w:spacing w:val="12"/>
        </w:rPr>
        <w:t>工地内，乙方必须严格执行以上规定，如有违反，乙方须承担500元/次的罚款，并承</w:t>
      </w:r>
      <w:r>
        <w:rPr>
          <w:rFonts w:ascii="SimSun" w:hAnsi="SimSun" w:eastAsia="SimSun" w:cs="SimSun"/>
          <w:sz w:val="22"/>
          <w:szCs w:val="22"/>
          <w:spacing w:val="11"/>
        </w:rPr>
        <w:t xml:space="preserve"> </w:t>
      </w:r>
      <w:r>
        <w:rPr>
          <w:rFonts w:ascii="SimSun" w:hAnsi="SimSun" w:eastAsia="SimSun" w:cs="SimSun"/>
          <w:sz w:val="22"/>
          <w:szCs w:val="22"/>
          <w:spacing w:val="8"/>
        </w:rPr>
        <w:t>担由此产生的一切费用和责任。</w:t>
      </w:r>
    </w:p>
    <w:p>
      <w:pPr>
        <w:ind w:right="108" w:firstLine="389"/>
        <w:spacing w:before="189" w:line="290" w:lineRule="auto"/>
        <w:rPr>
          <w:rFonts w:ascii="SimSun" w:hAnsi="SimSun" w:eastAsia="SimSun" w:cs="SimSun"/>
          <w:sz w:val="22"/>
          <w:szCs w:val="22"/>
        </w:rPr>
      </w:pPr>
      <w:r>
        <w:rPr>
          <w:rFonts w:ascii="SimSun" w:hAnsi="SimSun" w:eastAsia="SimSun" w:cs="SimSun"/>
          <w:sz w:val="22"/>
          <w:szCs w:val="22"/>
          <w:spacing w:val="7"/>
        </w:rPr>
        <w:t>9、乙方有责任保护好现场的临水设施，如现场的给排水管道、阀门、水龙头、雨水</w:t>
      </w:r>
      <w:r>
        <w:rPr>
          <w:rFonts w:ascii="SimSun" w:hAnsi="SimSun" w:eastAsia="SimSun" w:cs="SimSun"/>
          <w:sz w:val="22"/>
          <w:szCs w:val="22"/>
        </w:rPr>
        <w:t xml:space="preserve"> </w:t>
      </w:r>
      <w:r>
        <w:rPr>
          <w:rFonts w:ascii="SimSun" w:hAnsi="SimSun" w:eastAsia="SimSun" w:cs="SimSun"/>
          <w:sz w:val="22"/>
          <w:szCs w:val="22"/>
          <w:spacing w:val="4"/>
        </w:rPr>
        <w:t>篦子等。</w:t>
      </w:r>
    </w:p>
    <w:p>
      <w:pPr>
        <w:spacing w:line="290" w:lineRule="auto"/>
        <w:sectPr>
          <w:footerReference w:type="default" r:id="rId65"/>
          <w:pgSz w:w="11900" w:h="16830"/>
          <w:pgMar w:top="400" w:right="1771" w:bottom="1567" w:left="1340" w:header="0" w:footer="1441" w:gutter="0"/>
        </w:sectPr>
        <w:rPr>
          <w:rFonts w:ascii="SimSun" w:hAnsi="SimSun" w:eastAsia="SimSun" w:cs="SimSun"/>
          <w:sz w:val="22"/>
          <w:szCs w:val="22"/>
        </w:rPr>
      </w:pP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529"/>
        <w:spacing w:before="71" w:line="219" w:lineRule="auto"/>
        <w:rPr>
          <w:rFonts w:ascii="SimSun" w:hAnsi="SimSun" w:eastAsia="SimSun" w:cs="SimSun"/>
          <w:sz w:val="22"/>
          <w:szCs w:val="22"/>
        </w:rPr>
      </w:pPr>
      <w:r>
        <w:rPr>
          <w:rFonts w:ascii="SimSun" w:hAnsi="SimSun" w:eastAsia="SimSun" w:cs="SimSun"/>
          <w:sz w:val="22"/>
          <w:szCs w:val="22"/>
          <w:spacing w:val="5"/>
        </w:rPr>
        <w:t>10、乙方必须注意节约用水，严防水资源浪费：</w:t>
      </w:r>
    </w:p>
    <w:p>
      <w:pPr>
        <w:ind w:left="529"/>
        <w:spacing w:before="178" w:line="219" w:lineRule="auto"/>
        <w:rPr>
          <w:rFonts w:ascii="SimSun" w:hAnsi="SimSun" w:eastAsia="SimSun" w:cs="SimSun"/>
          <w:sz w:val="22"/>
          <w:szCs w:val="22"/>
        </w:rPr>
      </w:pPr>
      <w:r>
        <w:rPr>
          <w:rFonts w:ascii="SimSun" w:hAnsi="SimSun" w:eastAsia="SimSun" w:cs="SimSun"/>
          <w:sz w:val="22"/>
          <w:szCs w:val="22"/>
          <w:spacing w:val="2"/>
        </w:rPr>
        <w:t>10.1、</w:t>
      </w:r>
      <w:r>
        <w:rPr>
          <w:rFonts w:ascii="SimSun" w:hAnsi="SimSun" w:eastAsia="SimSun" w:cs="SimSun"/>
          <w:sz w:val="22"/>
          <w:szCs w:val="22"/>
          <w:spacing w:val="73"/>
        </w:rPr>
        <w:t xml:space="preserve"> </w:t>
      </w:r>
      <w:r>
        <w:rPr>
          <w:rFonts w:ascii="SimSun" w:hAnsi="SimSun" w:eastAsia="SimSun" w:cs="SimSun"/>
          <w:sz w:val="22"/>
          <w:szCs w:val="22"/>
          <w:spacing w:val="2"/>
        </w:rPr>
        <w:t>需要长期使用的用水点必须设节水龙头；</w:t>
      </w:r>
    </w:p>
    <w:p>
      <w:pPr>
        <w:ind w:left="529"/>
        <w:spacing w:before="178" w:line="219" w:lineRule="auto"/>
        <w:rPr>
          <w:rFonts w:ascii="SimSun" w:hAnsi="SimSun" w:eastAsia="SimSun" w:cs="SimSun"/>
          <w:sz w:val="22"/>
          <w:szCs w:val="22"/>
        </w:rPr>
      </w:pPr>
      <w:r>
        <w:rPr>
          <w:rFonts w:ascii="SimSun" w:hAnsi="SimSun" w:eastAsia="SimSun" w:cs="SimSun"/>
          <w:sz w:val="22"/>
          <w:szCs w:val="22"/>
          <w:spacing w:val="3"/>
        </w:rPr>
        <w:t>10.2、</w:t>
      </w:r>
      <w:r>
        <w:rPr>
          <w:rFonts w:ascii="SimSun" w:hAnsi="SimSun" w:eastAsia="SimSun" w:cs="SimSun"/>
          <w:sz w:val="22"/>
          <w:szCs w:val="22"/>
          <w:spacing w:val="46"/>
        </w:rPr>
        <w:t xml:space="preserve"> </w:t>
      </w:r>
      <w:r>
        <w:rPr>
          <w:rFonts w:ascii="SimSun" w:hAnsi="SimSun" w:eastAsia="SimSun" w:cs="SimSun"/>
          <w:sz w:val="22"/>
          <w:szCs w:val="22"/>
          <w:spacing w:val="3"/>
        </w:rPr>
        <w:t>所有管道相接处要严密，严防漏水；</w:t>
      </w:r>
    </w:p>
    <w:p>
      <w:pPr>
        <w:ind w:left="529"/>
        <w:spacing w:before="189" w:line="219" w:lineRule="auto"/>
        <w:rPr>
          <w:rFonts w:ascii="SimSun" w:hAnsi="SimSun" w:eastAsia="SimSun" w:cs="SimSun"/>
          <w:sz w:val="22"/>
          <w:szCs w:val="22"/>
        </w:rPr>
      </w:pPr>
      <w:r>
        <w:rPr>
          <w:rFonts w:ascii="SimSun" w:hAnsi="SimSun" w:eastAsia="SimSun" w:cs="SimSun"/>
          <w:sz w:val="22"/>
          <w:szCs w:val="22"/>
          <w:spacing w:val="4"/>
        </w:rPr>
        <w:t>10.3、 现场的洒水降尘或混凝土养护，应节约用水；</w:t>
      </w:r>
    </w:p>
    <w:p>
      <w:pPr>
        <w:ind w:left="119" w:right="44" w:firstLine="409"/>
        <w:spacing w:before="189" w:line="294" w:lineRule="auto"/>
        <w:rPr>
          <w:rFonts w:ascii="SimSun" w:hAnsi="SimSun" w:eastAsia="SimSun" w:cs="SimSun"/>
          <w:sz w:val="22"/>
          <w:szCs w:val="22"/>
        </w:rPr>
      </w:pPr>
      <w:r>
        <w:rPr>
          <w:rFonts w:ascii="SimSun" w:hAnsi="SimSun" w:eastAsia="SimSun" w:cs="SimSun"/>
          <w:sz w:val="22"/>
          <w:szCs w:val="22"/>
          <w:spacing w:val="5"/>
        </w:rPr>
        <w:t>10.4、</w:t>
      </w:r>
      <w:r>
        <w:rPr>
          <w:rFonts w:ascii="SimSun" w:hAnsi="SimSun" w:eastAsia="SimSun" w:cs="SimSun"/>
          <w:sz w:val="22"/>
          <w:szCs w:val="22"/>
          <w:spacing w:val="-21"/>
        </w:rPr>
        <w:t xml:space="preserve"> </w:t>
      </w:r>
      <w:r>
        <w:rPr>
          <w:rFonts w:ascii="SimSun" w:hAnsi="SimSun" w:eastAsia="SimSun" w:cs="SimSun"/>
          <w:sz w:val="22"/>
          <w:szCs w:val="22"/>
          <w:spacing w:val="5"/>
        </w:rPr>
        <w:t>用水时应有专人负责节水，不用时要及时把阀门关上，发现水管或阀门跑水</w:t>
      </w:r>
      <w:r>
        <w:rPr>
          <w:rFonts w:ascii="SimSun" w:hAnsi="SimSun" w:eastAsia="SimSun" w:cs="SimSun"/>
          <w:sz w:val="22"/>
          <w:szCs w:val="22"/>
        </w:rPr>
        <w:t xml:space="preserve"> </w:t>
      </w:r>
      <w:r>
        <w:rPr>
          <w:rFonts w:ascii="SimSun" w:hAnsi="SimSun" w:eastAsia="SimSun" w:cs="SimSun"/>
          <w:sz w:val="22"/>
          <w:szCs w:val="22"/>
          <w:spacing w:val="6"/>
        </w:rPr>
        <w:t>要立即维修，如维修不了须及时通知甲方进行解决。</w:t>
      </w:r>
    </w:p>
    <w:p>
      <w:pPr>
        <w:ind w:left="119" w:right="24" w:firstLine="409"/>
        <w:spacing w:before="188" w:line="356" w:lineRule="auto"/>
        <w:rPr>
          <w:rFonts w:ascii="SimSun" w:hAnsi="SimSun" w:eastAsia="SimSun" w:cs="SimSun"/>
          <w:sz w:val="22"/>
          <w:szCs w:val="22"/>
        </w:rPr>
      </w:pPr>
      <w:r>
        <w:rPr>
          <w:rFonts w:ascii="SimSun" w:hAnsi="SimSun" w:eastAsia="SimSun" w:cs="SimSun"/>
          <w:sz w:val="22"/>
          <w:szCs w:val="22"/>
          <w:spacing w:val="8"/>
        </w:rPr>
        <w:t>11、严禁向污水井、雨水篦子倾倒剩饭、垃圾等易堵物体，承担清理疏通下水管道</w:t>
      </w:r>
      <w:r>
        <w:rPr>
          <w:rFonts w:ascii="SimSun" w:hAnsi="SimSun" w:eastAsia="SimSun" w:cs="SimSun"/>
          <w:sz w:val="22"/>
          <w:szCs w:val="22"/>
          <w:spacing w:val="3"/>
        </w:rPr>
        <w:t xml:space="preserve"> </w:t>
      </w:r>
      <w:r>
        <w:rPr>
          <w:rFonts w:ascii="SimSun" w:hAnsi="SimSun" w:eastAsia="SimSun" w:cs="SimSun"/>
          <w:sz w:val="22"/>
          <w:szCs w:val="22"/>
          <w:spacing w:val="2"/>
        </w:rPr>
        <w:t>的费用。</w:t>
      </w:r>
    </w:p>
    <w:p>
      <w:pPr>
        <w:ind w:left="49"/>
        <w:spacing w:before="35" w:line="219" w:lineRule="auto"/>
        <w:rPr>
          <w:rFonts w:ascii="SimSun" w:hAnsi="SimSun" w:eastAsia="SimSun" w:cs="SimSun"/>
          <w:sz w:val="27"/>
          <w:szCs w:val="27"/>
        </w:rPr>
      </w:pPr>
      <w:r>
        <w:rPr>
          <w:rFonts w:ascii="SimSun" w:hAnsi="SimSun" w:eastAsia="SimSun" w:cs="SimSun"/>
          <w:sz w:val="27"/>
          <w:szCs w:val="27"/>
          <w:spacing w:val="-8"/>
        </w:rPr>
        <w:t>六</w:t>
      </w:r>
      <w:r>
        <w:rPr>
          <w:rFonts w:ascii="SimSun" w:hAnsi="SimSun" w:eastAsia="SimSun" w:cs="SimSun"/>
          <w:sz w:val="27"/>
          <w:szCs w:val="27"/>
          <w:spacing w:val="-52"/>
        </w:rPr>
        <w:t xml:space="preserve"> </w:t>
      </w:r>
      <w:r>
        <w:rPr>
          <w:rFonts w:ascii="SimSun" w:hAnsi="SimSun" w:eastAsia="SimSun" w:cs="SimSun"/>
          <w:sz w:val="27"/>
          <w:szCs w:val="27"/>
          <w:spacing w:val="-8"/>
        </w:rPr>
        <w:t>、自然灾害、突法事件及其他</w:t>
      </w:r>
    </w:p>
    <w:p>
      <w:pPr>
        <w:ind w:left="49" w:right="26" w:firstLine="449"/>
        <w:spacing w:before="207" w:line="372" w:lineRule="auto"/>
        <w:jc w:val="both"/>
        <w:rPr>
          <w:rFonts w:ascii="SimSun" w:hAnsi="SimSun" w:eastAsia="SimSun" w:cs="SimSun"/>
          <w:sz w:val="22"/>
          <w:szCs w:val="22"/>
        </w:rPr>
      </w:pPr>
      <w:r>
        <w:rPr>
          <w:rFonts w:ascii="SimSun" w:hAnsi="SimSun" w:eastAsia="SimSun" w:cs="SimSun"/>
          <w:sz w:val="22"/>
          <w:szCs w:val="22"/>
          <w:spacing w:val="11"/>
        </w:rPr>
        <w:t>1、为预防台风、暴风雨等自然灾害，乙方须在分承包工程(包括临时设施)开工前</w:t>
      </w:r>
      <w:r>
        <w:rPr>
          <w:rFonts w:ascii="SimSun" w:hAnsi="SimSun" w:eastAsia="SimSun" w:cs="SimSun"/>
          <w:sz w:val="22"/>
          <w:szCs w:val="22"/>
          <w:spacing w:val="13"/>
        </w:rPr>
        <w:t xml:space="preserve"> </w:t>
      </w:r>
      <w:r>
        <w:rPr>
          <w:rFonts w:ascii="SimSun" w:hAnsi="SimSun" w:eastAsia="SimSun" w:cs="SimSun"/>
          <w:sz w:val="22"/>
          <w:szCs w:val="22"/>
          <w:spacing w:val="9"/>
        </w:rPr>
        <w:t>向甲方和监理单位提交预防此类自然灾害、减少损失的措施，经甲方和监理</w:t>
      </w:r>
      <w:r>
        <w:rPr>
          <w:rFonts w:ascii="SimSun" w:hAnsi="SimSun" w:eastAsia="SimSun" w:cs="SimSun"/>
          <w:sz w:val="22"/>
          <w:szCs w:val="22"/>
          <w:spacing w:val="8"/>
        </w:rPr>
        <w:t>单位审核批</w:t>
      </w:r>
      <w:r>
        <w:rPr>
          <w:rFonts w:ascii="SimSun" w:hAnsi="SimSun" w:eastAsia="SimSun" w:cs="SimSun"/>
          <w:sz w:val="22"/>
          <w:szCs w:val="22"/>
        </w:rPr>
        <w:t xml:space="preserve"> </w:t>
      </w:r>
      <w:r>
        <w:rPr>
          <w:rFonts w:ascii="SimSun" w:hAnsi="SimSun" w:eastAsia="SimSun" w:cs="SimSun"/>
          <w:sz w:val="22"/>
          <w:szCs w:val="22"/>
          <w:spacing w:val="8"/>
        </w:rPr>
        <w:t>准后严格执行。如有违反乙方须承担由此产生的一切责任和损失。</w:t>
      </w:r>
    </w:p>
    <w:p>
      <w:pPr>
        <w:ind w:left="49" w:right="42" w:firstLine="439"/>
        <w:spacing w:before="1" w:line="314" w:lineRule="auto"/>
        <w:rPr>
          <w:rFonts w:ascii="SimSun" w:hAnsi="SimSun" w:eastAsia="SimSun" w:cs="SimSun"/>
          <w:sz w:val="22"/>
          <w:szCs w:val="22"/>
        </w:rPr>
      </w:pPr>
      <w:r>
        <w:rPr>
          <w:rFonts w:ascii="SimSun" w:hAnsi="SimSun" w:eastAsia="SimSun" w:cs="SimSun"/>
          <w:sz w:val="22"/>
          <w:szCs w:val="22"/>
          <w:spacing w:val="12"/>
        </w:rPr>
        <w:t>2、乙方在分承包工程范围内或工地附近遇突发性事件</w:t>
      </w:r>
      <w:r>
        <w:rPr>
          <w:rFonts w:ascii="SimSun" w:hAnsi="SimSun" w:eastAsia="SimSun" w:cs="SimSun"/>
          <w:sz w:val="22"/>
          <w:szCs w:val="22"/>
          <w:spacing w:val="11"/>
        </w:rPr>
        <w:t>(如死亡、火灾等)须在第一</w:t>
      </w:r>
      <w:r>
        <w:rPr>
          <w:rFonts w:ascii="SimSun" w:hAnsi="SimSun" w:eastAsia="SimSun" w:cs="SimSun"/>
          <w:sz w:val="22"/>
          <w:szCs w:val="22"/>
        </w:rPr>
        <w:t xml:space="preserve"> </w:t>
      </w:r>
      <w:r>
        <w:rPr>
          <w:rFonts w:ascii="SimSun" w:hAnsi="SimSun" w:eastAsia="SimSun" w:cs="SimSun"/>
          <w:sz w:val="22"/>
          <w:szCs w:val="22"/>
          <w:spacing w:val="8"/>
        </w:rPr>
        <w:t>时间内通知现场的所有工作人员，并及时的有针对性</w:t>
      </w:r>
      <w:r>
        <w:rPr>
          <w:rFonts w:ascii="SimSun" w:hAnsi="SimSun" w:eastAsia="SimSun" w:cs="SimSun"/>
          <w:sz w:val="22"/>
          <w:szCs w:val="22"/>
          <w:spacing w:val="7"/>
        </w:rPr>
        <w:t>的对全体工作人员进行安全教育，</w:t>
      </w:r>
      <w:r>
        <w:rPr>
          <w:rFonts w:ascii="SimSun" w:hAnsi="SimSun" w:eastAsia="SimSun" w:cs="SimSun"/>
          <w:sz w:val="22"/>
          <w:szCs w:val="22"/>
        </w:rPr>
        <w:t xml:space="preserve"> </w:t>
      </w:r>
      <w:r>
        <w:rPr>
          <w:rFonts w:ascii="SimSun" w:hAnsi="SimSun" w:eastAsia="SimSun" w:cs="SimSun"/>
          <w:sz w:val="22"/>
          <w:szCs w:val="22"/>
          <w:spacing w:val="7"/>
        </w:rPr>
        <w:t>提交安全意识。</w:t>
      </w:r>
    </w:p>
    <w:p>
      <w:pPr>
        <w:ind w:left="49" w:right="15" w:firstLine="389"/>
        <w:spacing w:before="206" w:line="314" w:lineRule="auto"/>
        <w:rPr>
          <w:rFonts w:ascii="SimSun" w:hAnsi="SimSun" w:eastAsia="SimSun" w:cs="SimSun"/>
          <w:sz w:val="22"/>
          <w:szCs w:val="22"/>
        </w:rPr>
      </w:pPr>
      <w:r>
        <w:rPr>
          <w:rFonts w:ascii="SimSun" w:hAnsi="SimSun" w:eastAsia="SimSun" w:cs="SimSun"/>
          <w:sz w:val="22"/>
          <w:szCs w:val="22"/>
          <w:spacing w:val="7"/>
        </w:rPr>
        <w:t>3、乙方必须在现场设立医疗服务室，医疗室仅为现场工作人员提供一般轻微伤害的</w:t>
      </w:r>
      <w:r>
        <w:rPr>
          <w:rFonts w:ascii="SimSun" w:hAnsi="SimSun" w:eastAsia="SimSun" w:cs="SimSun"/>
          <w:sz w:val="22"/>
          <w:szCs w:val="22"/>
          <w:spacing w:val="6"/>
        </w:rPr>
        <w:t xml:space="preserve"> </w:t>
      </w:r>
      <w:r>
        <w:rPr>
          <w:rFonts w:ascii="SimSun" w:hAnsi="SimSun" w:eastAsia="SimSun" w:cs="SimSun"/>
          <w:sz w:val="22"/>
          <w:szCs w:val="22"/>
          <w:spacing w:val="9"/>
        </w:rPr>
        <w:t>免费服务，如有重伤等严重伤害时，乙方须按《施工现场生产安全事故应急救援预案》</w:t>
      </w:r>
      <w:r>
        <w:rPr>
          <w:rFonts w:ascii="SimSun" w:hAnsi="SimSun" w:eastAsia="SimSun" w:cs="SimSun"/>
          <w:sz w:val="22"/>
          <w:szCs w:val="22"/>
          <w:spacing w:val="6"/>
        </w:rPr>
        <w:t xml:space="preserve"> </w:t>
      </w:r>
      <w:r>
        <w:rPr>
          <w:rFonts w:ascii="SimSun" w:hAnsi="SimSun" w:eastAsia="SimSun" w:cs="SimSun"/>
          <w:sz w:val="22"/>
          <w:szCs w:val="22"/>
          <w:spacing w:val="7"/>
        </w:rPr>
        <w:t>的计划实施救援。</w:t>
      </w:r>
    </w:p>
    <w:p>
      <w:pPr>
        <w:ind w:left="49" w:right="46" w:firstLine="389"/>
        <w:spacing w:before="209" w:line="294" w:lineRule="auto"/>
        <w:rPr>
          <w:rFonts w:ascii="SimSun" w:hAnsi="SimSun" w:eastAsia="SimSun" w:cs="SimSun"/>
          <w:sz w:val="22"/>
          <w:szCs w:val="22"/>
        </w:rPr>
      </w:pPr>
      <w:r>
        <w:rPr>
          <w:rFonts w:ascii="SimSun" w:hAnsi="SimSun" w:eastAsia="SimSun" w:cs="SimSun"/>
          <w:sz w:val="22"/>
          <w:szCs w:val="22"/>
          <w:spacing w:val="7"/>
        </w:rPr>
        <w:t>4、乙方在分承包工程开工前须向甲方提交分承包工程施工现场生产安全事故应</w:t>
      </w:r>
      <w:r>
        <w:rPr>
          <w:rFonts w:ascii="SimSun" w:hAnsi="SimSun" w:eastAsia="SimSun" w:cs="SimSun"/>
          <w:sz w:val="22"/>
          <w:szCs w:val="22"/>
          <w:spacing w:val="6"/>
        </w:rPr>
        <w:t>急救</w:t>
      </w:r>
      <w:r>
        <w:rPr>
          <w:rFonts w:ascii="SimSun" w:hAnsi="SimSun" w:eastAsia="SimSun" w:cs="SimSun"/>
          <w:sz w:val="22"/>
          <w:szCs w:val="22"/>
        </w:rPr>
        <w:t xml:space="preserve"> </w:t>
      </w:r>
      <w:r>
        <w:rPr>
          <w:rFonts w:ascii="SimSun" w:hAnsi="SimSun" w:eastAsia="SimSun" w:cs="SimSun"/>
          <w:sz w:val="22"/>
          <w:szCs w:val="22"/>
          <w:spacing w:val="8"/>
        </w:rPr>
        <w:t>援预案，并将应急救援预案演练计划报甲方和监理单位备案检查。</w:t>
      </w:r>
    </w:p>
    <w:p>
      <w:pPr>
        <w:ind w:left="49"/>
        <w:spacing w:before="161" w:line="219" w:lineRule="auto"/>
        <w:rPr>
          <w:rFonts w:ascii="SimSun" w:hAnsi="SimSun" w:eastAsia="SimSun" w:cs="SimSun"/>
          <w:sz w:val="27"/>
          <w:szCs w:val="27"/>
        </w:rPr>
      </w:pPr>
      <w:r>
        <w:rPr>
          <w:rFonts w:ascii="SimSun" w:hAnsi="SimSun" w:eastAsia="SimSun" w:cs="SimSun"/>
          <w:sz w:val="27"/>
          <w:szCs w:val="27"/>
          <w:spacing w:val="-2"/>
        </w:rPr>
        <w:t>七、临时用电</w:t>
      </w:r>
    </w:p>
    <w:p>
      <w:pPr>
        <w:ind w:right="14" w:firstLine="439"/>
        <w:spacing w:before="236" w:line="294" w:lineRule="auto"/>
        <w:rPr>
          <w:rFonts w:ascii="SimSun" w:hAnsi="SimSun" w:eastAsia="SimSun" w:cs="SimSun"/>
          <w:sz w:val="22"/>
          <w:szCs w:val="22"/>
        </w:rPr>
      </w:pPr>
      <w:r>
        <w:rPr>
          <w:rFonts w:ascii="SimSun" w:hAnsi="SimSun" w:eastAsia="SimSun" w:cs="SimSun"/>
          <w:sz w:val="22"/>
          <w:szCs w:val="22"/>
          <w:spacing w:val="6"/>
        </w:rPr>
        <w:t>1、</w:t>
      </w:r>
      <w:r>
        <w:rPr>
          <w:rFonts w:ascii="SimSun" w:hAnsi="SimSun" w:eastAsia="SimSun" w:cs="SimSun"/>
          <w:sz w:val="22"/>
          <w:szCs w:val="22"/>
          <w:spacing w:val="-43"/>
        </w:rPr>
        <w:t xml:space="preserve"> </w:t>
      </w:r>
      <w:r>
        <w:rPr>
          <w:rFonts w:ascii="SimSun" w:hAnsi="SimSun" w:eastAsia="SimSun" w:cs="SimSun"/>
          <w:sz w:val="22"/>
          <w:szCs w:val="22"/>
          <w:spacing w:val="6"/>
        </w:rPr>
        <w:t>乙方必须编制施工现场临时用电方案，并报甲方、监理审查合格后，遵照实施。</w:t>
      </w:r>
      <w:r>
        <w:rPr>
          <w:rFonts w:ascii="SimSun" w:hAnsi="SimSun" w:eastAsia="SimSun" w:cs="SimSun"/>
          <w:sz w:val="22"/>
          <w:szCs w:val="22"/>
        </w:rPr>
        <w:t xml:space="preserve"> </w:t>
      </w:r>
      <w:r>
        <w:rPr>
          <w:rFonts w:ascii="SimSun" w:hAnsi="SimSun" w:eastAsia="SimSun" w:cs="SimSun"/>
          <w:sz w:val="22"/>
          <w:szCs w:val="22"/>
          <w:spacing w:val="10"/>
        </w:rPr>
        <w:t>乙方在施工现场必须采用</w:t>
      </w:r>
      <w:r>
        <w:rPr>
          <w:rFonts w:ascii="Times New Roman" w:hAnsi="Times New Roman" w:eastAsia="Times New Roman" w:cs="Times New Roman"/>
          <w:sz w:val="22"/>
          <w:szCs w:val="22"/>
        </w:rPr>
        <w:t>TN</w:t>
      </w:r>
      <w:r>
        <w:rPr>
          <w:rFonts w:ascii="Times New Roman" w:hAnsi="Times New Roman" w:eastAsia="Times New Roman" w:cs="Times New Roman"/>
          <w:sz w:val="22"/>
          <w:szCs w:val="22"/>
          <w:spacing w:val="10"/>
        </w:rPr>
        <w:t>-S</w:t>
      </w:r>
      <w:r>
        <w:rPr>
          <w:rFonts w:ascii="Times New Roman" w:hAnsi="Times New Roman" w:eastAsia="Times New Roman" w:cs="Times New Roman"/>
          <w:sz w:val="22"/>
          <w:szCs w:val="22"/>
          <w:spacing w:val="-17"/>
        </w:rPr>
        <w:t xml:space="preserve"> </w:t>
      </w:r>
      <w:r>
        <w:rPr>
          <w:rFonts w:ascii="SimSun" w:hAnsi="SimSun" w:eastAsia="SimSun" w:cs="SimSun"/>
          <w:sz w:val="22"/>
          <w:szCs w:val="22"/>
          <w:spacing w:val="10"/>
        </w:rPr>
        <w:t>接地、接零保护系统；必须采用三</w:t>
      </w:r>
      <w:r>
        <w:rPr>
          <w:rFonts w:ascii="SimSun" w:hAnsi="SimSun" w:eastAsia="SimSun" w:cs="SimSun"/>
          <w:sz w:val="22"/>
          <w:szCs w:val="22"/>
          <w:spacing w:val="9"/>
        </w:rPr>
        <w:t>级配电两级保护。</w:t>
      </w:r>
    </w:p>
    <w:p>
      <w:pPr>
        <w:ind w:right="83" w:firstLine="409"/>
        <w:spacing w:before="171" w:line="285" w:lineRule="auto"/>
        <w:rPr>
          <w:rFonts w:ascii="SimSun" w:hAnsi="SimSun" w:eastAsia="SimSun" w:cs="SimSun"/>
          <w:sz w:val="22"/>
          <w:szCs w:val="22"/>
        </w:rPr>
      </w:pPr>
      <w:r>
        <w:rPr>
          <w:rFonts w:ascii="SimSun" w:hAnsi="SimSun" w:eastAsia="SimSun" w:cs="SimSun"/>
          <w:sz w:val="22"/>
          <w:szCs w:val="22"/>
          <w:spacing w:val="7"/>
        </w:rPr>
        <w:t>2、乙方必须对施工现场的外电线路及电气设备进行安全有效的</w:t>
      </w:r>
      <w:r>
        <w:rPr>
          <w:rFonts w:ascii="SimSun" w:hAnsi="SimSun" w:eastAsia="SimSun" w:cs="SimSun"/>
          <w:sz w:val="22"/>
          <w:szCs w:val="22"/>
          <w:spacing w:val="6"/>
        </w:rPr>
        <w:t>防护。用电设备必须</w:t>
      </w:r>
      <w:r>
        <w:rPr>
          <w:rFonts w:ascii="SimSun" w:hAnsi="SimSun" w:eastAsia="SimSun" w:cs="SimSun"/>
          <w:sz w:val="22"/>
          <w:szCs w:val="22"/>
        </w:rPr>
        <w:t xml:space="preserve"> </w:t>
      </w:r>
      <w:r>
        <w:rPr>
          <w:rFonts w:ascii="SimSun" w:hAnsi="SimSun" w:eastAsia="SimSun" w:cs="SimSun"/>
          <w:sz w:val="22"/>
          <w:szCs w:val="22"/>
          <w:spacing w:val="6"/>
        </w:rPr>
        <w:t>符合“一机一闸一漏保”。</w:t>
      </w:r>
    </w:p>
    <w:p>
      <w:pPr>
        <w:ind w:right="74" w:firstLine="409"/>
        <w:spacing w:before="202" w:line="298" w:lineRule="auto"/>
        <w:rPr>
          <w:rFonts w:ascii="SimSun" w:hAnsi="SimSun" w:eastAsia="SimSun" w:cs="SimSun"/>
          <w:sz w:val="22"/>
          <w:szCs w:val="22"/>
        </w:rPr>
      </w:pPr>
      <w:r>
        <w:rPr>
          <w:rFonts w:ascii="SimSun" w:hAnsi="SimSun" w:eastAsia="SimSun" w:cs="SimSun"/>
          <w:sz w:val="22"/>
          <w:szCs w:val="22"/>
          <w:spacing w:val="10"/>
        </w:rPr>
        <w:t>3、乙方须建立健全临时用电安全技术档案(包括：用电技术交</w:t>
      </w:r>
      <w:r>
        <w:rPr>
          <w:rFonts w:ascii="SimSun" w:hAnsi="SimSun" w:eastAsia="SimSun" w:cs="SimSun"/>
          <w:sz w:val="22"/>
          <w:szCs w:val="22"/>
          <w:spacing w:val="9"/>
        </w:rPr>
        <w:t>底；绝缘电阻；漏电</w:t>
      </w:r>
      <w:r>
        <w:rPr>
          <w:rFonts w:ascii="SimSun" w:hAnsi="SimSun" w:eastAsia="SimSun" w:cs="SimSun"/>
          <w:sz w:val="22"/>
          <w:szCs w:val="22"/>
        </w:rPr>
        <w:t xml:space="preserve"> </w:t>
      </w:r>
      <w:r>
        <w:rPr>
          <w:rFonts w:ascii="SimSun" w:hAnsi="SimSun" w:eastAsia="SimSun" w:cs="SimSun"/>
          <w:sz w:val="22"/>
          <w:szCs w:val="22"/>
          <w:spacing w:val="12"/>
        </w:rPr>
        <w:t>保护器动作参数测定记录；定期检查表；电工安装、巡检、维修、拆</w:t>
      </w:r>
      <w:r>
        <w:rPr>
          <w:rFonts w:ascii="SimSun" w:hAnsi="SimSun" w:eastAsia="SimSun" w:cs="SimSun"/>
          <w:sz w:val="22"/>
          <w:szCs w:val="22"/>
          <w:spacing w:val="11"/>
        </w:rPr>
        <w:t>除工作记录等)。</w:t>
      </w:r>
    </w:p>
    <w:p>
      <w:pPr>
        <w:spacing w:line="298" w:lineRule="auto"/>
        <w:sectPr>
          <w:footerReference w:type="default" r:id="rId66"/>
          <w:pgSz w:w="11900" w:h="16830"/>
          <w:pgMar w:top="400" w:right="1785" w:bottom="1576" w:left="1340" w:header="0" w:footer="1449" w:gutter="0"/>
        </w:sectPr>
        <w:rPr>
          <w:rFonts w:ascii="SimSun" w:hAnsi="SimSun" w:eastAsia="SimSun" w:cs="SimSun"/>
          <w:sz w:val="22"/>
          <w:szCs w:val="22"/>
        </w:rPr>
      </w:pPr>
    </w:p>
    <w:p>
      <w:pPr>
        <w:pStyle w:val="BodyText"/>
        <w:spacing w:line="296" w:lineRule="auto"/>
        <w:rPr/>
      </w:pPr>
      <w:r/>
    </w:p>
    <w:p>
      <w:pPr>
        <w:pStyle w:val="BodyText"/>
        <w:spacing w:line="296" w:lineRule="auto"/>
        <w:rPr/>
      </w:pPr>
      <w:r/>
    </w:p>
    <w:p>
      <w:pPr>
        <w:pStyle w:val="BodyText"/>
        <w:spacing w:line="296" w:lineRule="auto"/>
        <w:rPr/>
      </w:pPr>
      <w:r/>
    </w:p>
    <w:p>
      <w:pPr>
        <w:pStyle w:val="BodyText"/>
        <w:spacing w:line="296" w:lineRule="auto"/>
        <w:rPr/>
      </w:pPr>
      <w:r/>
    </w:p>
    <w:p>
      <w:pPr>
        <w:ind w:left="184"/>
        <w:spacing w:before="94" w:line="219" w:lineRule="auto"/>
        <w:rPr>
          <w:rFonts w:ascii="SimSun" w:hAnsi="SimSun" w:eastAsia="SimSun" w:cs="SimSun"/>
          <w:sz w:val="29"/>
          <w:szCs w:val="29"/>
        </w:rPr>
      </w:pPr>
      <w:r>
        <w:rPr>
          <w:rFonts w:ascii="SimSun" w:hAnsi="SimSun" w:eastAsia="SimSun" w:cs="SimSun"/>
          <w:sz w:val="29"/>
          <w:szCs w:val="29"/>
          <w:b/>
          <w:bCs/>
          <w:spacing w:val="17"/>
        </w:rPr>
        <w:t>附件3:廉政协议</w:t>
      </w:r>
    </w:p>
    <w:p>
      <w:pPr>
        <w:ind w:left="3774"/>
        <w:spacing w:before="339" w:line="219" w:lineRule="auto"/>
        <w:rPr>
          <w:rFonts w:ascii="SimSun" w:hAnsi="SimSun" w:eastAsia="SimSun" w:cs="SimSun"/>
          <w:sz w:val="34"/>
          <w:szCs w:val="34"/>
        </w:rPr>
      </w:pPr>
      <w:r>
        <w:rPr>
          <w:rFonts w:ascii="SimSun" w:hAnsi="SimSun" w:eastAsia="SimSun" w:cs="SimSun"/>
          <w:sz w:val="34"/>
          <w:szCs w:val="34"/>
          <w:b/>
          <w:bCs/>
          <w:spacing w:val="-6"/>
        </w:rPr>
        <w:t>廉政协议</w:t>
      </w:r>
    </w:p>
    <w:p>
      <w:pPr>
        <w:pStyle w:val="BodyText"/>
        <w:spacing w:line="315" w:lineRule="auto"/>
        <w:rPr/>
      </w:pPr>
      <w:r/>
    </w:p>
    <w:p>
      <w:pPr>
        <w:pStyle w:val="BodyText"/>
        <w:spacing w:line="316" w:lineRule="auto"/>
        <w:rPr/>
      </w:pPr>
      <w:r/>
    </w:p>
    <w:p>
      <w:pPr>
        <w:ind w:left="139"/>
        <w:spacing w:before="71" w:line="219" w:lineRule="auto"/>
        <w:rPr>
          <w:rFonts w:ascii="SimSun" w:hAnsi="SimSun" w:eastAsia="SimSun" w:cs="SimSun"/>
          <w:sz w:val="22"/>
          <w:szCs w:val="22"/>
        </w:rPr>
      </w:pPr>
      <w:r>
        <w:rPr>
          <w:rFonts w:ascii="SimSun" w:hAnsi="SimSun" w:eastAsia="SimSun" w:cs="SimSun"/>
          <w:sz w:val="22"/>
          <w:szCs w:val="22"/>
          <w:spacing w:val="6"/>
        </w:rPr>
        <w:t>项目名称：天津天食智慧牧场建设项目</w:t>
      </w:r>
      <w:r>
        <w:rPr>
          <w:rFonts w:ascii="Times New Roman" w:hAnsi="Times New Roman" w:eastAsia="Times New Roman" w:cs="Times New Roman"/>
          <w:sz w:val="22"/>
          <w:szCs w:val="22"/>
        </w:rPr>
        <w:t>EPC</w:t>
      </w:r>
      <w:r>
        <w:rPr>
          <w:rFonts w:ascii="SimSun" w:hAnsi="SimSun" w:eastAsia="SimSun" w:cs="SimSun"/>
          <w:sz w:val="22"/>
          <w:szCs w:val="22"/>
          <w:spacing w:val="6"/>
        </w:rPr>
        <w:t>总承包项目粪污处理工程</w:t>
      </w:r>
    </w:p>
    <w:p>
      <w:pPr>
        <w:ind w:left="139"/>
        <w:spacing w:before="289" w:line="219" w:lineRule="auto"/>
        <w:rPr>
          <w:rFonts w:ascii="SimSun" w:hAnsi="SimSun" w:eastAsia="SimSun" w:cs="SimSun"/>
          <w:sz w:val="22"/>
          <w:szCs w:val="22"/>
        </w:rPr>
      </w:pPr>
      <w:r>
        <w:rPr>
          <w:rFonts w:ascii="SimSun" w:hAnsi="SimSun" w:eastAsia="SimSun" w:cs="SimSun"/>
          <w:sz w:val="22"/>
          <w:szCs w:val="22"/>
          <w:spacing w:val="8"/>
        </w:rPr>
        <w:t>甲方：天津市双发建筑工程有限公司</w:t>
      </w:r>
    </w:p>
    <w:p>
      <w:pPr>
        <w:ind w:left="139"/>
        <w:spacing w:before="287" w:line="219" w:lineRule="auto"/>
        <w:rPr>
          <w:rFonts w:ascii="SimSun" w:hAnsi="SimSun" w:eastAsia="SimSun" w:cs="SimSun"/>
          <w:sz w:val="22"/>
          <w:szCs w:val="22"/>
        </w:rPr>
      </w:pPr>
      <w:r>
        <w:rPr>
          <w:rFonts w:ascii="SimSun" w:hAnsi="SimSun" w:eastAsia="SimSun" w:cs="SimSun"/>
          <w:sz w:val="22"/>
          <w:szCs w:val="22"/>
          <w:spacing w:val="8"/>
        </w:rPr>
        <w:t>乙方： 山西资环科技股份有限公司</w:t>
      </w:r>
    </w:p>
    <w:p>
      <w:pPr>
        <w:pStyle w:val="BodyText"/>
        <w:spacing w:line="257" w:lineRule="auto"/>
        <w:rPr/>
      </w:pPr>
      <w:r/>
    </w:p>
    <w:p>
      <w:pPr>
        <w:ind w:left="109" w:right="103" w:firstLine="379"/>
        <w:spacing w:before="71" w:line="362" w:lineRule="auto"/>
        <w:rPr>
          <w:rFonts w:ascii="SimSun" w:hAnsi="SimSun" w:eastAsia="SimSun" w:cs="SimSun"/>
          <w:sz w:val="22"/>
          <w:szCs w:val="22"/>
        </w:rPr>
      </w:pPr>
      <w:r>
        <w:rPr>
          <w:rFonts w:ascii="SimSun" w:hAnsi="SimSun" w:eastAsia="SimSun" w:cs="SimSun"/>
          <w:sz w:val="22"/>
          <w:szCs w:val="22"/>
          <w:spacing w:val="14"/>
        </w:rPr>
        <w:t>为加强工程项目建设中的廉政建设，防止发生各种谋取不</w:t>
      </w:r>
      <w:r>
        <w:rPr>
          <w:rFonts w:ascii="SimSun" w:hAnsi="SimSun" w:eastAsia="SimSun" w:cs="SimSun"/>
          <w:sz w:val="22"/>
          <w:szCs w:val="22"/>
          <w:spacing w:val="13"/>
        </w:rPr>
        <w:t>正当利益的违法违纪行</w:t>
      </w:r>
      <w:r>
        <w:rPr>
          <w:rFonts w:ascii="SimSun" w:hAnsi="SimSun" w:eastAsia="SimSun" w:cs="SimSun"/>
          <w:sz w:val="22"/>
          <w:szCs w:val="22"/>
        </w:rPr>
        <w:t xml:space="preserve"> </w:t>
      </w:r>
      <w:r>
        <w:rPr>
          <w:rFonts w:ascii="SimSun" w:hAnsi="SimSun" w:eastAsia="SimSun" w:cs="SimSun"/>
          <w:sz w:val="22"/>
          <w:szCs w:val="22"/>
          <w:spacing w:val="7"/>
        </w:rPr>
        <w:t>为，根据国家有关廉政建设有关规定，特此</w:t>
      </w:r>
      <w:r>
        <w:rPr>
          <w:rFonts w:ascii="SimSun" w:hAnsi="SimSun" w:eastAsia="SimSun" w:cs="SimSun"/>
          <w:sz w:val="22"/>
          <w:szCs w:val="22"/>
          <w:spacing w:val="6"/>
        </w:rPr>
        <w:t>签订本协议：</w:t>
      </w:r>
    </w:p>
    <w:p>
      <w:pPr>
        <w:ind w:left="489"/>
        <w:spacing w:before="128" w:line="219" w:lineRule="auto"/>
        <w:rPr>
          <w:rFonts w:ascii="SimSun" w:hAnsi="SimSun" w:eastAsia="SimSun" w:cs="SimSun"/>
          <w:sz w:val="22"/>
          <w:szCs w:val="22"/>
        </w:rPr>
      </w:pPr>
      <w:r>
        <w:rPr>
          <w:rFonts w:ascii="SimSun" w:hAnsi="SimSun" w:eastAsia="SimSun" w:cs="SimSun"/>
          <w:sz w:val="22"/>
          <w:szCs w:val="22"/>
          <w:spacing w:val="5"/>
        </w:rPr>
        <w:t>一</w:t>
      </w:r>
      <w:r>
        <w:rPr>
          <w:rFonts w:ascii="SimSun" w:hAnsi="SimSun" w:eastAsia="SimSun" w:cs="SimSun"/>
          <w:sz w:val="22"/>
          <w:szCs w:val="22"/>
          <w:spacing w:val="-31"/>
        </w:rPr>
        <w:t xml:space="preserve"> </w:t>
      </w:r>
      <w:r>
        <w:rPr>
          <w:rFonts w:ascii="SimSun" w:hAnsi="SimSun" w:eastAsia="SimSun" w:cs="SimSun"/>
          <w:sz w:val="22"/>
          <w:szCs w:val="22"/>
          <w:spacing w:val="5"/>
        </w:rPr>
        <w:t>、甲乙双方应当自觉遵守国家有关廉政建设的各项规定。</w:t>
      </w:r>
    </w:p>
    <w:p>
      <w:pPr>
        <w:pStyle w:val="BodyText"/>
        <w:spacing w:line="245" w:lineRule="auto"/>
        <w:rPr/>
      </w:pPr>
      <w:r/>
    </w:p>
    <w:p>
      <w:pPr>
        <w:ind w:left="489"/>
        <w:spacing w:before="72" w:line="219" w:lineRule="auto"/>
        <w:rPr>
          <w:rFonts w:ascii="SimSun" w:hAnsi="SimSun" w:eastAsia="SimSun" w:cs="SimSun"/>
          <w:sz w:val="22"/>
          <w:szCs w:val="22"/>
        </w:rPr>
      </w:pPr>
      <w:r>
        <w:rPr>
          <w:rFonts w:ascii="SimSun" w:hAnsi="SimSun" w:eastAsia="SimSun" w:cs="SimSun"/>
          <w:sz w:val="22"/>
          <w:szCs w:val="22"/>
          <w:spacing w:val="8"/>
        </w:rPr>
        <w:t>二、甲方及其工作人员不得以任何形式向乙方索要和收</w:t>
      </w:r>
      <w:r>
        <w:rPr>
          <w:rFonts w:ascii="SimSun" w:hAnsi="SimSun" w:eastAsia="SimSun" w:cs="SimSun"/>
          <w:sz w:val="22"/>
          <w:szCs w:val="22"/>
          <w:spacing w:val="7"/>
        </w:rPr>
        <w:t>受回扣等好处费。</w:t>
      </w:r>
    </w:p>
    <w:p>
      <w:pPr>
        <w:ind w:left="79" w:right="105" w:firstLine="409"/>
        <w:spacing w:before="299" w:line="286" w:lineRule="auto"/>
        <w:rPr>
          <w:rFonts w:ascii="SimSun" w:hAnsi="SimSun" w:eastAsia="SimSun" w:cs="SimSun"/>
          <w:sz w:val="22"/>
          <w:szCs w:val="22"/>
        </w:rPr>
      </w:pPr>
      <w:r>
        <w:rPr>
          <w:rFonts w:ascii="SimSun" w:hAnsi="SimSun" w:eastAsia="SimSun" w:cs="SimSun"/>
          <w:sz w:val="22"/>
          <w:szCs w:val="22"/>
          <w:spacing w:val="5"/>
        </w:rPr>
        <w:t>三</w:t>
      </w:r>
      <w:r>
        <w:rPr>
          <w:rFonts w:ascii="SimSun" w:hAnsi="SimSun" w:eastAsia="SimSun" w:cs="SimSun"/>
          <w:sz w:val="22"/>
          <w:szCs w:val="22"/>
          <w:spacing w:val="-32"/>
        </w:rPr>
        <w:t xml:space="preserve"> </w:t>
      </w:r>
      <w:r>
        <w:rPr>
          <w:rFonts w:ascii="SimSun" w:hAnsi="SimSun" w:eastAsia="SimSun" w:cs="SimSun"/>
          <w:sz w:val="22"/>
          <w:szCs w:val="22"/>
          <w:spacing w:val="5"/>
        </w:rPr>
        <w:t>、甲方工作人员应当保持与乙方的正常业务交往，不得接受乙方的礼金、有价证</w:t>
      </w:r>
      <w:r>
        <w:rPr>
          <w:rFonts w:ascii="SimSun" w:hAnsi="SimSun" w:eastAsia="SimSun" w:cs="SimSun"/>
          <w:sz w:val="22"/>
          <w:szCs w:val="22"/>
        </w:rPr>
        <w:t xml:space="preserve"> </w:t>
      </w:r>
      <w:r>
        <w:rPr>
          <w:rFonts w:ascii="SimSun" w:hAnsi="SimSun" w:eastAsia="SimSun" w:cs="SimSun"/>
          <w:sz w:val="22"/>
          <w:szCs w:val="22"/>
          <w:spacing w:val="7"/>
        </w:rPr>
        <w:t>券和贵重物品，不得在乙方报销任何应由个人支付的费用。</w:t>
      </w:r>
    </w:p>
    <w:p>
      <w:pPr>
        <w:pStyle w:val="BodyText"/>
        <w:spacing w:line="245" w:lineRule="auto"/>
        <w:rPr/>
      </w:pPr>
      <w:r/>
    </w:p>
    <w:p>
      <w:pPr>
        <w:ind w:left="489"/>
        <w:spacing w:before="72" w:line="219" w:lineRule="auto"/>
        <w:rPr>
          <w:rFonts w:ascii="SimSun" w:hAnsi="SimSun" w:eastAsia="SimSun" w:cs="SimSun"/>
          <w:sz w:val="22"/>
          <w:szCs w:val="22"/>
        </w:rPr>
      </w:pPr>
      <w:r>
        <w:rPr>
          <w:rFonts w:ascii="SimSun" w:hAnsi="SimSun" w:eastAsia="SimSun" w:cs="SimSun"/>
          <w:sz w:val="22"/>
          <w:szCs w:val="22"/>
          <w:spacing w:val="5"/>
        </w:rPr>
        <w:t>四</w:t>
      </w:r>
      <w:r>
        <w:rPr>
          <w:rFonts w:ascii="SimSun" w:hAnsi="SimSun" w:eastAsia="SimSun" w:cs="SimSun"/>
          <w:sz w:val="22"/>
          <w:szCs w:val="22"/>
          <w:spacing w:val="-27"/>
        </w:rPr>
        <w:t xml:space="preserve"> </w:t>
      </w:r>
      <w:r>
        <w:rPr>
          <w:rFonts w:ascii="SimSun" w:hAnsi="SimSun" w:eastAsia="SimSun" w:cs="SimSun"/>
          <w:sz w:val="22"/>
          <w:szCs w:val="22"/>
          <w:spacing w:val="5"/>
        </w:rPr>
        <w:t>、甲方工作人员不得参加可能对公正执行公务有影响的宴请和娱乐活动。</w:t>
      </w:r>
    </w:p>
    <w:p>
      <w:pPr>
        <w:ind w:left="59" w:right="97" w:firstLine="429"/>
        <w:spacing w:before="290" w:line="289" w:lineRule="auto"/>
        <w:rPr>
          <w:rFonts w:ascii="SimSun" w:hAnsi="SimSun" w:eastAsia="SimSun" w:cs="SimSun"/>
          <w:sz w:val="22"/>
          <w:szCs w:val="22"/>
        </w:rPr>
      </w:pPr>
      <w:r>
        <w:rPr>
          <w:rFonts w:ascii="SimSun" w:hAnsi="SimSun" w:eastAsia="SimSun" w:cs="SimSun"/>
          <w:sz w:val="22"/>
          <w:szCs w:val="22"/>
          <w:spacing w:val="6"/>
        </w:rPr>
        <w:t>五</w:t>
      </w:r>
      <w:r>
        <w:rPr>
          <w:rFonts w:ascii="SimSun" w:hAnsi="SimSun" w:eastAsia="SimSun" w:cs="SimSun"/>
          <w:sz w:val="22"/>
          <w:szCs w:val="22"/>
          <w:spacing w:val="-46"/>
        </w:rPr>
        <w:t xml:space="preserve"> </w:t>
      </w:r>
      <w:r>
        <w:rPr>
          <w:rFonts w:ascii="SimSun" w:hAnsi="SimSun" w:eastAsia="SimSun" w:cs="SimSun"/>
          <w:sz w:val="22"/>
          <w:szCs w:val="22"/>
          <w:spacing w:val="6"/>
        </w:rPr>
        <w:t>、甲方工作人员不得要求或者接受乙方为其住房</w:t>
      </w:r>
      <w:r>
        <w:rPr>
          <w:rFonts w:ascii="SimSun" w:hAnsi="SimSun" w:eastAsia="SimSun" w:cs="SimSun"/>
          <w:sz w:val="22"/>
          <w:szCs w:val="22"/>
          <w:spacing w:val="5"/>
        </w:rPr>
        <w:t>装修、婚丧嫁娶、家属和子女的</w:t>
      </w:r>
      <w:r>
        <w:rPr>
          <w:rFonts w:ascii="SimSun" w:hAnsi="SimSun" w:eastAsia="SimSun" w:cs="SimSun"/>
          <w:sz w:val="22"/>
          <w:szCs w:val="22"/>
        </w:rPr>
        <w:t xml:space="preserve"> </w:t>
      </w:r>
      <w:r>
        <w:rPr>
          <w:rFonts w:ascii="SimSun" w:hAnsi="SimSun" w:eastAsia="SimSun" w:cs="SimSun"/>
          <w:sz w:val="22"/>
          <w:szCs w:val="22"/>
          <w:spacing w:val="7"/>
        </w:rPr>
        <w:t>工作安排以及出国等提供方便。</w:t>
      </w:r>
    </w:p>
    <w:p>
      <w:pPr>
        <w:pStyle w:val="BodyText"/>
        <w:spacing w:line="247" w:lineRule="auto"/>
        <w:rPr/>
      </w:pPr>
      <w:r/>
    </w:p>
    <w:p>
      <w:pPr>
        <w:ind w:right="84" w:firstLine="489"/>
        <w:spacing w:before="72" w:line="285" w:lineRule="auto"/>
        <w:rPr>
          <w:rFonts w:ascii="SimSun" w:hAnsi="SimSun" w:eastAsia="SimSun" w:cs="SimSun"/>
          <w:sz w:val="22"/>
          <w:szCs w:val="22"/>
        </w:rPr>
      </w:pPr>
      <w:r>
        <w:rPr>
          <w:rFonts w:ascii="SimSun" w:hAnsi="SimSun" w:eastAsia="SimSun" w:cs="SimSun"/>
          <w:sz w:val="22"/>
          <w:szCs w:val="22"/>
          <w:spacing w:val="6"/>
        </w:rPr>
        <w:t>六</w:t>
      </w:r>
      <w:r>
        <w:rPr>
          <w:rFonts w:ascii="SimSun" w:hAnsi="SimSun" w:eastAsia="SimSun" w:cs="SimSun"/>
          <w:sz w:val="22"/>
          <w:szCs w:val="22"/>
          <w:spacing w:val="-47"/>
        </w:rPr>
        <w:t xml:space="preserve"> </w:t>
      </w:r>
      <w:r>
        <w:rPr>
          <w:rFonts w:ascii="SimSun" w:hAnsi="SimSun" w:eastAsia="SimSun" w:cs="SimSun"/>
          <w:sz w:val="22"/>
          <w:szCs w:val="22"/>
          <w:spacing w:val="6"/>
        </w:rPr>
        <w:t>、甲方工作人员不得向乙方介绍家属或者亲友从事与甲方工程项目有关的材料设</w:t>
      </w:r>
      <w:r>
        <w:rPr>
          <w:rFonts w:ascii="SimSun" w:hAnsi="SimSun" w:eastAsia="SimSun" w:cs="SimSun"/>
          <w:sz w:val="22"/>
          <w:szCs w:val="22"/>
        </w:rPr>
        <w:t xml:space="preserve"> </w:t>
      </w:r>
      <w:r>
        <w:rPr>
          <w:rFonts w:ascii="SimSun" w:hAnsi="SimSun" w:eastAsia="SimSun" w:cs="SimSun"/>
          <w:sz w:val="22"/>
          <w:szCs w:val="22"/>
          <w:spacing w:val="7"/>
        </w:rPr>
        <w:t>备供应、工程分包等经济活动。</w:t>
      </w:r>
    </w:p>
    <w:p>
      <w:pPr>
        <w:pStyle w:val="BodyText"/>
        <w:spacing w:line="246" w:lineRule="auto"/>
        <w:rPr/>
      </w:pPr>
      <w:r/>
    </w:p>
    <w:p>
      <w:pPr>
        <w:ind w:right="87" w:firstLine="489"/>
        <w:spacing w:before="72" w:line="285" w:lineRule="auto"/>
        <w:rPr>
          <w:rFonts w:ascii="SimSun" w:hAnsi="SimSun" w:eastAsia="SimSun" w:cs="SimSun"/>
          <w:sz w:val="22"/>
          <w:szCs w:val="22"/>
        </w:rPr>
      </w:pPr>
      <w:r>
        <w:rPr>
          <w:rFonts w:ascii="SimSun" w:hAnsi="SimSun" w:eastAsia="SimSun" w:cs="SimSun"/>
          <w:sz w:val="22"/>
          <w:szCs w:val="22"/>
          <w:spacing w:val="8"/>
        </w:rPr>
        <w:t>七、乙方应当通过正常途径开展相对业务工作，不得为</w:t>
      </w:r>
      <w:r>
        <w:rPr>
          <w:rFonts w:ascii="SimSun" w:hAnsi="SimSun" w:eastAsia="SimSun" w:cs="SimSun"/>
          <w:sz w:val="22"/>
          <w:szCs w:val="22"/>
          <w:spacing w:val="7"/>
        </w:rPr>
        <w:t>获取某些不正当利益而向甲</w:t>
      </w:r>
      <w:r>
        <w:rPr>
          <w:rFonts w:ascii="SimSun" w:hAnsi="SimSun" w:eastAsia="SimSun" w:cs="SimSun"/>
          <w:sz w:val="22"/>
          <w:szCs w:val="22"/>
        </w:rPr>
        <w:t xml:space="preserve"> </w:t>
      </w:r>
      <w:r>
        <w:rPr>
          <w:rFonts w:ascii="SimSun" w:hAnsi="SimSun" w:eastAsia="SimSun" w:cs="SimSun"/>
          <w:sz w:val="22"/>
          <w:szCs w:val="22"/>
          <w:spacing w:val="7"/>
        </w:rPr>
        <w:t>方工作人员赠送礼金、有价证券和贵重物品等。</w:t>
      </w:r>
    </w:p>
    <w:p>
      <w:pPr>
        <w:pStyle w:val="BodyText"/>
        <w:spacing w:line="246" w:lineRule="auto"/>
        <w:rPr/>
      </w:pPr>
      <w:r/>
    </w:p>
    <w:p>
      <w:pPr>
        <w:ind w:right="107" w:firstLine="449"/>
        <w:spacing w:before="72" w:line="311" w:lineRule="auto"/>
        <w:rPr>
          <w:rFonts w:ascii="SimSun" w:hAnsi="SimSun" w:eastAsia="SimSun" w:cs="SimSun"/>
          <w:sz w:val="22"/>
          <w:szCs w:val="22"/>
        </w:rPr>
      </w:pPr>
      <w:r>
        <w:rPr>
          <w:rFonts w:ascii="SimSun" w:hAnsi="SimSun" w:eastAsia="SimSun" w:cs="SimSun"/>
          <w:sz w:val="22"/>
          <w:szCs w:val="22"/>
          <w:spacing w:val="6"/>
        </w:rPr>
        <w:t>八</w:t>
      </w:r>
      <w:r>
        <w:rPr>
          <w:rFonts w:ascii="SimSun" w:hAnsi="SimSun" w:eastAsia="SimSun" w:cs="SimSun"/>
          <w:sz w:val="22"/>
          <w:szCs w:val="22"/>
          <w:spacing w:val="-30"/>
        </w:rPr>
        <w:t xml:space="preserve"> </w:t>
      </w:r>
      <w:r>
        <w:rPr>
          <w:rFonts w:ascii="SimSun" w:hAnsi="SimSun" w:eastAsia="SimSun" w:cs="SimSun"/>
          <w:sz w:val="22"/>
          <w:szCs w:val="22"/>
          <w:spacing w:val="6"/>
        </w:rPr>
        <w:t>、乙方不得为谋取私利擅自与甲方工作人员就工程项目承包、工程项目费用、材</w:t>
      </w:r>
      <w:r>
        <w:rPr>
          <w:rFonts w:ascii="SimSun" w:hAnsi="SimSun" w:eastAsia="SimSun" w:cs="SimSun"/>
          <w:sz w:val="22"/>
          <w:szCs w:val="22"/>
        </w:rPr>
        <w:t xml:space="preserve"> </w:t>
      </w:r>
      <w:r>
        <w:rPr>
          <w:rFonts w:ascii="SimSun" w:hAnsi="SimSun" w:eastAsia="SimSun" w:cs="SimSun"/>
          <w:sz w:val="22"/>
          <w:szCs w:val="22"/>
          <w:spacing w:val="8"/>
        </w:rPr>
        <w:t>料设备供应、工程量变动、工程项目验收、工程项目</w:t>
      </w:r>
      <w:r>
        <w:rPr>
          <w:rFonts w:ascii="SimSun" w:hAnsi="SimSun" w:eastAsia="SimSun" w:cs="SimSun"/>
          <w:sz w:val="22"/>
          <w:szCs w:val="22"/>
          <w:spacing w:val="7"/>
        </w:rPr>
        <w:t>质量问题处理等进行私下商谈或者</w:t>
      </w:r>
      <w:r>
        <w:rPr>
          <w:rFonts w:ascii="SimSun" w:hAnsi="SimSun" w:eastAsia="SimSun" w:cs="SimSun"/>
          <w:sz w:val="22"/>
          <w:szCs w:val="22"/>
        </w:rPr>
        <w:t xml:space="preserve"> </w:t>
      </w:r>
      <w:r>
        <w:rPr>
          <w:rFonts w:ascii="SimSun" w:hAnsi="SimSun" w:eastAsia="SimSun" w:cs="SimSun"/>
          <w:sz w:val="22"/>
          <w:szCs w:val="22"/>
          <w:spacing w:val="5"/>
        </w:rPr>
        <w:t>达成默契。</w:t>
      </w:r>
    </w:p>
    <w:p>
      <w:pPr>
        <w:pStyle w:val="BodyText"/>
        <w:spacing w:line="255" w:lineRule="auto"/>
        <w:rPr/>
      </w:pPr>
      <w:r/>
    </w:p>
    <w:p>
      <w:pPr>
        <w:ind w:right="106" w:firstLine="449"/>
        <w:spacing w:before="72" w:line="278" w:lineRule="auto"/>
        <w:rPr>
          <w:rFonts w:ascii="SimSun" w:hAnsi="SimSun" w:eastAsia="SimSun" w:cs="SimSun"/>
          <w:sz w:val="22"/>
          <w:szCs w:val="22"/>
        </w:rPr>
      </w:pPr>
      <w:r>
        <w:rPr>
          <w:rFonts w:ascii="SimSun" w:hAnsi="SimSun" w:eastAsia="SimSun" w:cs="SimSun"/>
          <w:sz w:val="22"/>
          <w:szCs w:val="22"/>
          <w:spacing w:val="6"/>
        </w:rPr>
        <w:t>九</w:t>
      </w:r>
      <w:r>
        <w:rPr>
          <w:rFonts w:ascii="SimSun" w:hAnsi="SimSun" w:eastAsia="SimSun" w:cs="SimSun"/>
          <w:sz w:val="22"/>
          <w:szCs w:val="22"/>
          <w:spacing w:val="-29"/>
        </w:rPr>
        <w:t xml:space="preserve"> </w:t>
      </w:r>
      <w:r>
        <w:rPr>
          <w:rFonts w:ascii="SimSun" w:hAnsi="SimSun" w:eastAsia="SimSun" w:cs="SimSun"/>
          <w:sz w:val="22"/>
          <w:szCs w:val="22"/>
          <w:spacing w:val="6"/>
        </w:rPr>
        <w:t>、乙方不得以洽谈业务、签订经济合同为借口，邀请甲方工作人员外出旅游和进</w:t>
      </w:r>
      <w:r>
        <w:rPr>
          <w:rFonts w:ascii="SimSun" w:hAnsi="SimSun" w:eastAsia="SimSun" w:cs="SimSun"/>
          <w:sz w:val="22"/>
          <w:szCs w:val="22"/>
        </w:rPr>
        <w:t xml:space="preserve"> </w:t>
      </w:r>
      <w:r>
        <w:rPr>
          <w:rFonts w:ascii="SimSun" w:hAnsi="SimSun" w:eastAsia="SimSun" w:cs="SimSun"/>
          <w:sz w:val="22"/>
          <w:szCs w:val="22"/>
          <w:spacing w:val="8"/>
        </w:rPr>
        <w:t>入营业性高档娱乐场所。</w:t>
      </w:r>
    </w:p>
    <w:p>
      <w:pPr>
        <w:pStyle w:val="BodyText"/>
        <w:spacing w:line="264" w:lineRule="auto"/>
        <w:rPr/>
      </w:pPr>
      <w:r/>
    </w:p>
    <w:p>
      <w:pPr>
        <w:ind w:right="102" w:firstLine="449"/>
        <w:spacing w:before="72" w:line="278" w:lineRule="auto"/>
        <w:rPr>
          <w:rFonts w:ascii="SimSun" w:hAnsi="SimSun" w:eastAsia="SimSun" w:cs="SimSun"/>
          <w:sz w:val="22"/>
          <w:szCs w:val="22"/>
        </w:rPr>
      </w:pPr>
      <w:r>
        <w:rPr>
          <w:rFonts w:ascii="SimSun" w:hAnsi="SimSun" w:eastAsia="SimSun" w:cs="SimSun"/>
          <w:sz w:val="22"/>
          <w:szCs w:val="22"/>
          <w:spacing w:val="7"/>
        </w:rPr>
        <w:t>十</w:t>
      </w:r>
      <w:r>
        <w:rPr>
          <w:rFonts w:ascii="SimSun" w:hAnsi="SimSun" w:eastAsia="SimSun" w:cs="SimSun"/>
          <w:sz w:val="22"/>
          <w:szCs w:val="22"/>
          <w:spacing w:val="-49"/>
        </w:rPr>
        <w:t xml:space="preserve"> </w:t>
      </w:r>
      <w:r>
        <w:rPr>
          <w:rFonts w:ascii="SimSun" w:hAnsi="SimSun" w:eastAsia="SimSun" w:cs="SimSun"/>
          <w:sz w:val="22"/>
          <w:szCs w:val="22"/>
          <w:spacing w:val="7"/>
        </w:rPr>
        <w:t>、乙方不得为甲方单位和个人购置或者提供通讯工具</w:t>
      </w:r>
      <w:r>
        <w:rPr>
          <w:rFonts w:ascii="SimSun" w:hAnsi="SimSun" w:eastAsia="SimSun" w:cs="SimSun"/>
          <w:sz w:val="22"/>
          <w:szCs w:val="22"/>
          <w:spacing w:val="6"/>
        </w:rPr>
        <w:t>、交通工具、家电、高档办</w:t>
      </w:r>
      <w:r>
        <w:rPr>
          <w:rFonts w:ascii="SimSun" w:hAnsi="SimSun" w:eastAsia="SimSun" w:cs="SimSun"/>
          <w:sz w:val="22"/>
          <w:szCs w:val="22"/>
        </w:rPr>
        <w:t xml:space="preserve"> </w:t>
      </w:r>
      <w:r>
        <w:rPr>
          <w:rFonts w:ascii="SimSun" w:hAnsi="SimSun" w:eastAsia="SimSun" w:cs="SimSun"/>
          <w:sz w:val="22"/>
          <w:szCs w:val="22"/>
          <w:spacing w:val="4"/>
        </w:rPr>
        <w:t>公用品等物品。</w:t>
      </w:r>
    </w:p>
    <w:p>
      <w:pPr>
        <w:spacing w:line="278" w:lineRule="auto"/>
        <w:sectPr>
          <w:footerReference w:type="default" r:id="rId67"/>
          <w:pgSz w:w="11900" w:h="16830"/>
          <w:pgMar w:top="400" w:right="1785" w:bottom="1577" w:left="1340" w:header="0" w:footer="1451" w:gutter="0"/>
        </w:sectPr>
        <w:rPr>
          <w:rFonts w:ascii="SimSun" w:hAnsi="SimSun" w:eastAsia="SimSun" w:cs="SimSun"/>
          <w:sz w:val="22"/>
          <w:szCs w:val="22"/>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49" w:firstLine="530"/>
        <w:spacing w:before="74" w:line="309" w:lineRule="auto"/>
        <w:rPr>
          <w:rFonts w:ascii="SimSun" w:hAnsi="SimSun" w:eastAsia="SimSun" w:cs="SimSun"/>
          <w:sz w:val="23"/>
          <w:szCs w:val="23"/>
        </w:rPr>
      </w:pPr>
      <w:r>
        <w:rPr>
          <w:rFonts w:ascii="SimSun" w:hAnsi="SimSun" w:eastAsia="SimSun" w:cs="SimSun"/>
          <w:sz w:val="23"/>
          <w:szCs w:val="23"/>
          <w:spacing w:val="-3"/>
        </w:rPr>
        <w:t>十一、乙方如发现甲方工作人员有违反上述协议者，应向甲方领导或者甲</w:t>
      </w:r>
      <w:r>
        <w:rPr>
          <w:rFonts w:ascii="SimSun" w:hAnsi="SimSun" w:eastAsia="SimSun" w:cs="SimSun"/>
          <w:sz w:val="23"/>
          <w:szCs w:val="23"/>
          <w:spacing w:val="-4"/>
        </w:rPr>
        <w:t>方纪检监</w:t>
      </w:r>
      <w:r>
        <w:rPr>
          <w:rFonts w:ascii="SimSun" w:hAnsi="SimSun" w:eastAsia="SimSun" w:cs="SimSun"/>
          <w:sz w:val="23"/>
          <w:szCs w:val="23"/>
        </w:rPr>
        <w:t xml:space="preserve"> </w:t>
      </w:r>
      <w:r>
        <w:rPr>
          <w:rFonts w:ascii="SimSun" w:hAnsi="SimSun" w:eastAsia="SimSun" w:cs="SimSun"/>
          <w:sz w:val="23"/>
          <w:szCs w:val="23"/>
        </w:rPr>
        <w:t>察部门举报。甲方不得找任何借口对乙方进行报复。甲方对举报属</w:t>
      </w:r>
      <w:r>
        <w:rPr>
          <w:rFonts w:ascii="SimSun" w:hAnsi="SimSun" w:eastAsia="SimSun" w:cs="SimSun"/>
          <w:sz w:val="23"/>
          <w:szCs w:val="23"/>
          <w:spacing w:val="-1"/>
        </w:rPr>
        <w:t>实和严格遵守廉洁协</w:t>
      </w:r>
      <w:r>
        <w:rPr>
          <w:rFonts w:ascii="SimSun" w:hAnsi="SimSun" w:eastAsia="SimSun" w:cs="SimSun"/>
          <w:sz w:val="23"/>
          <w:szCs w:val="23"/>
        </w:rPr>
        <w:t xml:space="preserve"> </w:t>
      </w:r>
      <w:r>
        <w:rPr>
          <w:rFonts w:ascii="SimSun" w:hAnsi="SimSun" w:eastAsia="SimSun" w:cs="SimSun"/>
          <w:sz w:val="23"/>
          <w:szCs w:val="23"/>
          <w:spacing w:val="-2"/>
        </w:rPr>
        <w:t>议的乙方，在同等条件下给予承接后续工程的</w:t>
      </w:r>
      <w:r>
        <w:rPr>
          <w:rFonts w:ascii="SimSun" w:hAnsi="SimSun" w:eastAsia="SimSun" w:cs="SimSun"/>
          <w:sz w:val="23"/>
          <w:szCs w:val="23"/>
          <w:spacing w:val="-3"/>
        </w:rPr>
        <w:t>优先邀请投标权。</w:t>
      </w:r>
    </w:p>
    <w:p>
      <w:pPr>
        <w:ind w:left="49" w:right="33" w:firstLine="500"/>
        <w:spacing w:before="296" w:line="306" w:lineRule="auto"/>
        <w:rPr>
          <w:rFonts w:ascii="SimSun" w:hAnsi="SimSun" w:eastAsia="SimSun" w:cs="SimSun"/>
          <w:sz w:val="23"/>
          <w:szCs w:val="23"/>
        </w:rPr>
      </w:pPr>
      <w:r>
        <w:rPr>
          <w:rFonts w:ascii="SimSun" w:hAnsi="SimSun" w:eastAsia="SimSun" w:cs="SimSun"/>
          <w:sz w:val="23"/>
          <w:szCs w:val="23"/>
          <w:spacing w:val="-2"/>
        </w:rPr>
        <w:t>十二、甲方发现乙方有违反本协议或者采用不正当的手段</w:t>
      </w:r>
      <w:r>
        <w:rPr>
          <w:rFonts w:ascii="SimSun" w:hAnsi="SimSun" w:eastAsia="SimSun" w:cs="SimSun"/>
          <w:sz w:val="23"/>
          <w:szCs w:val="23"/>
          <w:spacing w:val="-3"/>
        </w:rPr>
        <w:t>行贿甲方工作人员，甲方</w:t>
      </w:r>
      <w:r>
        <w:rPr>
          <w:rFonts w:ascii="SimSun" w:hAnsi="SimSun" w:eastAsia="SimSun" w:cs="SimSun"/>
          <w:sz w:val="23"/>
          <w:szCs w:val="23"/>
        </w:rPr>
        <w:t xml:space="preserve"> </w:t>
      </w:r>
      <w:r>
        <w:rPr>
          <w:rFonts w:ascii="SimSun" w:hAnsi="SimSun" w:eastAsia="SimSun" w:cs="SimSun"/>
          <w:sz w:val="23"/>
          <w:szCs w:val="23"/>
          <w:spacing w:val="-2"/>
        </w:rPr>
        <w:t>根据具体情节和造成的后果追究乙方工程合同造价1-5%的违约</w:t>
      </w:r>
      <w:r>
        <w:rPr>
          <w:rFonts w:ascii="SimSun" w:hAnsi="SimSun" w:eastAsia="SimSun" w:cs="SimSun"/>
          <w:sz w:val="23"/>
          <w:szCs w:val="23"/>
          <w:spacing w:val="-3"/>
        </w:rPr>
        <w:t>金。由此给甲方单位造成</w:t>
      </w:r>
      <w:r>
        <w:rPr>
          <w:rFonts w:ascii="SimSun" w:hAnsi="SimSun" w:eastAsia="SimSun" w:cs="SimSun"/>
          <w:sz w:val="23"/>
          <w:szCs w:val="23"/>
        </w:rPr>
        <w:t xml:space="preserve"> </w:t>
      </w:r>
      <w:r>
        <w:rPr>
          <w:rFonts w:ascii="SimSun" w:hAnsi="SimSun" w:eastAsia="SimSun" w:cs="SimSun"/>
          <w:sz w:val="23"/>
          <w:szCs w:val="23"/>
          <w:spacing w:val="-4"/>
        </w:rPr>
        <w:t>的损失均由乙方承担，乙方应予以赔偿。</w:t>
      </w:r>
    </w:p>
    <w:p>
      <w:pPr>
        <w:ind w:left="550"/>
        <w:spacing w:before="305" w:line="219" w:lineRule="auto"/>
        <w:rPr>
          <w:rFonts w:ascii="SimSun" w:hAnsi="SimSun" w:eastAsia="SimSun" w:cs="SimSun"/>
          <w:sz w:val="23"/>
          <w:szCs w:val="23"/>
        </w:rPr>
      </w:pPr>
      <w:r>
        <w:rPr>
          <w:rFonts w:ascii="SimSun" w:hAnsi="SimSun" w:eastAsia="SimSun" w:cs="SimSun"/>
          <w:sz w:val="23"/>
          <w:szCs w:val="23"/>
          <w:spacing w:val="-3"/>
        </w:rPr>
        <w:t>十三、本廉洁协议作为本工程承分包合同的附件，与工程项目承分包合同具有同等</w:t>
      </w:r>
    </w:p>
    <w:p>
      <w:pPr>
        <w:spacing w:line="102" w:lineRule="exact"/>
        <w:rPr/>
      </w:pPr>
      <w:r/>
    </w:p>
    <w:p>
      <w:pPr>
        <w:spacing w:line="102" w:lineRule="exact"/>
        <w:sectPr>
          <w:footerReference w:type="default" r:id="rId68"/>
          <w:pgSz w:w="11900" w:h="16830"/>
          <w:pgMar w:top="400" w:right="1727" w:bottom="1567" w:left="1390" w:header="0" w:footer="1441" w:gutter="0"/>
          <w:cols w:equalWidth="0" w:num="1">
            <w:col w:w="8783" w:space="0"/>
          </w:cols>
        </w:sectPr>
        <w:rPr/>
      </w:pPr>
    </w:p>
    <w:p>
      <w:pPr>
        <w:ind w:left="49"/>
        <w:spacing w:before="46" w:line="219" w:lineRule="auto"/>
        <w:rPr>
          <w:rFonts w:ascii="SimSun" w:hAnsi="SimSun" w:eastAsia="SimSun" w:cs="SimSun"/>
          <w:sz w:val="23"/>
          <w:szCs w:val="23"/>
        </w:rPr>
      </w:pPr>
      <w:r>
        <w:drawing>
          <wp:anchor distT="0" distB="0" distL="0" distR="0" simplePos="0" relativeHeight="251813888" behindDoc="0" locked="0" layoutInCell="1" allowOverlap="1">
            <wp:simplePos x="0" y="0"/>
            <wp:positionH relativeFrom="column">
              <wp:posOffset>1060403</wp:posOffset>
            </wp:positionH>
            <wp:positionV relativeFrom="paragraph">
              <wp:posOffset>156933</wp:posOffset>
            </wp:positionV>
            <wp:extent cx="1327147" cy="1282766"/>
            <wp:effectExtent l="0" t="0" r="0" b="0"/>
            <wp:wrapNone/>
            <wp:docPr id="42" name="IM 42"/>
            <wp:cNvGraphicFramePr/>
            <a:graphic>
              <a:graphicData uri="http://schemas.openxmlformats.org/drawingml/2006/picture">
                <pic:pic>
                  <pic:nvPicPr>
                    <pic:cNvPr id="42" name="IM 42"/>
                    <pic:cNvPicPr/>
                  </pic:nvPicPr>
                  <pic:blipFill>
                    <a:blip r:embed="rId69"/>
                    <a:stretch>
                      <a:fillRect/>
                    </a:stretch>
                  </pic:blipFill>
                  <pic:spPr>
                    <a:xfrm rot="0">
                      <a:off x="0" y="0"/>
                      <a:ext cx="1327147" cy="1282766"/>
                    </a:xfrm>
                    <a:prstGeom prst="rect">
                      <a:avLst/>
                    </a:prstGeom>
                  </pic:spPr>
                </pic:pic>
              </a:graphicData>
            </a:graphic>
          </wp:anchor>
        </w:drawing>
      </w:r>
      <w:r>
        <w:rPr>
          <w:rFonts w:ascii="SimSun" w:hAnsi="SimSun" w:eastAsia="SimSun" w:cs="SimSun"/>
          <w:sz w:val="23"/>
          <w:szCs w:val="23"/>
          <w:spacing w:val="-3"/>
        </w:rPr>
        <w:t>法律效力。经协议双方签署后立即生效。</w:t>
      </w:r>
    </w:p>
    <w:p>
      <w:pPr>
        <w:pStyle w:val="BodyText"/>
        <w:spacing w:line="283" w:lineRule="auto"/>
        <w:rPr/>
      </w:pPr>
      <w:r/>
    </w:p>
    <w:p>
      <w:pPr>
        <w:pStyle w:val="BodyText"/>
        <w:spacing w:line="283" w:lineRule="auto"/>
        <w:rPr/>
      </w:pPr>
      <w:r/>
    </w:p>
    <w:p>
      <w:pPr>
        <w:pStyle w:val="BodyText"/>
        <w:spacing w:line="283" w:lineRule="auto"/>
        <w:rPr/>
      </w:pPr>
      <w:r/>
    </w:p>
    <w:p>
      <w:pPr>
        <w:pStyle w:val="BodyText"/>
        <w:spacing w:line="284" w:lineRule="auto"/>
        <w:rPr/>
      </w:pPr>
      <w:r/>
    </w:p>
    <w:p>
      <w:pPr>
        <w:ind w:left="49"/>
        <w:spacing w:before="76" w:line="219" w:lineRule="auto"/>
        <w:rPr>
          <w:rFonts w:ascii="SimSun" w:hAnsi="SimSun" w:eastAsia="SimSun" w:cs="SimSun"/>
          <w:sz w:val="23"/>
          <w:szCs w:val="23"/>
        </w:rPr>
      </w:pPr>
      <w:r>
        <w:rPr>
          <w:rFonts w:ascii="SimSun" w:hAnsi="SimSun" w:eastAsia="SimSun" w:cs="SimSun"/>
          <w:sz w:val="23"/>
          <w:szCs w:val="23"/>
          <w:spacing w:val="31"/>
        </w:rPr>
        <w:t>承包人(公章):</w:t>
      </w:r>
    </w:p>
    <w:p>
      <w:pPr>
        <w:ind w:left="49"/>
        <w:spacing w:before="188" w:line="219" w:lineRule="auto"/>
        <w:rPr>
          <w:rFonts w:ascii="SimSun" w:hAnsi="SimSun" w:eastAsia="SimSun" w:cs="SimSun"/>
          <w:sz w:val="23"/>
          <w:szCs w:val="23"/>
        </w:rPr>
      </w:pPr>
      <w:r>
        <w:rPr>
          <w:rFonts w:ascii="SimSun" w:hAnsi="SimSun" w:eastAsia="SimSun" w:cs="SimSun"/>
          <w:sz w:val="23"/>
          <w:szCs w:val="23"/>
          <w:spacing w:val="-1"/>
        </w:rPr>
        <w:t>天津市双发建筑工程有限公司</w:t>
      </w:r>
    </w:p>
    <w:p>
      <w:pPr>
        <w:pStyle w:val="BodyText"/>
        <w:spacing w:line="268" w:lineRule="auto"/>
        <w:rPr/>
      </w:pPr>
      <w:r/>
    </w:p>
    <w:p>
      <w:pPr>
        <w:pStyle w:val="BodyText"/>
        <w:spacing w:line="268" w:lineRule="auto"/>
        <w:rPr/>
      </w:pPr>
      <w:r/>
    </w:p>
    <w:p>
      <w:pPr>
        <w:pStyle w:val="BodyText"/>
        <w:spacing w:line="269" w:lineRule="auto"/>
        <w:rPr/>
      </w:pPr>
      <w:r>
        <w:drawing>
          <wp:anchor distT="0" distB="0" distL="0" distR="0" simplePos="0" relativeHeight="251810816" behindDoc="0" locked="0" layoutInCell="1" allowOverlap="1">
            <wp:simplePos x="0" y="0"/>
            <wp:positionH relativeFrom="column">
              <wp:posOffset>1746231</wp:posOffset>
            </wp:positionH>
            <wp:positionV relativeFrom="paragraph">
              <wp:posOffset>100141</wp:posOffset>
            </wp:positionV>
            <wp:extent cx="825471" cy="825467"/>
            <wp:effectExtent l="0" t="0" r="0" b="0"/>
            <wp:wrapNone/>
            <wp:docPr id="44" name="IM 44"/>
            <wp:cNvGraphicFramePr/>
            <a:graphic>
              <a:graphicData uri="http://schemas.openxmlformats.org/drawingml/2006/picture">
                <pic:pic>
                  <pic:nvPicPr>
                    <pic:cNvPr id="44" name="IM 44"/>
                    <pic:cNvPicPr/>
                  </pic:nvPicPr>
                  <pic:blipFill>
                    <a:blip r:embed="rId70"/>
                    <a:stretch>
                      <a:fillRect/>
                    </a:stretch>
                  </pic:blipFill>
                  <pic:spPr>
                    <a:xfrm rot="0">
                      <a:off x="0" y="0"/>
                      <a:ext cx="825471" cy="825467"/>
                    </a:xfrm>
                    <a:prstGeom prst="rect">
                      <a:avLst/>
                    </a:prstGeom>
                  </pic:spPr>
                </pic:pic>
              </a:graphicData>
            </a:graphic>
          </wp:anchor>
        </w:drawing>
      </w:r>
      <w:r/>
    </w:p>
    <w:p>
      <w:pPr>
        <w:ind w:left="19"/>
        <w:spacing w:before="76" w:line="219" w:lineRule="auto"/>
        <w:rPr>
          <w:rFonts w:ascii="SimSun" w:hAnsi="SimSun" w:eastAsia="SimSun" w:cs="SimSun"/>
          <w:sz w:val="23"/>
          <w:szCs w:val="23"/>
        </w:rPr>
      </w:pPr>
      <w:r>
        <w:rPr>
          <w:rFonts w:ascii="SimSun" w:hAnsi="SimSun" w:eastAsia="SimSun" w:cs="SimSun"/>
          <w:sz w:val="23"/>
          <w:szCs w:val="23"/>
          <w:spacing w:val="26"/>
        </w:rPr>
        <w:t>法定代表人(签章):</w:t>
      </w:r>
    </w:p>
    <w:p>
      <w:pPr>
        <w:pStyle w:val="BodyText"/>
        <w:spacing w:line="272" w:lineRule="auto"/>
        <w:rPr/>
      </w:pPr>
      <w:r/>
    </w:p>
    <w:p>
      <w:pPr>
        <w:pStyle w:val="BodyText"/>
        <w:spacing w:line="272" w:lineRule="auto"/>
        <w:rPr/>
      </w:pPr>
      <w:r/>
    </w:p>
    <w:p>
      <w:pPr>
        <w:pStyle w:val="BodyText"/>
        <w:spacing w:line="273" w:lineRule="auto"/>
        <w:rPr/>
      </w:pPr>
      <w:r/>
    </w:p>
    <w:p>
      <w:pPr>
        <w:spacing w:before="76" w:line="201" w:lineRule="auto"/>
        <w:rPr>
          <w:rFonts w:ascii="SimSun" w:hAnsi="SimSun" w:eastAsia="SimSun" w:cs="SimSun"/>
          <w:sz w:val="23"/>
          <w:szCs w:val="23"/>
        </w:rPr>
      </w:pPr>
      <w:r>
        <w:rPr>
          <w:rFonts w:ascii="SimSun" w:hAnsi="SimSun" w:eastAsia="SimSun" w:cs="SimSun"/>
          <w:sz w:val="23"/>
          <w:szCs w:val="23"/>
          <w:spacing w:val="30"/>
        </w:rPr>
        <w:t>2021年10月21日</w:t>
      </w:r>
    </w:p>
    <w:p>
      <w:pPr>
        <w:pStyle w:val="BodyText"/>
        <w:spacing w:line="14" w:lineRule="auto"/>
        <w:rPr>
          <w:sz w:val="2"/>
        </w:rPr>
      </w:pPr>
      <w:r>
        <w:rPr>
          <w:sz w:val="2"/>
          <w:szCs w:val="2"/>
        </w:rPr>
        <w:br w:type="column"/>
      </w:r>
    </w:p>
    <w:p>
      <w:pPr>
        <w:pStyle w:val="BodyText"/>
        <w:spacing w:line="285" w:lineRule="auto"/>
        <w:rPr/>
      </w:pPr>
      <w:r/>
    </w:p>
    <w:p>
      <w:pPr>
        <w:pStyle w:val="BodyText"/>
        <w:spacing w:line="286" w:lineRule="auto"/>
        <w:rPr/>
      </w:pPr>
      <w:r/>
    </w:p>
    <w:p>
      <w:pPr>
        <w:pStyle w:val="BodyText"/>
        <w:spacing w:line="286" w:lineRule="auto"/>
        <w:rPr/>
      </w:pPr>
      <w:r/>
    </w:p>
    <w:p>
      <w:pPr>
        <w:pStyle w:val="BodyText"/>
        <w:spacing w:line="286" w:lineRule="auto"/>
        <w:rPr/>
      </w:pPr>
      <w:r/>
    </w:p>
    <w:p>
      <w:pPr>
        <w:pStyle w:val="BodyText"/>
        <w:spacing w:line="286" w:lineRule="auto"/>
        <w:rPr/>
      </w:pPr>
      <w:r/>
    </w:p>
    <w:p>
      <w:pPr>
        <w:spacing w:before="75" w:line="219" w:lineRule="auto"/>
        <w:rPr>
          <w:rFonts w:ascii="SimSun" w:hAnsi="SimSun" w:eastAsia="SimSun" w:cs="SimSun"/>
          <w:sz w:val="23"/>
          <w:szCs w:val="23"/>
        </w:rPr>
      </w:pPr>
      <w:r>
        <w:drawing>
          <wp:anchor distT="0" distB="0" distL="0" distR="0" simplePos="0" relativeHeight="251812864" behindDoc="0" locked="0" layoutInCell="1" allowOverlap="1">
            <wp:simplePos x="0" y="0"/>
            <wp:positionH relativeFrom="column">
              <wp:posOffset>241279</wp:posOffset>
            </wp:positionH>
            <wp:positionV relativeFrom="paragraph">
              <wp:posOffset>-725780</wp:posOffset>
            </wp:positionV>
            <wp:extent cx="1555807" cy="1530385"/>
            <wp:effectExtent l="0" t="0" r="0" b="0"/>
            <wp:wrapNone/>
            <wp:docPr id="46" name="IM 46"/>
            <wp:cNvGraphicFramePr/>
            <a:graphic>
              <a:graphicData uri="http://schemas.openxmlformats.org/drawingml/2006/picture">
                <pic:pic>
                  <pic:nvPicPr>
                    <pic:cNvPr id="46" name="IM 46"/>
                    <pic:cNvPicPr/>
                  </pic:nvPicPr>
                  <pic:blipFill>
                    <a:blip r:embed="rId71"/>
                    <a:stretch>
                      <a:fillRect/>
                    </a:stretch>
                  </pic:blipFill>
                  <pic:spPr>
                    <a:xfrm rot="0">
                      <a:off x="0" y="0"/>
                      <a:ext cx="1555807" cy="1530385"/>
                    </a:xfrm>
                    <a:prstGeom prst="rect">
                      <a:avLst/>
                    </a:prstGeom>
                  </pic:spPr>
                </pic:pic>
              </a:graphicData>
            </a:graphic>
          </wp:anchor>
        </w:drawing>
      </w:r>
      <w:r>
        <w:rPr>
          <w:rFonts w:ascii="SimSun" w:hAnsi="SimSun" w:eastAsia="SimSun" w:cs="SimSun"/>
          <w:sz w:val="23"/>
          <w:szCs w:val="23"/>
          <w:spacing w:val="29"/>
        </w:rPr>
        <w:t>分包人(公章);</w:t>
      </w:r>
    </w:p>
    <w:p>
      <w:pPr>
        <w:spacing w:before="278" w:line="219" w:lineRule="auto"/>
        <w:rPr>
          <w:rFonts w:ascii="SimSun" w:hAnsi="SimSun" w:eastAsia="SimSun" w:cs="SimSun"/>
          <w:sz w:val="23"/>
          <w:szCs w:val="23"/>
        </w:rPr>
      </w:pPr>
      <w:r>
        <w:rPr>
          <w:rFonts w:ascii="SimSun" w:hAnsi="SimSun" w:eastAsia="SimSun" w:cs="SimSun"/>
          <w:sz w:val="23"/>
          <w:szCs w:val="23"/>
          <w:spacing w:val="-3"/>
        </w:rPr>
        <w:t>山西资环科技股份有限公司</w:t>
      </w:r>
    </w:p>
    <w:p>
      <w:pPr>
        <w:pStyle w:val="BodyText"/>
        <w:spacing w:line="252" w:lineRule="auto"/>
        <w:rPr/>
      </w:pPr>
      <w:r/>
    </w:p>
    <w:p>
      <w:pPr>
        <w:pStyle w:val="BodyText"/>
        <w:spacing w:line="252" w:lineRule="auto"/>
        <w:rPr/>
      </w:pPr>
      <w:r>
        <w:drawing>
          <wp:anchor distT="0" distB="0" distL="0" distR="0" simplePos="0" relativeHeight="251811840" behindDoc="0" locked="0" layoutInCell="1" allowOverlap="1">
            <wp:simplePos x="0" y="0"/>
            <wp:positionH relativeFrom="column">
              <wp:posOffset>1428783</wp:posOffset>
            </wp:positionH>
            <wp:positionV relativeFrom="paragraph">
              <wp:posOffset>142923</wp:posOffset>
            </wp:positionV>
            <wp:extent cx="761997" cy="755574"/>
            <wp:effectExtent l="0" t="0" r="0" b="0"/>
            <wp:wrapNone/>
            <wp:docPr id="48" name="IM 48"/>
            <wp:cNvGraphicFramePr/>
            <a:graphic>
              <a:graphicData uri="http://schemas.openxmlformats.org/drawingml/2006/picture">
                <pic:pic>
                  <pic:nvPicPr>
                    <pic:cNvPr id="48" name="IM 48"/>
                    <pic:cNvPicPr/>
                  </pic:nvPicPr>
                  <pic:blipFill>
                    <a:blip r:embed="rId72"/>
                    <a:stretch>
                      <a:fillRect/>
                    </a:stretch>
                  </pic:blipFill>
                  <pic:spPr>
                    <a:xfrm rot="0">
                      <a:off x="0" y="0"/>
                      <a:ext cx="761997" cy="755574"/>
                    </a:xfrm>
                    <a:prstGeom prst="rect">
                      <a:avLst/>
                    </a:prstGeom>
                  </pic:spPr>
                </pic:pic>
              </a:graphicData>
            </a:graphic>
          </wp:anchor>
        </w:drawing>
      </w:r>
      <w:r/>
    </w:p>
    <w:p>
      <w:pPr>
        <w:pStyle w:val="BodyText"/>
        <w:spacing w:line="253" w:lineRule="auto"/>
        <w:rPr/>
      </w:pPr>
      <w:r/>
    </w:p>
    <w:p>
      <w:pPr>
        <w:spacing w:before="75" w:line="219" w:lineRule="auto"/>
        <w:rPr>
          <w:rFonts w:ascii="SimSun" w:hAnsi="SimSun" w:eastAsia="SimSun" w:cs="SimSun"/>
          <w:sz w:val="23"/>
          <w:szCs w:val="23"/>
        </w:rPr>
      </w:pPr>
      <w:r>
        <w:rPr>
          <w:rFonts w:ascii="SimSun" w:hAnsi="SimSun" w:eastAsia="SimSun" w:cs="SimSun"/>
          <w:sz w:val="23"/>
          <w:szCs w:val="23"/>
          <w:spacing w:val="24"/>
        </w:rPr>
        <w:t>法定代表人(签章):</w:t>
      </w:r>
    </w:p>
    <w:p>
      <w:pPr>
        <w:pStyle w:val="BodyText"/>
        <w:spacing w:line="273" w:lineRule="auto"/>
        <w:rPr/>
      </w:pPr>
      <w:r/>
    </w:p>
    <w:p>
      <w:pPr>
        <w:pStyle w:val="BodyText"/>
        <w:spacing w:line="273" w:lineRule="auto"/>
        <w:rPr/>
      </w:pPr>
      <w:r/>
    </w:p>
    <w:p>
      <w:pPr>
        <w:pStyle w:val="BodyText"/>
        <w:spacing w:line="273" w:lineRule="auto"/>
        <w:rPr/>
      </w:pPr>
      <w:r/>
    </w:p>
    <w:p>
      <w:pPr>
        <w:spacing w:before="75" w:line="184" w:lineRule="auto"/>
        <w:rPr>
          <w:rFonts w:ascii="SimSun" w:hAnsi="SimSun" w:eastAsia="SimSun" w:cs="SimSun"/>
          <w:sz w:val="23"/>
          <w:szCs w:val="23"/>
        </w:rPr>
      </w:pPr>
      <w:r>
        <w:rPr>
          <w:rFonts w:ascii="SimSun" w:hAnsi="SimSun" w:eastAsia="SimSun" w:cs="SimSun"/>
          <w:sz w:val="23"/>
          <w:szCs w:val="23"/>
          <w:spacing w:val="27"/>
        </w:rPr>
        <w:t>2021年10月21日</w:t>
      </w:r>
    </w:p>
    <w:p>
      <w:pPr>
        <w:spacing w:line="184" w:lineRule="auto"/>
        <w:sectPr>
          <w:type w:val="continuous"/>
          <w:pgSz w:w="11900" w:h="16830"/>
          <w:pgMar w:top="400" w:right="1727" w:bottom="1567" w:left="1390" w:header="0" w:footer="1441" w:gutter="0"/>
          <w:cols w:equalWidth="0" w:num="2">
            <w:col w:w="4190" w:space="100"/>
            <w:col w:w="4493" w:space="0"/>
          </w:cols>
        </w:sectPr>
        <w:rPr>
          <w:rFonts w:ascii="SimSun" w:hAnsi="SimSun" w:eastAsia="SimSun" w:cs="SimSun"/>
          <w:sz w:val="23"/>
          <w:szCs w:val="23"/>
        </w:rPr>
      </w:pPr>
    </w:p>
    <w:p>
      <w:pPr>
        <w:pStyle w:val="BodyText"/>
        <w:spacing w:line="295" w:lineRule="auto"/>
        <w:rPr/>
      </w:pPr>
      <w:r/>
    </w:p>
    <w:p>
      <w:pPr>
        <w:pStyle w:val="BodyText"/>
        <w:spacing w:line="295" w:lineRule="auto"/>
        <w:rPr/>
      </w:pPr>
      <w:r/>
    </w:p>
    <w:p>
      <w:pPr>
        <w:pStyle w:val="BodyText"/>
        <w:spacing w:line="295" w:lineRule="auto"/>
        <w:rPr/>
      </w:pPr>
      <w:r/>
    </w:p>
    <w:p>
      <w:pPr>
        <w:pStyle w:val="BodyText"/>
        <w:spacing w:line="296" w:lineRule="auto"/>
        <w:rPr/>
      </w:pPr>
      <w:r/>
    </w:p>
    <w:p>
      <w:pPr>
        <w:ind w:left="204"/>
        <w:spacing w:before="97" w:line="219" w:lineRule="auto"/>
        <w:rPr>
          <w:rFonts w:ascii="SimSun" w:hAnsi="SimSun" w:eastAsia="SimSun" w:cs="SimSun"/>
          <w:sz w:val="30"/>
          <w:szCs w:val="30"/>
        </w:rPr>
      </w:pPr>
      <w:r>
        <w:rPr>
          <w:rFonts w:ascii="SimSun" w:hAnsi="SimSun" w:eastAsia="SimSun" w:cs="SimSun"/>
          <w:sz w:val="30"/>
          <w:szCs w:val="30"/>
          <w:b/>
          <w:bCs/>
          <w:spacing w:val="6"/>
        </w:rPr>
        <w:t>附件4:保密承诺书</w:t>
      </w:r>
    </w:p>
    <w:p>
      <w:pPr>
        <w:ind w:left="3634"/>
        <w:spacing w:before="234" w:line="219" w:lineRule="auto"/>
        <w:rPr>
          <w:rFonts w:ascii="SimSun" w:hAnsi="SimSun" w:eastAsia="SimSun" w:cs="SimSun"/>
          <w:sz w:val="34"/>
          <w:szCs w:val="34"/>
        </w:rPr>
      </w:pPr>
      <w:r>
        <w:rPr>
          <w:rFonts w:ascii="SimSun" w:hAnsi="SimSun" w:eastAsia="SimSun" w:cs="SimSun"/>
          <w:sz w:val="34"/>
          <w:szCs w:val="34"/>
          <w:b/>
          <w:bCs/>
          <w:spacing w:val="-2"/>
        </w:rPr>
        <w:t>保密承诺书</w:t>
      </w:r>
    </w:p>
    <w:p>
      <w:pPr>
        <w:pStyle w:val="BodyText"/>
        <w:spacing w:line="248" w:lineRule="auto"/>
        <w:rPr/>
      </w:pPr>
      <w:r/>
    </w:p>
    <w:p>
      <w:pPr>
        <w:pStyle w:val="BodyText"/>
        <w:spacing w:line="248" w:lineRule="auto"/>
        <w:rPr/>
      </w:pPr>
      <w:r/>
    </w:p>
    <w:p>
      <w:pPr>
        <w:pStyle w:val="BodyText"/>
        <w:spacing w:line="249" w:lineRule="auto"/>
        <w:rPr/>
      </w:pPr>
      <w:r/>
    </w:p>
    <w:p>
      <w:pPr>
        <w:ind w:left="103"/>
        <w:spacing w:before="74" w:line="219" w:lineRule="auto"/>
        <w:rPr>
          <w:rFonts w:ascii="SimSun" w:hAnsi="SimSun" w:eastAsia="SimSun" w:cs="SimSun"/>
          <w:sz w:val="23"/>
          <w:szCs w:val="23"/>
        </w:rPr>
      </w:pPr>
      <w:r>
        <w:rPr>
          <w:rFonts w:ascii="SimSun" w:hAnsi="SimSun" w:eastAsia="SimSun" w:cs="SimSun"/>
          <w:sz w:val="23"/>
          <w:szCs w:val="23"/>
          <w:b/>
          <w:bCs/>
          <w:spacing w:val="-3"/>
        </w:rPr>
        <w:t>致：天津市建筑设计研究院有限公司、天津市双发建筑工程有限公司</w:t>
      </w:r>
    </w:p>
    <w:p>
      <w:pPr>
        <w:ind w:left="99" w:right="13" w:firstLine="510"/>
        <w:spacing w:before="219" w:line="342" w:lineRule="auto"/>
        <w:rPr>
          <w:rFonts w:ascii="SimSun" w:hAnsi="SimSun" w:eastAsia="SimSun" w:cs="SimSun"/>
          <w:sz w:val="23"/>
          <w:szCs w:val="23"/>
        </w:rPr>
      </w:pPr>
      <w:r>
        <w:rPr>
          <w:rFonts w:ascii="SimSun" w:hAnsi="SimSun" w:eastAsia="SimSun" w:cs="SimSun"/>
          <w:sz w:val="23"/>
          <w:szCs w:val="23"/>
          <w:spacing w:val="-3"/>
        </w:rPr>
        <w:t>就天津天食智慧牧场建设项目</w:t>
      </w:r>
      <w:r>
        <w:rPr>
          <w:rFonts w:ascii="Times New Roman" w:hAnsi="Times New Roman" w:eastAsia="Times New Roman" w:cs="Times New Roman"/>
          <w:sz w:val="23"/>
          <w:szCs w:val="23"/>
          <w:spacing w:val="-3"/>
        </w:rPr>
        <w:t>EPC</w:t>
      </w:r>
      <w:r>
        <w:rPr>
          <w:rFonts w:ascii="SimSun" w:hAnsi="SimSun" w:eastAsia="SimSun" w:cs="SimSun"/>
          <w:sz w:val="23"/>
          <w:szCs w:val="23"/>
          <w:spacing w:val="-3"/>
        </w:rPr>
        <w:t>总承包项目粪污处理工程项目下称</w:t>
      </w:r>
      <w:r>
        <w:rPr>
          <w:rFonts w:ascii="SimSun" w:hAnsi="SimSun" w:eastAsia="SimSun" w:cs="SimSun"/>
          <w:sz w:val="23"/>
          <w:szCs w:val="23"/>
          <w:b/>
          <w:bCs/>
          <w:spacing w:val="-3"/>
        </w:rPr>
        <w:t>“本项目”</w:t>
      </w:r>
      <w:r>
        <w:rPr>
          <w:rFonts w:ascii="SimSun" w:hAnsi="SimSun" w:eastAsia="SimSun" w:cs="SimSun"/>
          <w:sz w:val="23"/>
          <w:szCs w:val="23"/>
          <w:spacing w:val="-3"/>
        </w:rPr>
        <w:t>承</w:t>
      </w:r>
      <w:r>
        <w:rPr>
          <w:rFonts w:ascii="SimSun" w:hAnsi="SimSun" w:eastAsia="SimSun" w:cs="SimSun"/>
          <w:sz w:val="23"/>
          <w:szCs w:val="23"/>
          <w:spacing w:val="7"/>
        </w:rPr>
        <w:t xml:space="preserve"> </w:t>
      </w:r>
      <w:r>
        <w:rPr>
          <w:rFonts w:ascii="SimSun" w:hAnsi="SimSun" w:eastAsia="SimSun" w:cs="SimSun"/>
          <w:sz w:val="23"/>
          <w:szCs w:val="23"/>
          <w:spacing w:val="-6"/>
        </w:rPr>
        <w:t>诺遵守下列保密条款：</w:t>
      </w:r>
    </w:p>
    <w:p>
      <w:pPr>
        <w:ind w:left="99" w:right="8" w:firstLine="489"/>
        <w:spacing w:before="160" w:line="330" w:lineRule="auto"/>
        <w:rPr>
          <w:rFonts w:ascii="SimSun" w:hAnsi="SimSun" w:eastAsia="SimSun" w:cs="SimSun"/>
          <w:sz w:val="23"/>
          <w:szCs w:val="23"/>
        </w:rPr>
      </w:pPr>
      <w:r>
        <w:rPr>
          <w:rFonts w:ascii="SimSun" w:hAnsi="SimSun" w:eastAsia="SimSun" w:cs="SimSun"/>
          <w:sz w:val="23"/>
          <w:szCs w:val="23"/>
          <w:spacing w:val="-4"/>
        </w:rPr>
        <w:t>1.此处所用的“保密信息”是指由</w:t>
      </w:r>
      <w:r>
        <w:rPr>
          <w:rFonts w:ascii="SimSun" w:hAnsi="SimSun" w:eastAsia="SimSun" w:cs="SimSun"/>
          <w:sz w:val="23"/>
          <w:szCs w:val="23"/>
          <w:b/>
          <w:bCs/>
          <w:spacing w:val="-4"/>
        </w:rPr>
        <w:t>天津市建筑设计研究院有限公</w:t>
      </w:r>
      <w:r>
        <w:rPr>
          <w:rFonts w:ascii="SimSun" w:hAnsi="SimSun" w:eastAsia="SimSun" w:cs="SimSun"/>
          <w:sz w:val="23"/>
          <w:szCs w:val="23"/>
          <w:b/>
          <w:bCs/>
          <w:spacing w:val="-5"/>
        </w:rPr>
        <w:t>司、天津市双发建</w:t>
      </w:r>
      <w:r>
        <w:rPr>
          <w:rFonts w:ascii="SimSun" w:hAnsi="SimSun" w:eastAsia="SimSun" w:cs="SimSun"/>
          <w:sz w:val="23"/>
          <w:szCs w:val="23"/>
        </w:rPr>
        <w:t xml:space="preserve"> </w:t>
      </w:r>
      <w:r>
        <w:rPr>
          <w:rFonts w:ascii="SimSun" w:hAnsi="SimSun" w:eastAsia="SimSun" w:cs="SimSun"/>
          <w:sz w:val="23"/>
          <w:szCs w:val="23"/>
          <w:b/>
          <w:bCs/>
          <w:spacing w:val="1"/>
        </w:rPr>
        <w:t>筑工程有限公司</w:t>
      </w:r>
      <w:r>
        <w:rPr>
          <w:rFonts w:ascii="SimSun" w:hAnsi="SimSun" w:eastAsia="SimSun" w:cs="SimSun"/>
          <w:sz w:val="23"/>
          <w:szCs w:val="23"/>
          <w:spacing w:val="-23"/>
        </w:rPr>
        <w:t xml:space="preserve"> </w:t>
      </w:r>
      <w:r>
        <w:rPr>
          <w:rFonts w:ascii="SimSun" w:hAnsi="SimSun" w:eastAsia="SimSun" w:cs="SimSun"/>
          <w:sz w:val="23"/>
          <w:szCs w:val="23"/>
          <w:spacing w:val="1"/>
        </w:rPr>
        <w:t>的员工、顾问和其他代表，直接或间接提供</w:t>
      </w:r>
      <w:r>
        <w:rPr>
          <w:rFonts w:ascii="SimSun" w:hAnsi="SimSun" w:eastAsia="SimSun" w:cs="SimSun"/>
          <w:sz w:val="23"/>
          <w:szCs w:val="23"/>
        </w:rPr>
        <w:t>的、披露的任何或所有信 </w:t>
      </w:r>
      <w:r>
        <w:rPr>
          <w:rFonts w:ascii="SimSun" w:hAnsi="SimSun" w:eastAsia="SimSun" w:cs="SimSun"/>
          <w:sz w:val="23"/>
          <w:szCs w:val="23"/>
          <w:spacing w:val="-2"/>
        </w:rPr>
        <w:t>息，无论以纸质、电子化、口头或其它形式，与</w:t>
      </w:r>
      <w:r>
        <w:rPr>
          <w:rFonts w:ascii="SimSun" w:hAnsi="SimSun" w:eastAsia="SimSun" w:cs="SimSun"/>
          <w:sz w:val="23"/>
          <w:szCs w:val="23"/>
          <w:b/>
          <w:bCs/>
          <w:spacing w:val="-2"/>
        </w:rPr>
        <w:t>本</w:t>
      </w:r>
      <w:r>
        <w:rPr>
          <w:rFonts w:ascii="SimSun" w:hAnsi="SimSun" w:eastAsia="SimSun" w:cs="SimSun"/>
          <w:sz w:val="23"/>
          <w:szCs w:val="23"/>
          <w:b/>
          <w:bCs/>
          <w:spacing w:val="-3"/>
        </w:rPr>
        <w:t>项目</w:t>
      </w:r>
      <w:r>
        <w:rPr>
          <w:rFonts w:ascii="SimSun" w:hAnsi="SimSun" w:eastAsia="SimSun" w:cs="SimSun"/>
          <w:sz w:val="23"/>
          <w:szCs w:val="23"/>
          <w:spacing w:val="-3"/>
        </w:rPr>
        <w:t>有关的一切资料、材料、数据、</w:t>
      </w:r>
      <w:r>
        <w:rPr>
          <w:rFonts w:ascii="SimSun" w:hAnsi="SimSun" w:eastAsia="SimSun" w:cs="SimSun"/>
          <w:sz w:val="23"/>
          <w:szCs w:val="23"/>
        </w:rPr>
        <w:t xml:space="preserve"> </w:t>
      </w:r>
      <w:r>
        <w:rPr>
          <w:rFonts w:ascii="SimSun" w:hAnsi="SimSun" w:eastAsia="SimSun" w:cs="SimSun"/>
          <w:sz w:val="23"/>
          <w:szCs w:val="23"/>
          <w:spacing w:val="-3"/>
        </w:rPr>
        <w:t>事实、文件、电子邮件信息等材料或信息。为保密目的，由</w:t>
      </w:r>
      <w:r>
        <w:rPr>
          <w:rFonts w:ascii="SimSun" w:hAnsi="SimSun" w:eastAsia="SimSun" w:cs="SimSun"/>
          <w:sz w:val="23"/>
          <w:szCs w:val="23"/>
          <w:b/>
          <w:bCs/>
          <w:spacing w:val="-3"/>
        </w:rPr>
        <w:t>天津市建筑</w:t>
      </w:r>
      <w:r>
        <w:rPr>
          <w:rFonts w:ascii="SimSun" w:hAnsi="SimSun" w:eastAsia="SimSun" w:cs="SimSun"/>
          <w:sz w:val="23"/>
          <w:szCs w:val="23"/>
          <w:b/>
          <w:bCs/>
          <w:spacing w:val="-4"/>
        </w:rPr>
        <w:t>设计研究院有限</w:t>
      </w:r>
      <w:r>
        <w:rPr>
          <w:rFonts w:ascii="SimSun" w:hAnsi="SimSun" w:eastAsia="SimSun" w:cs="SimSun"/>
          <w:sz w:val="23"/>
          <w:szCs w:val="23"/>
        </w:rPr>
        <w:t xml:space="preserve"> </w:t>
      </w:r>
      <w:r>
        <w:rPr>
          <w:rFonts w:ascii="SimSun" w:hAnsi="SimSun" w:eastAsia="SimSun" w:cs="SimSun"/>
          <w:sz w:val="23"/>
          <w:szCs w:val="23"/>
          <w:b/>
          <w:bCs/>
        </w:rPr>
        <w:t>公司、天津市双发建筑工程有限公司</w:t>
      </w:r>
      <w:r>
        <w:rPr>
          <w:rFonts w:ascii="SimSun" w:hAnsi="SimSun" w:eastAsia="SimSun" w:cs="SimSun"/>
          <w:sz w:val="23"/>
          <w:szCs w:val="23"/>
        </w:rPr>
        <w:t xml:space="preserve"> 提供或</w:t>
      </w:r>
      <w:r>
        <w:rPr>
          <w:rFonts w:ascii="SimSun" w:hAnsi="SimSun" w:eastAsia="SimSun" w:cs="SimSun"/>
          <w:sz w:val="23"/>
          <w:szCs w:val="23"/>
          <w:spacing w:val="-1"/>
        </w:rPr>
        <w:t>披露的任何有关第三方的技术或业务信息</w:t>
      </w:r>
      <w:r>
        <w:rPr>
          <w:rFonts w:ascii="SimSun" w:hAnsi="SimSun" w:eastAsia="SimSun" w:cs="SimSun"/>
          <w:sz w:val="23"/>
          <w:szCs w:val="23"/>
        </w:rPr>
        <w:t xml:space="preserve"> </w:t>
      </w:r>
      <w:r>
        <w:rPr>
          <w:rFonts w:ascii="SimSun" w:hAnsi="SimSun" w:eastAsia="SimSun" w:cs="SimSun"/>
          <w:sz w:val="23"/>
          <w:szCs w:val="23"/>
          <w:spacing w:val="1"/>
        </w:rPr>
        <w:t>同样应被视为</w:t>
      </w:r>
      <w:r>
        <w:rPr>
          <w:rFonts w:ascii="SimSun" w:hAnsi="SimSun" w:eastAsia="SimSun" w:cs="SimSun"/>
          <w:sz w:val="23"/>
          <w:szCs w:val="23"/>
          <w:b/>
          <w:bCs/>
          <w:spacing w:val="1"/>
        </w:rPr>
        <w:t>本项目</w:t>
      </w:r>
      <w:r>
        <w:rPr>
          <w:rFonts w:ascii="SimSun" w:hAnsi="SimSun" w:eastAsia="SimSun" w:cs="SimSun"/>
          <w:sz w:val="23"/>
          <w:szCs w:val="23"/>
          <w:spacing w:val="1"/>
        </w:rPr>
        <w:t>的“保密信息”,并受本保密承诺书条款约束。</w:t>
      </w:r>
    </w:p>
    <w:p>
      <w:pPr>
        <w:pStyle w:val="BodyText"/>
        <w:spacing w:line="245" w:lineRule="auto"/>
        <w:rPr/>
      </w:pPr>
      <w:r/>
    </w:p>
    <w:p>
      <w:pPr>
        <w:ind w:left="99" w:right="5" w:firstLine="449"/>
        <w:spacing w:before="74" w:line="314" w:lineRule="auto"/>
        <w:rPr>
          <w:rFonts w:ascii="SimSun" w:hAnsi="SimSun" w:eastAsia="SimSun" w:cs="SimSun"/>
          <w:sz w:val="23"/>
          <w:szCs w:val="23"/>
        </w:rPr>
      </w:pPr>
      <w:r>
        <w:rPr>
          <w:rFonts w:ascii="SimSun" w:hAnsi="SimSun" w:eastAsia="SimSun" w:cs="SimSun"/>
          <w:sz w:val="23"/>
          <w:szCs w:val="23"/>
          <w:spacing w:val="3"/>
        </w:rPr>
        <w:t>2</w:t>
      </w:r>
      <w:r>
        <w:rPr>
          <w:rFonts w:ascii="SimSun" w:hAnsi="SimSun" w:eastAsia="SimSun" w:cs="SimSun"/>
          <w:sz w:val="23"/>
          <w:szCs w:val="23"/>
          <w:b/>
          <w:bCs/>
          <w:spacing w:val="3"/>
        </w:rPr>
        <w:t>.本项目</w:t>
      </w:r>
      <w:r>
        <w:rPr>
          <w:rFonts w:ascii="SimSun" w:hAnsi="SimSun" w:eastAsia="SimSun" w:cs="SimSun"/>
          <w:sz w:val="23"/>
          <w:szCs w:val="23"/>
          <w:spacing w:val="3"/>
        </w:rPr>
        <w:t>的招标文件以及其它有关文件和资料被认为</w:t>
      </w:r>
      <w:r>
        <w:rPr>
          <w:rFonts w:ascii="SimSun" w:hAnsi="SimSun" w:eastAsia="SimSun" w:cs="SimSun"/>
          <w:sz w:val="23"/>
          <w:szCs w:val="23"/>
          <w:b/>
          <w:bCs/>
          <w:spacing w:val="3"/>
        </w:rPr>
        <w:t>是天</w:t>
      </w:r>
      <w:r>
        <w:rPr>
          <w:rFonts w:ascii="SimSun" w:hAnsi="SimSun" w:eastAsia="SimSun" w:cs="SimSun"/>
          <w:sz w:val="23"/>
          <w:szCs w:val="23"/>
          <w:b/>
          <w:bCs/>
          <w:spacing w:val="2"/>
        </w:rPr>
        <w:t>津市建筑设计研究院有</w:t>
      </w:r>
      <w:r>
        <w:rPr>
          <w:rFonts w:ascii="SimSun" w:hAnsi="SimSun" w:eastAsia="SimSun" w:cs="SimSun"/>
          <w:sz w:val="23"/>
          <w:szCs w:val="23"/>
        </w:rPr>
        <w:t xml:space="preserve"> </w:t>
      </w:r>
      <w:r>
        <w:rPr>
          <w:rFonts w:ascii="SimSun" w:hAnsi="SimSun" w:eastAsia="SimSun" w:cs="SimSun"/>
          <w:sz w:val="23"/>
          <w:szCs w:val="23"/>
          <w:b/>
          <w:bCs/>
        </w:rPr>
        <w:t>限公司、天津市双发建筑工程有限公司</w:t>
      </w:r>
      <w:r>
        <w:rPr>
          <w:rFonts w:ascii="SimSun" w:hAnsi="SimSun" w:eastAsia="SimSun" w:cs="SimSun"/>
          <w:sz w:val="23"/>
          <w:szCs w:val="23"/>
          <w:spacing w:val="-5"/>
        </w:rPr>
        <w:t xml:space="preserve"> </w:t>
      </w:r>
      <w:r>
        <w:rPr>
          <w:rFonts w:ascii="SimSun" w:hAnsi="SimSun" w:eastAsia="SimSun" w:cs="SimSun"/>
          <w:sz w:val="23"/>
          <w:szCs w:val="23"/>
        </w:rPr>
        <w:t>签发的“机密商业文件”。</w:t>
      </w:r>
      <w:r>
        <w:rPr>
          <w:rFonts w:ascii="SimSun" w:hAnsi="SimSun" w:eastAsia="SimSun" w:cs="SimSun"/>
          <w:sz w:val="23"/>
          <w:szCs w:val="23"/>
          <w:b/>
          <w:bCs/>
        </w:rPr>
        <w:t>本项目</w:t>
      </w:r>
      <w:r>
        <w:rPr>
          <w:rFonts w:ascii="SimSun" w:hAnsi="SimSun" w:eastAsia="SimSun" w:cs="SimSun"/>
          <w:sz w:val="23"/>
          <w:szCs w:val="23"/>
        </w:rPr>
        <w:t>的招标文件 </w:t>
      </w:r>
      <w:r>
        <w:rPr>
          <w:rFonts w:ascii="SimSun" w:hAnsi="SimSun" w:eastAsia="SimSun" w:cs="SimSun"/>
          <w:sz w:val="23"/>
          <w:szCs w:val="23"/>
          <w:spacing w:val="-3"/>
        </w:rPr>
        <w:t>以及其它有关文件和资料向供应商进行的披露，其目的是向供应商传达有关资料，以便</w:t>
      </w:r>
      <w:r>
        <w:rPr>
          <w:rFonts w:ascii="SimSun" w:hAnsi="SimSun" w:eastAsia="SimSun" w:cs="SimSun"/>
          <w:sz w:val="23"/>
          <w:szCs w:val="23"/>
          <w:spacing w:val="13"/>
        </w:rPr>
        <w:t xml:space="preserve"> </w:t>
      </w:r>
      <w:r>
        <w:rPr>
          <w:rFonts w:ascii="SimSun" w:hAnsi="SimSun" w:eastAsia="SimSun" w:cs="SimSun"/>
          <w:sz w:val="23"/>
          <w:szCs w:val="23"/>
          <w:spacing w:val="-4"/>
        </w:rPr>
        <w:t>供应商进行完整有效的回复。</w:t>
      </w:r>
    </w:p>
    <w:p>
      <w:pPr>
        <w:pStyle w:val="BodyText"/>
        <w:spacing w:line="242" w:lineRule="auto"/>
        <w:rPr/>
      </w:pPr>
      <w:r/>
    </w:p>
    <w:p>
      <w:pPr>
        <w:ind w:right="55" w:firstLine="509"/>
        <w:spacing w:before="75" w:line="313" w:lineRule="auto"/>
        <w:rPr>
          <w:rFonts w:ascii="SimSun" w:hAnsi="SimSun" w:eastAsia="SimSun" w:cs="SimSun"/>
          <w:sz w:val="23"/>
          <w:szCs w:val="23"/>
        </w:rPr>
      </w:pPr>
      <w:r>
        <w:rPr>
          <w:rFonts w:ascii="SimSun" w:hAnsi="SimSun" w:eastAsia="SimSun" w:cs="SimSun"/>
          <w:sz w:val="23"/>
          <w:szCs w:val="23"/>
          <w:spacing w:val="-2"/>
        </w:rPr>
        <w:t>3.从披露之日起，我们将对保密信息进行保密并限制其使用。文件中和其它媒介上</w:t>
      </w:r>
      <w:r>
        <w:rPr>
          <w:rFonts w:ascii="SimSun" w:hAnsi="SimSun" w:eastAsia="SimSun" w:cs="SimSun"/>
          <w:sz w:val="23"/>
          <w:szCs w:val="23"/>
          <w:spacing w:val="2"/>
        </w:rPr>
        <w:t xml:space="preserve"> </w:t>
      </w:r>
      <w:r>
        <w:rPr>
          <w:rFonts w:ascii="SimSun" w:hAnsi="SimSun" w:eastAsia="SimSun" w:cs="SimSun"/>
          <w:sz w:val="23"/>
          <w:szCs w:val="23"/>
          <w:spacing w:val="3"/>
        </w:rPr>
        <w:t>(例如软盘)的信息绝不能因交付有关的回复而透露和复制给无须知道相关情况的第三</w:t>
      </w:r>
      <w:r>
        <w:rPr>
          <w:rFonts w:ascii="SimSun" w:hAnsi="SimSun" w:eastAsia="SimSun" w:cs="SimSun"/>
          <w:sz w:val="23"/>
          <w:szCs w:val="23"/>
          <w:spacing w:val="13"/>
        </w:rPr>
        <w:t xml:space="preserve"> </w:t>
      </w:r>
      <w:r>
        <w:rPr>
          <w:rFonts w:ascii="SimSun" w:hAnsi="SimSun" w:eastAsia="SimSun" w:cs="SimSun"/>
          <w:sz w:val="23"/>
          <w:szCs w:val="23"/>
        </w:rPr>
        <w:t>方和/或本公司非必要的职员，除非经</w:t>
      </w:r>
      <w:r>
        <w:rPr>
          <w:rFonts w:ascii="SimSun" w:hAnsi="SimSun" w:eastAsia="SimSun" w:cs="SimSun"/>
          <w:sz w:val="23"/>
          <w:szCs w:val="23"/>
          <w:b/>
          <w:bCs/>
        </w:rPr>
        <w:t>天津市建筑设计研究院</w:t>
      </w:r>
      <w:r>
        <w:rPr>
          <w:rFonts w:ascii="SimSun" w:hAnsi="SimSun" w:eastAsia="SimSun" w:cs="SimSun"/>
          <w:sz w:val="23"/>
          <w:szCs w:val="23"/>
          <w:b/>
          <w:bCs/>
          <w:spacing w:val="-1"/>
        </w:rPr>
        <w:t>有限公司、天津市双发建</w:t>
      </w:r>
      <w:r>
        <w:rPr>
          <w:rFonts w:ascii="SimSun" w:hAnsi="SimSun" w:eastAsia="SimSun" w:cs="SimSun"/>
          <w:sz w:val="23"/>
          <w:szCs w:val="23"/>
        </w:rPr>
        <w:t xml:space="preserve"> </w:t>
      </w:r>
      <w:r>
        <w:rPr>
          <w:rFonts w:ascii="SimSun" w:hAnsi="SimSun" w:eastAsia="SimSun" w:cs="SimSun"/>
          <w:sz w:val="23"/>
          <w:szCs w:val="23"/>
          <w:b/>
          <w:bCs/>
          <w:spacing w:val="-3"/>
        </w:rPr>
        <w:t>筑工程有限公司</w:t>
      </w:r>
      <w:r>
        <w:rPr>
          <w:rFonts w:ascii="SimSun" w:hAnsi="SimSun" w:eastAsia="SimSun" w:cs="SimSun"/>
          <w:sz w:val="23"/>
          <w:szCs w:val="23"/>
          <w:spacing w:val="-3"/>
        </w:rPr>
        <w:t xml:space="preserve"> 事先书面许可。</w:t>
      </w:r>
    </w:p>
    <w:p>
      <w:pPr>
        <w:pStyle w:val="BodyText"/>
        <w:rPr/>
      </w:pPr>
      <w:r/>
    </w:p>
    <w:p>
      <w:pPr>
        <w:ind w:right="52" w:firstLine="499"/>
        <w:spacing w:before="76" w:line="320" w:lineRule="auto"/>
        <w:rPr>
          <w:rFonts w:ascii="SimSun" w:hAnsi="SimSun" w:eastAsia="SimSun" w:cs="SimSun"/>
          <w:sz w:val="23"/>
          <w:szCs w:val="23"/>
        </w:rPr>
      </w:pPr>
      <w:r>
        <w:rPr>
          <w:rFonts w:ascii="SimSun" w:hAnsi="SimSun" w:eastAsia="SimSun" w:cs="SimSun"/>
          <w:sz w:val="23"/>
          <w:szCs w:val="23"/>
        </w:rPr>
        <w:t>4.如没有</w:t>
      </w:r>
      <w:r>
        <w:rPr>
          <w:rFonts w:ascii="SimSun" w:hAnsi="SimSun" w:eastAsia="SimSun" w:cs="SimSun"/>
          <w:sz w:val="23"/>
          <w:szCs w:val="23"/>
          <w:b/>
          <w:bCs/>
        </w:rPr>
        <w:t>天津市建筑设计研究院有限公司、天津市双发建</w:t>
      </w:r>
      <w:r>
        <w:rPr>
          <w:rFonts w:ascii="SimSun" w:hAnsi="SimSun" w:eastAsia="SimSun" w:cs="SimSun"/>
          <w:sz w:val="23"/>
          <w:szCs w:val="23"/>
          <w:b/>
          <w:bCs/>
          <w:spacing w:val="-1"/>
        </w:rPr>
        <w:t>筑工程有限公司</w:t>
      </w:r>
      <w:r>
        <w:rPr>
          <w:rFonts w:ascii="SimSun" w:hAnsi="SimSun" w:eastAsia="SimSun" w:cs="SimSun"/>
          <w:sz w:val="23"/>
          <w:szCs w:val="23"/>
          <w:spacing w:val="-1"/>
        </w:rPr>
        <w:t xml:space="preserve"> 的事先</w:t>
      </w:r>
      <w:r>
        <w:rPr>
          <w:rFonts w:ascii="SimSun" w:hAnsi="SimSun" w:eastAsia="SimSun" w:cs="SimSun"/>
          <w:sz w:val="23"/>
          <w:szCs w:val="23"/>
        </w:rPr>
        <w:t xml:space="preserve"> </w:t>
      </w:r>
      <w:r>
        <w:rPr>
          <w:rFonts w:ascii="SimSun" w:hAnsi="SimSun" w:eastAsia="SimSun" w:cs="SimSun"/>
          <w:sz w:val="23"/>
          <w:szCs w:val="23"/>
          <w:spacing w:val="-2"/>
        </w:rPr>
        <w:t>书面批准，我们不能就</w:t>
      </w:r>
      <w:r>
        <w:rPr>
          <w:rFonts w:ascii="SimSun" w:hAnsi="SimSun" w:eastAsia="SimSun" w:cs="SimSun"/>
          <w:sz w:val="23"/>
          <w:szCs w:val="23"/>
          <w:b/>
          <w:bCs/>
          <w:spacing w:val="-2"/>
        </w:rPr>
        <w:t>本项目</w:t>
      </w:r>
      <w:r>
        <w:rPr>
          <w:rFonts w:ascii="SimSun" w:hAnsi="SimSun" w:eastAsia="SimSun" w:cs="SimSun"/>
          <w:sz w:val="23"/>
          <w:szCs w:val="23"/>
          <w:spacing w:val="-2"/>
        </w:rPr>
        <w:t>的招标文件以及其它有关文件和资料或相关部分向第三方</w:t>
      </w:r>
      <w:r>
        <w:rPr>
          <w:rFonts w:ascii="SimSun" w:hAnsi="SimSun" w:eastAsia="SimSun" w:cs="SimSun"/>
          <w:sz w:val="23"/>
          <w:szCs w:val="23"/>
          <w:spacing w:val="9"/>
        </w:rPr>
        <w:t xml:space="preserve"> </w:t>
      </w:r>
      <w:r>
        <w:rPr>
          <w:rFonts w:ascii="SimSun" w:hAnsi="SimSun" w:eastAsia="SimSun" w:cs="SimSun"/>
          <w:sz w:val="23"/>
          <w:szCs w:val="23"/>
          <w:spacing w:val="-3"/>
        </w:rPr>
        <w:t>提供任何书面或口头或其他形式的信息，或发表任何声明，或以回复、要求、建议的形</w:t>
      </w:r>
      <w:r>
        <w:rPr>
          <w:rFonts w:ascii="SimSun" w:hAnsi="SimSun" w:eastAsia="SimSun" w:cs="SimSun"/>
          <w:sz w:val="23"/>
          <w:szCs w:val="23"/>
          <w:spacing w:val="13"/>
        </w:rPr>
        <w:t xml:space="preserve"> </w:t>
      </w:r>
      <w:r>
        <w:rPr>
          <w:rFonts w:ascii="SimSun" w:hAnsi="SimSun" w:eastAsia="SimSun" w:cs="SimSun"/>
          <w:sz w:val="23"/>
          <w:szCs w:val="23"/>
          <w:spacing w:val="-2"/>
        </w:rPr>
        <w:t>式在任何媒介上出版、发布任何文件或其它任何形式的资料。</w:t>
      </w:r>
    </w:p>
    <w:p>
      <w:pPr>
        <w:ind w:right="47" w:firstLine="469"/>
        <w:spacing w:before="295" w:line="309" w:lineRule="auto"/>
        <w:rPr>
          <w:rFonts w:ascii="SimSun" w:hAnsi="SimSun" w:eastAsia="SimSun" w:cs="SimSun"/>
          <w:sz w:val="23"/>
          <w:szCs w:val="23"/>
        </w:rPr>
      </w:pPr>
      <w:r>
        <w:rPr>
          <w:rFonts w:ascii="SimSun" w:hAnsi="SimSun" w:eastAsia="SimSun" w:cs="SimSun"/>
          <w:sz w:val="23"/>
          <w:szCs w:val="23"/>
          <w:spacing w:val="4"/>
        </w:rPr>
        <w:t>5.在</w:t>
      </w:r>
      <w:r>
        <w:rPr>
          <w:rFonts w:ascii="SimSun" w:hAnsi="SimSun" w:eastAsia="SimSun" w:cs="SimSun"/>
          <w:sz w:val="23"/>
          <w:szCs w:val="23"/>
          <w:b/>
          <w:bCs/>
          <w:spacing w:val="4"/>
        </w:rPr>
        <w:t>本项目</w:t>
      </w:r>
      <w:r>
        <w:rPr>
          <w:rFonts w:ascii="SimSun" w:hAnsi="SimSun" w:eastAsia="SimSun" w:cs="SimSun"/>
          <w:sz w:val="23"/>
          <w:szCs w:val="23"/>
          <w:spacing w:val="4"/>
        </w:rPr>
        <w:t>的招标文件以及其它有关文件和资料终止使用时或</w:t>
      </w:r>
      <w:r>
        <w:rPr>
          <w:rFonts w:ascii="SimSun" w:hAnsi="SimSun" w:eastAsia="SimSun" w:cs="SimSun"/>
          <w:sz w:val="23"/>
          <w:szCs w:val="23"/>
          <w:b/>
          <w:bCs/>
          <w:spacing w:val="4"/>
        </w:rPr>
        <w:t>在天津</w:t>
      </w:r>
      <w:r>
        <w:rPr>
          <w:rFonts w:ascii="SimSun" w:hAnsi="SimSun" w:eastAsia="SimSun" w:cs="SimSun"/>
          <w:sz w:val="23"/>
          <w:szCs w:val="23"/>
          <w:b/>
          <w:bCs/>
          <w:spacing w:val="3"/>
        </w:rPr>
        <w:t>市建筑设计</w:t>
      </w:r>
      <w:r>
        <w:rPr>
          <w:rFonts w:ascii="SimSun" w:hAnsi="SimSun" w:eastAsia="SimSun" w:cs="SimSun"/>
          <w:sz w:val="23"/>
          <w:szCs w:val="23"/>
        </w:rPr>
        <w:t xml:space="preserve"> </w:t>
      </w:r>
      <w:r>
        <w:rPr>
          <w:rFonts w:ascii="SimSun" w:hAnsi="SimSun" w:eastAsia="SimSun" w:cs="SimSun"/>
          <w:sz w:val="23"/>
          <w:szCs w:val="23"/>
          <w:b/>
          <w:bCs/>
          <w:spacing w:val="2"/>
        </w:rPr>
        <w:t>研究院有限公司、天津市双发建筑工程有限公司</w:t>
      </w:r>
      <w:r>
        <w:rPr>
          <w:rFonts w:ascii="SimSun" w:hAnsi="SimSun" w:eastAsia="SimSun" w:cs="SimSun"/>
          <w:sz w:val="23"/>
          <w:szCs w:val="23"/>
          <w:spacing w:val="-24"/>
        </w:rPr>
        <w:t xml:space="preserve"> </w:t>
      </w:r>
      <w:r>
        <w:rPr>
          <w:rFonts w:ascii="SimSun" w:hAnsi="SimSun" w:eastAsia="SimSun" w:cs="SimSun"/>
          <w:sz w:val="23"/>
          <w:szCs w:val="23"/>
          <w:spacing w:val="2"/>
        </w:rPr>
        <w:t>书面要求后的合理时间范围内，我们</w:t>
      </w:r>
      <w:r>
        <w:rPr>
          <w:rFonts w:ascii="SimSun" w:hAnsi="SimSun" w:eastAsia="SimSun" w:cs="SimSun"/>
          <w:sz w:val="23"/>
          <w:szCs w:val="23"/>
        </w:rPr>
        <w:t xml:space="preserve"> </w:t>
      </w:r>
      <w:r>
        <w:rPr>
          <w:rFonts w:ascii="SimSun" w:hAnsi="SimSun" w:eastAsia="SimSun" w:cs="SimSun"/>
          <w:sz w:val="23"/>
          <w:szCs w:val="23"/>
          <w:spacing w:val="1"/>
        </w:rPr>
        <w:t>应立即返还所有包含或反映保密信息的书面材料和/或软盘或其它任何形式的载体，不</w:t>
      </w:r>
    </w:p>
    <w:p>
      <w:pPr>
        <w:spacing w:line="309" w:lineRule="auto"/>
        <w:sectPr>
          <w:footerReference w:type="default" r:id="rId73"/>
          <w:pgSz w:w="11900" w:h="16830"/>
          <w:pgMar w:top="400" w:right="1785" w:bottom="1567" w:left="1340" w:header="0" w:footer="1441" w:gutter="0"/>
        </w:sectPr>
        <w:rPr>
          <w:rFonts w:ascii="SimSun" w:hAnsi="SimSun" w:eastAsia="SimSun" w:cs="SimSun"/>
          <w:sz w:val="23"/>
          <w:szCs w:val="23"/>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ind w:right="54"/>
        <w:spacing w:before="75" w:line="339" w:lineRule="auto"/>
        <w:jc w:val="both"/>
        <w:rPr>
          <w:rFonts w:ascii="SimSun" w:hAnsi="SimSun" w:eastAsia="SimSun" w:cs="SimSun"/>
          <w:sz w:val="23"/>
          <w:szCs w:val="23"/>
        </w:rPr>
      </w:pPr>
      <w:r>
        <w:rPr>
          <w:rFonts w:ascii="SimSun" w:hAnsi="SimSun" w:eastAsia="SimSun" w:cs="SimSun"/>
          <w:sz w:val="23"/>
          <w:szCs w:val="23"/>
          <w:spacing w:val="-3"/>
        </w:rPr>
        <w:t>得保留或使用此类有形形式保密信息的任何副本、摘录和其它部分或全部复制品，并销</w:t>
      </w:r>
      <w:r>
        <w:rPr>
          <w:rFonts w:ascii="SimSun" w:hAnsi="SimSun" w:eastAsia="SimSun" w:cs="SimSun"/>
          <w:sz w:val="23"/>
          <w:szCs w:val="23"/>
          <w:spacing w:val="9"/>
        </w:rPr>
        <w:t xml:space="preserve"> </w:t>
      </w:r>
      <w:r>
        <w:rPr>
          <w:rFonts w:ascii="SimSun" w:hAnsi="SimSun" w:eastAsia="SimSun" w:cs="SimSun"/>
          <w:sz w:val="23"/>
          <w:szCs w:val="23"/>
          <w:spacing w:val="-2"/>
        </w:rPr>
        <w:t>毁一切与之有关的保密信息。在此阐明的保密要求在归还和销毁此类保密信息后仍将生</w:t>
      </w:r>
      <w:r>
        <w:rPr>
          <w:rFonts w:ascii="SimSun" w:hAnsi="SimSun" w:eastAsia="SimSun" w:cs="SimSun"/>
          <w:sz w:val="23"/>
          <w:szCs w:val="23"/>
          <w:spacing w:val="5"/>
        </w:rPr>
        <w:t xml:space="preserve"> </w:t>
      </w:r>
      <w:r>
        <w:rPr>
          <w:rFonts w:ascii="SimSun" w:hAnsi="SimSun" w:eastAsia="SimSun" w:cs="SimSun"/>
          <w:sz w:val="23"/>
          <w:szCs w:val="23"/>
          <w:spacing w:val="-2"/>
        </w:rPr>
        <w:t>效。</w:t>
      </w:r>
    </w:p>
    <w:p>
      <w:pPr>
        <w:ind w:firstLine="519"/>
        <w:spacing w:before="179" w:line="354" w:lineRule="auto"/>
        <w:rPr>
          <w:rFonts w:ascii="SimSun" w:hAnsi="SimSun" w:eastAsia="SimSun" w:cs="SimSun"/>
          <w:sz w:val="23"/>
          <w:szCs w:val="23"/>
        </w:rPr>
      </w:pPr>
      <w:r>
        <w:drawing>
          <wp:anchor distT="0" distB="0" distL="0" distR="0" simplePos="0" relativeHeight="251820032" behindDoc="0" locked="0" layoutInCell="1" allowOverlap="1">
            <wp:simplePos x="0" y="0"/>
            <wp:positionH relativeFrom="column">
              <wp:posOffset>2451102</wp:posOffset>
            </wp:positionH>
            <wp:positionV relativeFrom="paragraph">
              <wp:posOffset>2133997</wp:posOffset>
            </wp:positionV>
            <wp:extent cx="1555732" cy="1549408"/>
            <wp:effectExtent l="0" t="0" r="0" b="0"/>
            <wp:wrapNone/>
            <wp:docPr id="50" name="IM 50"/>
            <wp:cNvGraphicFramePr/>
            <a:graphic>
              <a:graphicData uri="http://schemas.openxmlformats.org/drawingml/2006/picture">
                <pic:pic>
                  <pic:nvPicPr>
                    <pic:cNvPr id="50" name="IM 50"/>
                    <pic:cNvPicPr/>
                  </pic:nvPicPr>
                  <pic:blipFill>
                    <a:blip r:embed="rId75"/>
                    <a:stretch>
                      <a:fillRect/>
                    </a:stretch>
                  </pic:blipFill>
                  <pic:spPr>
                    <a:xfrm rot="0">
                      <a:off x="0" y="0"/>
                      <a:ext cx="1555732" cy="1549408"/>
                    </a:xfrm>
                    <a:prstGeom prst="rect">
                      <a:avLst/>
                    </a:prstGeom>
                  </pic:spPr>
                </pic:pic>
              </a:graphicData>
            </a:graphic>
          </wp:anchor>
        </w:drawing>
      </w:r>
      <w:r>
        <w:rPr>
          <w:rFonts w:ascii="SimSun" w:hAnsi="SimSun" w:eastAsia="SimSun" w:cs="SimSun"/>
          <w:sz w:val="23"/>
          <w:szCs w:val="23"/>
          <w:spacing w:val="-2"/>
        </w:rPr>
        <w:t>6.我们承认并同意，将任何保密信息披露给第三方或本公司非必要的职员可能</w:t>
      </w:r>
      <w:r>
        <w:rPr>
          <w:rFonts w:ascii="SimSun" w:hAnsi="SimSun" w:eastAsia="SimSun" w:cs="SimSun"/>
          <w:sz w:val="23"/>
          <w:szCs w:val="23"/>
          <w:spacing w:val="-3"/>
        </w:rPr>
        <w:t>会导</w:t>
      </w:r>
      <w:r>
        <w:rPr>
          <w:rFonts w:ascii="SimSun" w:hAnsi="SimSun" w:eastAsia="SimSun" w:cs="SimSun"/>
          <w:sz w:val="23"/>
          <w:szCs w:val="23"/>
        </w:rPr>
        <w:t xml:space="preserve"> </w:t>
      </w:r>
      <w:r>
        <w:rPr>
          <w:rFonts w:ascii="SimSun" w:hAnsi="SimSun" w:eastAsia="SimSun" w:cs="SimSun"/>
          <w:sz w:val="23"/>
          <w:szCs w:val="23"/>
          <w:spacing w:val="-1"/>
        </w:rPr>
        <w:t>致对</w:t>
      </w:r>
      <w:r>
        <w:rPr>
          <w:rFonts w:ascii="SimSun" w:hAnsi="SimSun" w:eastAsia="SimSun" w:cs="SimSun"/>
          <w:sz w:val="23"/>
          <w:szCs w:val="23"/>
          <w:b/>
          <w:bCs/>
          <w:spacing w:val="-1"/>
        </w:rPr>
        <w:t>天津市建筑设计研究院有限公司、天津市双发建筑工程有限公司</w:t>
      </w:r>
      <w:r>
        <w:rPr>
          <w:rFonts w:ascii="SimSun" w:hAnsi="SimSun" w:eastAsia="SimSun" w:cs="SimSun"/>
          <w:sz w:val="23"/>
          <w:szCs w:val="23"/>
          <w:spacing w:val="-1"/>
        </w:rPr>
        <w:t xml:space="preserve"> 的损害，我们进</w:t>
      </w:r>
      <w:r>
        <w:rPr>
          <w:rFonts w:ascii="SimSun" w:hAnsi="SimSun" w:eastAsia="SimSun" w:cs="SimSun"/>
          <w:sz w:val="23"/>
          <w:szCs w:val="23"/>
          <w:spacing w:val="6"/>
        </w:rPr>
        <w:t xml:space="preserve">  </w:t>
      </w:r>
      <w:r>
        <w:rPr>
          <w:rFonts w:ascii="SimSun" w:hAnsi="SimSun" w:eastAsia="SimSun" w:cs="SimSun"/>
          <w:sz w:val="23"/>
          <w:szCs w:val="23"/>
          <w:spacing w:val="-2"/>
        </w:rPr>
        <w:t>一步同意将对违反本保密承诺书的义务承担违约责任，包括但不限于赔偿损失。在不影</w:t>
      </w:r>
      <w:r>
        <w:rPr>
          <w:rFonts w:ascii="SimSun" w:hAnsi="SimSun" w:eastAsia="SimSun" w:cs="SimSun"/>
          <w:sz w:val="23"/>
          <w:szCs w:val="23"/>
          <w:spacing w:val="4"/>
        </w:rPr>
        <w:t xml:space="preserve"> </w:t>
      </w:r>
      <w:r>
        <w:rPr>
          <w:rFonts w:ascii="SimSun" w:hAnsi="SimSun" w:eastAsia="SimSun" w:cs="SimSun"/>
          <w:sz w:val="23"/>
          <w:szCs w:val="23"/>
          <w:b/>
          <w:bCs/>
          <w:spacing w:val="1"/>
        </w:rPr>
        <w:t>响天津市建筑设计研究院有限公司、天津市双发建筑工程</w:t>
      </w:r>
      <w:r>
        <w:rPr>
          <w:rFonts w:ascii="SimSun" w:hAnsi="SimSun" w:eastAsia="SimSun" w:cs="SimSun"/>
          <w:sz w:val="23"/>
          <w:szCs w:val="23"/>
          <w:b/>
          <w:bCs/>
        </w:rPr>
        <w:t>有限公司</w:t>
      </w:r>
      <w:r>
        <w:rPr>
          <w:rFonts w:ascii="SimSun" w:hAnsi="SimSun" w:eastAsia="SimSun" w:cs="SimSun"/>
          <w:sz w:val="23"/>
          <w:szCs w:val="23"/>
          <w:spacing w:val="-23"/>
        </w:rPr>
        <w:t xml:space="preserve"> </w:t>
      </w:r>
      <w:r>
        <w:rPr>
          <w:rFonts w:ascii="SimSun" w:hAnsi="SimSun" w:eastAsia="SimSun" w:cs="SimSun"/>
          <w:sz w:val="23"/>
          <w:szCs w:val="23"/>
        </w:rPr>
        <w:t>任何其它权利或救 </w:t>
      </w:r>
      <w:r>
        <w:rPr>
          <w:rFonts w:ascii="SimSun" w:hAnsi="SimSun" w:eastAsia="SimSun" w:cs="SimSun"/>
          <w:sz w:val="23"/>
          <w:szCs w:val="23"/>
          <w:spacing w:val="-2"/>
        </w:rPr>
        <w:t>济的前提下，我们进一步承认并同意损害赔偿可能无法对违反本保密承诺书义务的情形</w:t>
      </w:r>
      <w:r>
        <w:rPr>
          <w:rFonts w:ascii="SimSun" w:hAnsi="SimSun" w:eastAsia="SimSun" w:cs="SimSun"/>
          <w:sz w:val="23"/>
          <w:szCs w:val="23"/>
          <w:spacing w:val="5"/>
        </w:rPr>
        <w:t xml:space="preserve"> </w:t>
      </w:r>
      <w:r>
        <w:rPr>
          <w:rFonts w:ascii="SimSun" w:hAnsi="SimSun" w:eastAsia="SimSun" w:cs="SimSun"/>
          <w:sz w:val="23"/>
          <w:szCs w:val="23"/>
          <w:spacing w:val="-6"/>
        </w:rPr>
        <w:t>作出充分救济，并且</w:t>
      </w:r>
      <w:r>
        <w:rPr>
          <w:rFonts w:ascii="SimSun" w:hAnsi="SimSun" w:eastAsia="SimSun" w:cs="SimSun"/>
          <w:sz w:val="23"/>
          <w:szCs w:val="23"/>
          <w:b/>
          <w:bCs/>
          <w:spacing w:val="-6"/>
        </w:rPr>
        <w:t>天津市建筑设计研究院有限公司、天</w:t>
      </w:r>
      <w:r>
        <w:rPr>
          <w:rFonts w:ascii="SimSun" w:hAnsi="SimSun" w:eastAsia="SimSun" w:cs="SimSun"/>
          <w:sz w:val="23"/>
          <w:szCs w:val="23"/>
          <w:b/>
          <w:bCs/>
          <w:spacing w:val="-7"/>
        </w:rPr>
        <w:t>津市双发建筑工程有限公司</w:t>
      </w:r>
      <w:r>
        <w:rPr>
          <w:rFonts w:ascii="SimSun" w:hAnsi="SimSun" w:eastAsia="SimSun" w:cs="SimSun"/>
          <w:sz w:val="23"/>
          <w:szCs w:val="23"/>
          <w:spacing w:val="-23"/>
        </w:rPr>
        <w:t xml:space="preserve"> </w:t>
      </w:r>
      <w:r>
        <w:rPr>
          <w:rFonts w:ascii="SimSun" w:hAnsi="SimSun" w:eastAsia="SimSun" w:cs="SimSun"/>
          <w:sz w:val="23"/>
          <w:szCs w:val="23"/>
          <w:spacing w:val="-7"/>
        </w:rPr>
        <w:t>有</w:t>
      </w:r>
      <w:r>
        <w:rPr>
          <w:rFonts w:ascii="SimSun" w:hAnsi="SimSun" w:eastAsia="SimSun" w:cs="SimSun"/>
          <w:sz w:val="23"/>
          <w:szCs w:val="23"/>
        </w:rPr>
        <w:t xml:space="preserve">  </w:t>
      </w:r>
      <w:r>
        <w:rPr>
          <w:rFonts w:ascii="SimSun" w:hAnsi="SimSun" w:eastAsia="SimSun" w:cs="SimSun"/>
          <w:sz w:val="23"/>
          <w:szCs w:val="23"/>
        </w:rPr>
        <w:t>权就任何潜在的或存在的违反本保密承诺书义务的</w:t>
      </w:r>
      <w:r>
        <w:rPr>
          <w:rFonts w:ascii="SimSun" w:hAnsi="SimSun" w:eastAsia="SimSun" w:cs="SimSun"/>
          <w:sz w:val="23"/>
          <w:szCs w:val="23"/>
          <w:spacing w:val="-1"/>
        </w:rPr>
        <w:t>违约行为要求停止侵害、消除影响、</w:t>
      </w:r>
      <w:r>
        <w:rPr>
          <w:rFonts w:ascii="SimSun" w:hAnsi="SimSun" w:eastAsia="SimSun" w:cs="SimSun"/>
          <w:sz w:val="23"/>
          <w:szCs w:val="23"/>
        </w:rPr>
        <w:t xml:space="preserve"> </w:t>
      </w:r>
      <w:r>
        <w:rPr>
          <w:rFonts w:ascii="SimSun" w:hAnsi="SimSun" w:eastAsia="SimSun" w:cs="SimSun"/>
          <w:sz w:val="23"/>
          <w:szCs w:val="23"/>
          <w:spacing w:val="-2"/>
        </w:rPr>
        <w:t>继续履行以及要求适用法律规定或允许的其它救济方式。</w:t>
      </w:r>
    </w:p>
    <w:p>
      <w:pPr>
        <w:ind w:left="469"/>
        <w:spacing w:before="106" w:line="224" w:lineRule="auto"/>
        <w:rPr>
          <w:rFonts w:ascii="SimHei" w:hAnsi="SimHei" w:eastAsia="SimHei" w:cs="SimHei"/>
          <w:sz w:val="23"/>
          <w:szCs w:val="23"/>
        </w:rPr>
      </w:pPr>
      <w:r>
        <w:rPr>
          <w:rFonts w:ascii="SimHei" w:hAnsi="SimHei" w:eastAsia="SimHei" w:cs="SimHei"/>
          <w:sz w:val="23"/>
          <w:szCs w:val="23"/>
          <w:spacing w:val="17"/>
        </w:rPr>
        <w:t>此致!</w:t>
      </w:r>
    </w:p>
    <w:p>
      <w:pPr>
        <w:pStyle w:val="BodyText"/>
        <w:spacing w:line="252" w:lineRule="auto"/>
        <w:rPr/>
      </w:pPr>
      <w:r/>
    </w:p>
    <w:p>
      <w:pPr>
        <w:spacing w:before="74" w:line="219" w:lineRule="auto"/>
        <w:rPr>
          <w:rFonts w:ascii="SimSun" w:hAnsi="SimSun" w:eastAsia="SimSun" w:cs="SimSun"/>
          <w:sz w:val="23"/>
          <w:szCs w:val="23"/>
        </w:rPr>
      </w:pPr>
      <w:r>
        <w:drawing>
          <wp:anchor distT="0" distB="0" distL="0" distR="0" simplePos="0" relativeHeight="251819008" behindDoc="0" locked="0" layoutInCell="1" allowOverlap="1">
            <wp:simplePos x="0" y="0"/>
            <wp:positionH relativeFrom="column">
              <wp:posOffset>1479562</wp:posOffset>
            </wp:positionH>
            <wp:positionV relativeFrom="paragraph">
              <wp:posOffset>283359</wp:posOffset>
            </wp:positionV>
            <wp:extent cx="742955" cy="749268"/>
            <wp:effectExtent l="0" t="0" r="0" b="0"/>
            <wp:wrapNone/>
            <wp:docPr id="52" name="IM 52"/>
            <wp:cNvGraphicFramePr/>
            <a:graphic>
              <a:graphicData uri="http://schemas.openxmlformats.org/drawingml/2006/picture">
                <pic:pic>
                  <pic:nvPicPr>
                    <pic:cNvPr id="52" name="IM 52"/>
                    <pic:cNvPicPr/>
                  </pic:nvPicPr>
                  <pic:blipFill>
                    <a:blip r:embed="rId76"/>
                    <a:stretch>
                      <a:fillRect/>
                    </a:stretch>
                  </pic:blipFill>
                  <pic:spPr>
                    <a:xfrm rot="0">
                      <a:off x="0" y="0"/>
                      <a:ext cx="742955" cy="749268"/>
                    </a:xfrm>
                    <a:prstGeom prst="rect">
                      <a:avLst/>
                    </a:prstGeom>
                  </pic:spPr>
                </pic:pic>
              </a:graphicData>
            </a:graphic>
          </wp:anchor>
        </w:drawing>
      </w:r>
      <w:r>
        <w:rPr>
          <w:rFonts w:ascii="SimSun" w:hAnsi="SimSun" w:eastAsia="SimSun" w:cs="SimSun"/>
          <w:sz w:val="23"/>
          <w:szCs w:val="23"/>
          <w:spacing w:val="16"/>
        </w:rPr>
        <w:t>承诺人(公章):山西资环科技股份有限公司</w:t>
      </w:r>
    </w:p>
    <w:p>
      <w:pPr>
        <w:spacing w:before="247" w:line="219" w:lineRule="auto"/>
        <w:rPr>
          <w:rFonts w:ascii="SimSun" w:hAnsi="SimSun" w:eastAsia="SimSun" w:cs="SimSun"/>
          <w:sz w:val="23"/>
          <w:szCs w:val="23"/>
        </w:rPr>
      </w:pPr>
      <w:r>
        <w:rPr>
          <w:rFonts w:ascii="SimSun" w:hAnsi="SimSun" w:eastAsia="SimSun" w:cs="SimSun"/>
          <w:sz w:val="23"/>
          <w:szCs w:val="23"/>
          <w:spacing w:val="20"/>
        </w:rPr>
        <w:t>法定代表人：(签章)</w:t>
      </w:r>
    </w:p>
    <w:p>
      <w:pPr>
        <w:spacing w:before="278" w:line="219" w:lineRule="auto"/>
        <w:rPr>
          <w:rFonts w:ascii="SimSun" w:hAnsi="SimSun" w:eastAsia="SimSun" w:cs="SimSun"/>
          <w:sz w:val="23"/>
          <w:szCs w:val="23"/>
        </w:rPr>
      </w:pPr>
      <w:r>
        <w:rPr>
          <w:rFonts w:ascii="SimSun" w:hAnsi="SimSun" w:eastAsia="SimSun" w:cs="SimSun"/>
          <w:sz w:val="23"/>
          <w:szCs w:val="23"/>
          <w:spacing w:val="-1"/>
        </w:rPr>
        <w:t>日期：2021年10月21日</w:t>
      </w:r>
    </w:p>
    <w:p>
      <w:pPr>
        <w:spacing w:line="219" w:lineRule="auto"/>
        <w:sectPr>
          <w:footerReference w:type="default" r:id="rId74"/>
          <w:pgSz w:w="11900" w:h="16830"/>
          <w:pgMar w:top="400" w:right="1764" w:bottom="1577" w:left="1410" w:header="0" w:footer="1451" w:gutter="0"/>
        </w:sectPr>
        <w:rPr>
          <w:rFonts w:ascii="SimSun" w:hAnsi="SimSun" w:eastAsia="SimSun" w:cs="SimSun"/>
          <w:sz w:val="23"/>
          <w:szCs w:val="23"/>
        </w:rPr>
      </w:pPr>
    </w:p>
    <w:p>
      <w:pPr>
        <w:spacing w:before="18"/>
        <w:rPr/>
      </w:pPr>
      <w:r/>
    </w:p>
    <w:p>
      <w:pPr>
        <w:spacing w:before="18"/>
        <w:rPr/>
      </w:pPr>
      <w:r/>
    </w:p>
    <w:p>
      <w:pPr>
        <w:spacing w:before="17"/>
        <w:rPr/>
      </w:pPr>
      <w:r/>
    </w:p>
    <w:p>
      <w:pPr>
        <w:spacing w:before="17"/>
        <w:rPr/>
      </w:pPr>
      <w:r/>
    </w:p>
    <w:p>
      <w:pPr>
        <w:spacing w:before="17"/>
        <w:rPr/>
      </w:pPr>
      <w:r/>
    </w:p>
    <w:tbl>
      <w:tblPr>
        <w:tblStyle w:val="TableNormal"/>
        <w:tblW w:w="88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4"/>
        <w:gridCol w:w="3576"/>
        <w:gridCol w:w="829"/>
        <w:gridCol w:w="2107"/>
        <w:gridCol w:w="1513"/>
      </w:tblGrid>
      <w:tr>
        <w:trPr>
          <w:trHeight w:val="544" w:hRule="atLeast"/>
        </w:trPr>
        <w:tc>
          <w:tcPr>
            <w:tcW w:w="8869" w:type="dxa"/>
            <w:vAlign w:val="top"/>
            <w:gridSpan w:val="5"/>
          </w:tcPr>
          <w:p>
            <w:pPr>
              <w:pStyle w:val="TableText"/>
              <w:ind w:left="2330"/>
              <w:spacing w:before="63" w:line="207" w:lineRule="auto"/>
              <w:rPr>
                <w:sz w:val="42"/>
                <w:szCs w:val="42"/>
              </w:rPr>
            </w:pPr>
            <w:r>
              <w:rPr>
                <w:sz w:val="42"/>
                <w:szCs w:val="42"/>
                <w:b/>
                <w:bCs/>
                <w:spacing w:val="-4"/>
              </w:rPr>
              <w:t>粪污处理工程报价一览表</w:t>
            </w:r>
          </w:p>
        </w:tc>
      </w:tr>
      <w:tr>
        <w:trPr>
          <w:trHeight w:val="649" w:hRule="atLeast"/>
        </w:trPr>
        <w:tc>
          <w:tcPr>
            <w:tcW w:w="844" w:type="dxa"/>
            <w:vAlign w:val="top"/>
          </w:tcPr>
          <w:p>
            <w:pPr>
              <w:pStyle w:val="TableText"/>
              <w:ind w:left="184"/>
              <w:spacing w:before="211" w:line="221" w:lineRule="auto"/>
              <w:rPr>
                <w:sz w:val="23"/>
                <w:szCs w:val="23"/>
              </w:rPr>
            </w:pPr>
            <w:r>
              <w:rPr>
                <w:sz w:val="23"/>
                <w:szCs w:val="23"/>
                <w:spacing w:val="7"/>
              </w:rPr>
              <w:t>序号</w:t>
            </w:r>
          </w:p>
        </w:tc>
        <w:tc>
          <w:tcPr>
            <w:tcW w:w="3576" w:type="dxa"/>
            <w:vAlign w:val="top"/>
          </w:tcPr>
          <w:p>
            <w:pPr>
              <w:pStyle w:val="TableText"/>
              <w:ind w:left="1320"/>
              <w:spacing w:before="211" w:line="220" w:lineRule="auto"/>
              <w:rPr>
                <w:sz w:val="23"/>
                <w:szCs w:val="23"/>
              </w:rPr>
            </w:pPr>
            <w:r>
              <w:rPr>
                <w:sz w:val="23"/>
                <w:szCs w:val="23"/>
                <w:spacing w:val="2"/>
              </w:rPr>
              <w:t>项目名称</w:t>
            </w:r>
          </w:p>
        </w:tc>
        <w:tc>
          <w:tcPr>
            <w:tcW w:w="829" w:type="dxa"/>
            <w:vAlign w:val="top"/>
          </w:tcPr>
          <w:p>
            <w:pPr>
              <w:pStyle w:val="TableText"/>
              <w:ind w:left="174"/>
              <w:spacing w:before="211" w:line="220" w:lineRule="auto"/>
              <w:rPr>
                <w:sz w:val="23"/>
                <w:szCs w:val="23"/>
              </w:rPr>
            </w:pPr>
            <w:r>
              <w:rPr>
                <w:sz w:val="23"/>
                <w:szCs w:val="23"/>
                <w:spacing w:val="-3"/>
              </w:rPr>
              <w:t>单位</w:t>
            </w:r>
          </w:p>
        </w:tc>
        <w:tc>
          <w:tcPr>
            <w:tcW w:w="2107" w:type="dxa"/>
            <w:vAlign w:val="top"/>
          </w:tcPr>
          <w:p>
            <w:pPr>
              <w:pStyle w:val="TableText"/>
              <w:ind w:left="815"/>
              <w:spacing w:before="210" w:line="219" w:lineRule="auto"/>
              <w:rPr>
                <w:sz w:val="23"/>
                <w:szCs w:val="23"/>
              </w:rPr>
            </w:pPr>
            <w:r>
              <w:rPr>
                <w:sz w:val="23"/>
                <w:szCs w:val="23"/>
                <w:spacing w:val="-3"/>
              </w:rPr>
              <w:t>金额</w:t>
            </w:r>
          </w:p>
        </w:tc>
        <w:tc>
          <w:tcPr>
            <w:tcW w:w="1513" w:type="dxa"/>
            <w:vAlign w:val="top"/>
          </w:tcPr>
          <w:p>
            <w:pPr>
              <w:pStyle w:val="TableText"/>
              <w:ind w:left="518"/>
              <w:spacing w:before="211" w:line="221" w:lineRule="auto"/>
              <w:rPr>
                <w:sz w:val="23"/>
                <w:szCs w:val="23"/>
              </w:rPr>
            </w:pPr>
            <w:r>
              <w:rPr>
                <w:sz w:val="23"/>
                <w:szCs w:val="23"/>
                <w:spacing w:val="5"/>
              </w:rPr>
              <w:t>备注</w:t>
            </w:r>
          </w:p>
        </w:tc>
      </w:tr>
      <w:tr>
        <w:trPr>
          <w:trHeight w:val="659" w:hRule="atLeast"/>
        </w:trPr>
        <w:tc>
          <w:tcPr>
            <w:tcW w:w="844" w:type="dxa"/>
            <w:vAlign w:val="top"/>
          </w:tcPr>
          <w:p>
            <w:pPr>
              <w:pStyle w:val="TableText"/>
              <w:ind w:left="354"/>
              <w:spacing w:before="244" w:line="241" w:lineRule="auto"/>
              <w:rPr>
                <w:sz w:val="23"/>
                <w:szCs w:val="23"/>
              </w:rPr>
            </w:pPr>
            <w:r>
              <w:rPr>
                <w:sz w:val="23"/>
                <w:szCs w:val="23"/>
              </w:rPr>
              <w:t>1</w:t>
            </w:r>
          </w:p>
        </w:tc>
        <w:tc>
          <w:tcPr>
            <w:tcW w:w="3576" w:type="dxa"/>
            <w:vAlign w:val="top"/>
          </w:tcPr>
          <w:p>
            <w:pPr>
              <w:pStyle w:val="TableText"/>
              <w:ind w:left="1320"/>
              <w:spacing w:before="221" w:line="219" w:lineRule="auto"/>
              <w:rPr>
                <w:sz w:val="23"/>
                <w:szCs w:val="23"/>
              </w:rPr>
            </w:pPr>
            <w:r>
              <w:rPr>
                <w:sz w:val="23"/>
                <w:szCs w:val="23"/>
                <w:spacing w:val="-2"/>
              </w:rPr>
              <w:t>土建部分</w:t>
            </w:r>
          </w:p>
        </w:tc>
        <w:tc>
          <w:tcPr>
            <w:tcW w:w="829" w:type="dxa"/>
            <w:vAlign w:val="top"/>
          </w:tcPr>
          <w:p>
            <w:pPr>
              <w:pStyle w:val="TableText"/>
              <w:ind w:left="294"/>
              <w:spacing w:before="222" w:line="220" w:lineRule="auto"/>
              <w:rPr>
                <w:sz w:val="23"/>
                <w:szCs w:val="23"/>
              </w:rPr>
            </w:pPr>
            <w:r>
              <w:rPr>
                <w:sz w:val="23"/>
                <w:szCs w:val="23"/>
              </w:rPr>
              <w:t>元</w:t>
            </w:r>
          </w:p>
        </w:tc>
        <w:tc>
          <w:tcPr>
            <w:tcW w:w="2107" w:type="dxa"/>
            <w:vAlign w:val="top"/>
          </w:tcPr>
          <w:p>
            <w:pPr>
              <w:pStyle w:val="TableText"/>
              <w:ind w:left="355"/>
              <w:spacing w:before="218" w:line="216" w:lineRule="auto"/>
              <w:rPr>
                <w:sz w:val="23"/>
                <w:szCs w:val="23"/>
              </w:rPr>
            </w:pPr>
            <w:r>
              <w:rPr>
                <w:sz w:val="23"/>
                <w:szCs w:val="23"/>
                <w:spacing w:val="-1"/>
              </w:rPr>
              <w:t>6,927,706.80</w:t>
            </w:r>
          </w:p>
        </w:tc>
        <w:tc>
          <w:tcPr>
            <w:tcW w:w="1513" w:type="dxa"/>
            <w:vAlign w:val="top"/>
          </w:tcPr>
          <w:p>
            <w:pPr>
              <w:rPr>
                <w:rFonts w:ascii="Arial"/>
                <w:sz w:val="21"/>
              </w:rPr>
            </w:pPr>
            <w:r/>
          </w:p>
        </w:tc>
      </w:tr>
      <w:tr>
        <w:trPr>
          <w:trHeight w:val="659" w:hRule="atLeast"/>
        </w:trPr>
        <w:tc>
          <w:tcPr>
            <w:tcW w:w="844" w:type="dxa"/>
            <w:vAlign w:val="top"/>
          </w:tcPr>
          <w:p>
            <w:pPr>
              <w:pStyle w:val="TableText"/>
              <w:ind w:left="354"/>
              <w:spacing w:before="245" w:line="241" w:lineRule="auto"/>
              <w:rPr>
                <w:sz w:val="23"/>
                <w:szCs w:val="23"/>
              </w:rPr>
            </w:pPr>
            <w:r>
              <w:rPr>
                <w:sz w:val="23"/>
                <w:szCs w:val="23"/>
              </w:rPr>
              <w:t>2</w:t>
            </w:r>
          </w:p>
        </w:tc>
        <w:tc>
          <w:tcPr>
            <w:tcW w:w="3576" w:type="dxa"/>
            <w:vAlign w:val="top"/>
          </w:tcPr>
          <w:p>
            <w:pPr>
              <w:pStyle w:val="TableText"/>
              <w:ind w:left="1320"/>
              <w:spacing w:before="222" w:line="219" w:lineRule="auto"/>
              <w:rPr>
                <w:sz w:val="23"/>
                <w:szCs w:val="23"/>
              </w:rPr>
            </w:pPr>
            <w:r>
              <w:rPr>
                <w:sz w:val="23"/>
                <w:szCs w:val="23"/>
                <w:spacing w:val="2"/>
              </w:rPr>
              <w:t>设备部分</w:t>
            </w:r>
          </w:p>
        </w:tc>
        <w:tc>
          <w:tcPr>
            <w:tcW w:w="829" w:type="dxa"/>
            <w:vAlign w:val="top"/>
          </w:tcPr>
          <w:p>
            <w:pPr>
              <w:pStyle w:val="TableText"/>
              <w:ind w:left="294"/>
              <w:spacing w:before="223" w:line="220" w:lineRule="auto"/>
              <w:rPr>
                <w:sz w:val="23"/>
                <w:szCs w:val="23"/>
              </w:rPr>
            </w:pPr>
            <w:r>
              <w:rPr>
                <w:sz w:val="23"/>
                <w:szCs w:val="23"/>
              </w:rPr>
              <w:t>元</w:t>
            </w:r>
          </w:p>
        </w:tc>
        <w:tc>
          <w:tcPr>
            <w:tcW w:w="2107" w:type="dxa"/>
            <w:vAlign w:val="top"/>
          </w:tcPr>
          <w:p>
            <w:pPr>
              <w:pStyle w:val="TableText"/>
              <w:ind w:left="295"/>
              <w:spacing w:before="219" w:line="216" w:lineRule="auto"/>
              <w:rPr>
                <w:sz w:val="23"/>
                <w:szCs w:val="23"/>
              </w:rPr>
            </w:pPr>
            <w:r>
              <w:rPr>
                <w:sz w:val="23"/>
                <w:szCs w:val="23"/>
                <w:spacing w:val="-2"/>
              </w:rPr>
              <w:t>15,274,500.00</w:t>
            </w:r>
          </w:p>
        </w:tc>
        <w:tc>
          <w:tcPr>
            <w:tcW w:w="1513" w:type="dxa"/>
            <w:vAlign w:val="top"/>
          </w:tcPr>
          <w:p>
            <w:pPr>
              <w:rPr>
                <w:rFonts w:ascii="Arial"/>
                <w:sz w:val="21"/>
              </w:rPr>
            </w:pPr>
            <w:r/>
          </w:p>
        </w:tc>
      </w:tr>
      <w:tr>
        <w:trPr>
          <w:trHeight w:val="648" w:hRule="atLeast"/>
        </w:trPr>
        <w:tc>
          <w:tcPr>
            <w:tcW w:w="844" w:type="dxa"/>
            <w:vAlign w:val="top"/>
          </w:tcPr>
          <w:p>
            <w:pPr>
              <w:rPr>
                <w:rFonts w:ascii="Arial"/>
                <w:sz w:val="21"/>
              </w:rPr>
            </w:pPr>
            <w:r/>
          </w:p>
        </w:tc>
        <w:tc>
          <w:tcPr>
            <w:tcW w:w="3576" w:type="dxa"/>
            <w:vAlign w:val="top"/>
          </w:tcPr>
          <w:p>
            <w:pPr>
              <w:rPr>
                <w:rFonts w:ascii="Arial"/>
                <w:sz w:val="21"/>
              </w:rPr>
            </w:pPr>
            <w:r/>
          </w:p>
        </w:tc>
        <w:tc>
          <w:tcPr>
            <w:tcW w:w="829" w:type="dxa"/>
            <w:vAlign w:val="top"/>
          </w:tcPr>
          <w:p>
            <w:pPr>
              <w:rPr>
                <w:rFonts w:ascii="Arial"/>
                <w:sz w:val="21"/>
              </w:rPr>
            </w:pPr>
            <w:r/>
          </w:p>
        </w:tc>
        <w:tc>
          <w:tcPr>
            <w:tcW w:w="2107" w:type="dxa"/>
            <w:vAlign w:val="top"/>
          </w:tcPr>
          <w:p>
            <w:pPr>
              <w:rPr>
                <w:rFonts w:ascii="Arial"/>
                <w:sz w:val="21"/>
              </w:rPr>
            </w:pPr>
            <w:r/>
          </w:p>
        </w:tc>
        <w:tc>
          <w:tcPr>
            <w:tcW w:w="1513" w:type="dxa"/>
            <w:vAlign w:val="top"/>
          </w:tcPr>
          <w:p>
            <w:pPr>
              <w:rPr>
                <w:rFonts w:ascii="Arial"/>
                <w:sz w:val="21"/>
              </w:rPr>
            </w:pPr>
            <w:r/>
          </w:p>
        </w:tc>
      </w:tr>
      <w:tr>
        <w:trPr>
          <w:trHeight w:val="659" w:hRule="atLeast"/>
        </w:trPr>
        <w:tc>
          <w:tcPr>
            <w:tcW w:w="844" w:type="dxa"/>
            <w:vAlign w:val="top"/>
          </w:tcPr>
          <w:p>
            <w:pPr>
              <w:rPr>
                <w:rFonts w:ascii="Arial"/>
                <w:sz w:val="21"/>
              </w:rPr>
            </w:pPr>
            <w:r/>
          </w:p>
        </w:tc>
        <w:tc>
          <w:tcPr>
            <w:tcW w:w="3576" w:type="dxa"/>
            <w:vAlign w:val="top"/>
          </w:tcPr>
          <w:p>
            <w:pPr>
              <w:rPr>
                <w:rFonts w:ascii="Arial"/>
                <w:sz w:val="21"/>
              </w:rPr>
            </w:pPr>
            <w:r/>
          </w:p>
        </w:tc>
        <w:tc>
          <w:tcPr>
            <w:tcW w:w="829" w:type="dxa"/>
            <w:vAlign w:val="top"/>
          </w:tcPr>
          <w:p>
            <w:pPr>
              <w:rPr>
                <w:rFonts w:ascii="Arial"/>
                <w:sz w:val="21"/>
              </w:rPr>
            </w:pPr>
            <w:r/>
          </w:p>
        </w:tc>
        <w:tc>
          <w:tcPr>
            <w:tcW w:w="2107" w:type="dxa"/>
            <w:vAlign w:val="top"/>
          </w:tcPr>
          <w:p>
            <w:pPr>
              <w:rPr>
                <w:rFonts w:ascii="Arial"/>
                <w:sz w:val="21"/>
              </w:rPr>
            </w:pPr>
            <w:r/>
          </w:p>
        </w:tc>
        <w:tc>
          <w:tcPr>
            <w:tcW w:w="1513" w:type="dxa"/>
            <w:vAlign w:val="top"/>
          </w:tcPr>
          <w:p>
            <w:pPr>
              <w:rPr>
                <w:rFonts w:ascii="Arial"/>
                <w:sz w:val="21"/>
              </w:rPr>
            </w:pPr>
            <w:r/>
          </w:p>
        </w:tc>
      </w:tr>
      <w:tr>
        <w:trPr>
          <w:trHeight w:val="649" w:hRule="atLeast"/>
        </w:trPr>
        <w:tc>
          <w:tcPr>
            <w:tcW w:w="844" w:type="dxa"/>
            <w:vAlign w:val="top"/>
          </w:tcPr>
          <w:p>
            <w:pPr>
              <w:rPr>
                <w:rFonts w:ascii="Arial"/>
                <w:sz w:val="21"/>
              </w:rPr>
            </w:pPr>
            <w:r/>
          </w:p>
        </w:tc>
        <w:tc>
          <w:tcPr>
            <w:tcW w:w="3576" w:type="dxa"/>
            <w:vAlign w:val="top"/>
          </w:tcPr>
          <w:p>
            <w:pPr>
              <w:rPr>
                <w:rFonts w:ascii="Arial"/>
                <w:sz w:val="21"/>
              </w:rPr>
            </w:pPr>
            <w:r/>
          </w:p>
        </w:tc>
        <w:tc>
          <w:tcPr>
            <w:tcW w:w="829" w:type="dxa"/>
            <w:vAlign w:val="top"/>
          </w:tcPr>
          <w:p>
            <w:pPr>
              <w:rPr>
                <w:rFonts w:ascii="Arial"/>
                <w:sz w:val="21"/>
              </w:rPr>
            </w:pPr>
            <w:r/>
          </w:p>
        </w:tc>
        <w:tc>
          <w:tcPr>
            <w:tcW w:w="2107" w:type="dxa"/>
            <w:vAlign w:val="top"/>
          </w:tcPr>
          <w:p>
            <w:pPr>
              <w:rPr>
                <w:rFonts w:ascii="Arial"/>
                <w:sz w:val="21"/>
              </w:rPr>
            </w:pPr>
            <w:r/>
          </w:p>
        </w:tc>
        <w:tc>
          <w:tcPr>
            <w:tcW w:w="1513" w:type="dxa"/>
            <w:vAlign w:val="top"/>
          </w:tcPr>
          <w:p>
            <w:pPr>
              <w:rPr>
                <w:rFonts w:ascii="Arial"/>
                <w:sz w:val="21"/>
              </w:rPr>
            </w:pPr>
            <w:r/>
          </w:p>
        </w:tc>
      </w:tr>
      <w:tr>
        <w:trPr>
          <w:trHeight w:val="659" w:hRule="atLeast"/>
        </w:trPr>
        <w:tc>
          <w:tcPr>
            <w:tcW w:w="844" w:type="dxa"/>
            <w:vAlign w:val="top"/>
          </w:tcPr>
          <w:p>
            <w:pPr>
              <w:rPr>
                <w:rFonts w:ascii="Arial"/>
                <w:sz w:val="21"/>
              </w:rPr>
            </w:pPr>
            <w:r/>
          </w:p>
        </w:tc>
        <w:tc>
          <w:tcPr>
            <w:tcW w:w="3576" w:type="dxa"/>
            <w:vAlign w:val="top"/>
          </w:tcPr>
          <w:p>
            <w:pPr>
              <w:rPr>
                <w:rFonts w:ascii="Arial"/>
                <w:sz w:val="21"/>
              </w:rPr>
            </w:pPr>
            <w:r/>
          </w:p>
        </w:tc>
        <w:tc>
          <w:tcPr>
            <w:tcW w:w="829" w:type="dxa"/>
            <w:vAlign w:val="top"/>
          </w:tcPr>
          <w:p>
            <w:pPr>
              <w:rPr>
                <w:rFonts w:ascii="Arial"/>
                <w:sz w:val="21"/>
              </w:rPr>
            </w:pPr>
            <w:r/>
          </w:p>
        </w:tc>
        <w:tc>
          <w:tcPr>
            <w:tcW w:w="2107" w:type="dxa"/>
            <w:vAlign w:val="top"/>
          </w:tcPr>
          <w:p>
            <w:pPr>
              <w:rPr>
                <w:rFonts w:ascii="Arial"/>
                <w:sz w:val="21"/>
              </w:rPr>
            </w:pPr>
            <w:r/>
          </w:p>
        </w:tc>
        <w:tc>
          <w:tcPr>
            <w:tcW w:w="1513" w:type="dxa"/>
            <w:vAlign w:val="top"/>
          </w:tcPr>
          <w:p>
            <w:pPr>
              <w:rPr>
                <w:rFonts w:ascii="Arial"/>
                <w:sz w:val="21"/>
              </w:rPr>
            </w:pPr>
            <w:r/>
          </w:p>
        </w:tc>
      </w:tr>
      <w:tr>
        <w:trPr>
          <w:trHeight w:val="653" w:hRule="atLeast"/>
        </w:trPr>
        <w:tc>
          <w:tcPr>
            <w:tcW w:w="844" w:type="dxa"/>
            <w:vAlign w:val="top"/>
          </w:tcPr>
          <w:p>
            <w:pPr>
              <w:pStyle w:val="TableText"/>
              <w:ind w:left="354"/>
              <w:spacing w:before="240"/>
              <w:rPr>
                <w:sz w:val="23"/>
                <w:szCs w:val="23"/>
              </w:rPr>
            </w:pPr>
            <w:r>
              <w:rPr>
                <w:sz w:val="23"/>
                <w:szCs w:val="23"/>
              </w:rPr>
              <w:t>3</w:t>
            </w:r>
          </w:p>
        </w:tc>
        <w:tc>
          <w:tcPr>
            <w:tcW w:w="4405" w:type="dxa"/>
            <w:vAlign w:val="top"/>
            <w:gridSpan w:val="2"/>
          </w:tcPr>
          <w:p>
            <w:pPr>
              <w:pStyle w:val="TableText"/>
              <w:ind w:left="1980"/>
              <w:spacing w:before="219" w:line="221" w:lineRule="auto"/>
              <w:rPr>
                <w:sz w:val="23"/>
                <w:szCs w:val="23"/>
              </w:rPr>
            </w:pPr>
            <w:r>
              <w:rPr>
                <w:sz w:val="23"/>
                <w:szCs w:val="23"/>
                <w:spacing w:val="-3"/>
              </w:rPr>
              <w:t>合计</w:t>
            </w:r>
          </w:p>
        </w:tc>
        <w:tc>
          <w:tcPr>
            <w:tcW w:w="2107" w:type="dxa"/>
            <w:vAlign w:val="top"/>
          </w:tcPr>
          <w:p>
            <w:pPr>
              <w:pStyle w:val="TableText"/>
              <w:ind w:left="295"/>
              <w:spacing w:before="215" w:line="216" w:lineRule="auto"/>
              <w:rPr>
                <w:sz w:val="23"/>
                <w:szCs w:val="23"/>
              </w:rPr>
            </w:pPr>
            <w:r>
              <w:drawing>
                <wp:anchor distT="0" distB="0" distL="0" distR="0" simplePos="0" relativeHeight="251823104" behindDoc="0" locked="0" layoutInCell="1" allowOverlap="1">
                  <wp:simplePos x="0" y="0"/>
                  <wp:positionH relativeFrom="column">
                    <wp:posOffset>232342</wp:posOffset>
                  </wp:positionH>
                  <wp:positionV relativeFrom="paragraph">
                    <wp:posOffset>-724179</wp:posOffset>
                  </wp:positionV>
                  <wp:extent cx="1574850" cy="1543102"/>
                  <wp:effectExtent l="0" t="0" r="0" b="0"/>
                  <wp:wrapNone/>
                  <wp:docPr id="54" name="IM 54"/>
                  <wp:cNvGraphicFramePr/>
                  <a:graphic>
                    <a:graphicData uri="http://schemas.openxmlformats.org/drawingml/2006/picture">
                      <pic:pic>
                        <pic:nvPicPr>
                          <pic:cNvPr id="54" name="IM 54"/>
                          <pic:cNvPicPr/>
                        </pic:nvPicPr>
                        <pic:blipFill>
                          <a:blip r:embed="rId77"/>
                          <a:stretch>
                            <a:fillRect/>
                          </a:stretch>
                        </pic:blipFill>
                        <pic:spPr>
                          <a:xfrm rot="0">
                            <a:off x="0" y="0"/>
                            <a:ext cx="1574850" cy="1543102"/>
                          </a:xfrm>
                          <a:prstGeom prst="rect">
                            <a:avLst/>
                          </a:prstGeom>
                        </pic:spPr>
                      </pic:pic>
                    </a:graphicData>
                  </a:graphic>
                </wp:anchor>
              </w:drawing>
            </w:r>
            <w:r>
              <w:rPr>
                <w:sz w:val="23"/>
                <w:szCs w:val="23"/>
                <w:spacing w:val="-1"/>
              </w:rPr>
              <w:t>22,202,206.80</w:t>
            </w:r>
          </w:p>
        </w:tc>
        <w:tc>
          <w:tcPr>
            <w:tcW w:w="1513" w:type="dxa"/>
            <w:vAlign w:val="top"/>
          </w:tcPr>
          <w:p>
            <w:pPr>
              <w:pStyle w:val="TableText"/>
              <w:ind w:left="638"/>
              <w:spacing w:before="219" w:line="220" w:lineRule="auto"/>
              <w:rPr>
                <w:sz w:val="23"/>
                <w:szCs w:val="23"/>
              </w:rPr>
            </w:pPr>
            <w:r>
              <w:rPr>
                <w:sz w:val="23"/>
                <w:szCs w:val="23"/>
              </w:rPr>
              <w:t>元</w:t>
            </w:r>
          </w:p>
        </w:tc>
      </w:tr>
    </w:tbl>
    <w:p>
      <w:pPr>
        <w:pStyle w:val="BodyText"/>
        <w:rPr/>
      </w:pPr>
      <w:r/>
    </w:p>
    <w:p>
      <w:pPr>
        <w:sectPr>
          <w:footerReference w:type="default" r:id="rId19"/>
          <w:pgSz w:w="11900" w:h="16830"/>
          <w:pgMar w:top="400" w:right="1675" w:bottom="400" w:left="1345" w:header="0" w:footer="0" w:gutter="0"/>
        </w:sectPr>
        <w:rPr/>
      </w:pPr>
    </w:p>
    <w:p>
      <w:pPr>
        <w:rPr/>
      </w:pPr>
      <w:r/>
    </w:p>
    <w:p>
      <w:pPr>
        <w:rPr/>
      </w:pPr>
      <w:r/>
    </w:p>
    <w:p>
      <w:pPr>
        <w:rPr/>
      </w:pPr>
      <w:r/>
    </w:p>
    <w:tbl>
      <w:tblPr>
        <w:tblStyle w:val="TableNormal"/>
        <w:tblW w:w="137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65"/>
        <w:gridCol w:w="3208"/>
        <w:gridCol w:w="1229"/>
        <w:gridCol w:w="699"/>
        <w:gridCol w:w="820"/>
        <w:gridCol w:w="1049"/>
        <w:gridCol w:w="1349"/>
        <w:gridCol w:w="1928"/>
        <w:gridCol w:w="2953"/>
      </w:tblGrid>
      <w:tr>
        <w:trPr>
          <w:trHeight w:val="414" w:hRule="atLeast"/>
        </w:trPr>
        <w:tc>
          <w:tcPr>
            <w:tcW w:w="13700" w:type="dxa"/>
            <w:vAlign w:val="top"/>
            <w:gridSpan w:val="9"/>
          </w:tcPr>
          <w:p>
            <w:pPr>
              <w:pStyle w:val="TableText"/>
              <w:ind w:left="5381"/>
              <w:spacing w:before="3" w:line="176" w:lineRule="auto"/>
              <w:rPr>
                <w:sz w:val="42"/>
                <w:szCs w:val="42"/>
              </w:rPr>
            </w:pPr>
            <w:r>
              <w:rPr>
                <w:sz w:val="42"/>
                <w:szCs w:val="42"/>
                <w:b/>
                <w:bCs/>
                <w:spacing w:val="-4"/>
              </w:rPr>
              <w:t>土建部分报价表</w:t>
            </w:r>
          </w:p>
        </w:tc>
      </w:tr>
      <w:tr>
        <w:trPr>
          <w:trHeight w:val="529" w:hRule="atLeast"/>
        </w:trPr>
        <w:tc>
          <w:tcPr>
            <w:tcW w:w="465" w:type="dxa"/>
            <w:vAlign w:val="top"/>
            <w:textDirection w:val="tbRlV"/>
          </w:tcPr>
          <w:p>
            <w:pPr>
              <w:pStyle w:val="TableText"/>
              <w:spacing w:before="133" w:line="199" w:lineRule="auto"/>
              <w:jc w:val="right"/>
              <w:rPr>
                <w:sz w:val="23"/>
                <w:szCs w:val="23"/>
              </w:rPr>
            </w:pPr>
            <w:r>
              <w:rPr>
                <w:sz w:val="23"/>
                <w:szCs w:val="23"/>
                <w:spacing w:val="-5"/>
              </w:rPr>
              <w:t>序</w:t>
            </w:r>
            <w:r>
              <w:rPr>
                <w:sz w:val="23"/>
                <w:szCs w:val="23"/>
                <w:spacing w:val="-39"/>
              </w:rPr>
              <w:t xml:space="preserve"> </w:t>
            </w:r>
            <w:r>
              <w:rPr>
                <w:sz w:val="23"/>
                <w:szCs w:val="23"/>
                <w:spacing w:val="-5"/>
              </w:rPr>
              <w:t>号</w:t>
            </w:r>
          </w:p>
        </w:tc>
        <w:tc>
          <w:tcPr>
            <w:tcW w:w="3208" w:type="dxa"/>
            <w:vAlign w:val="top"/>
          </w:tcPr>
          <w:p>
            <w:pPr>
              <w:pStyle w:val="TableText"/>
              <w:ind w:left="793"/>
              <w:spacing w:before="147" w:line="220" w:lineRule="auto"/>
              <w:rPr>
                <w:sz w:val="23"/>
                <w:szCs w:val="23"/>
              </w:rPr>
            </w:pPr>
            <w:r>
              <w:rPr>
                <w:sz w:val="23"/>
                <w:szCs w:val="23"/>
                <w:b/>
                <w:bCs/>
                <w:spacing w:val="-4"/>
              </w:rPr>
              <w:t>构(建)筑物名称</w:t>
            </w:r>
          </w:p>
        </w:tc>
        <w:tc>
          <w:tcPr>
            <w:tcW w:w="1229" w:type="dxa"/>
            <w:vAlign w:val="top"/>
          </w:tcPr>
          <w:p>
            <w:pPr>
              <w:pStyle w:val="TableText"/>
              <w:ind w:left="35"/>
              <w:spacing w:before="147" w:line="220" w:lineRule="auto"/>
              <w:rPr>
                <w:sz w:val="23"/>
                <w:szCs w:val="23"/>
              </w:rPr>
            </w:pPr>
            <w:r>
              <w:rPr>
                <w:sz w:val="23"/>
                <w:szCs w:val="23"/>
                <w:b/>
                <w:bCs/>
                <w:spacing w:val="-4"/>
              </w:rPr>
              <w:t>面积或容积</w:t>
            </w:r>
          </w:p>
        </w:tc>
        <w:tc>
          <w:tcPr>
            <w:tcW w:w="699" w:type="dxa"/>
            <w:vAlign w:val="top"/>
          </w:tcPr>
          <w:p>
            <w:pPr>
              <w:pStyle w:val="TableText"/>
              <w:ind w:left="116"/>
              <w:spacing w:before="147" w:line="220" w:lineRule="auto"/>
              <w:rPr>
                <w:sz w:val="23"/>
                <w:szCs w:val="23"/>
              </w:rPr>
            </w:pPr>
            <w:r>
              <w:rPr>
                <w:sz w:val="23"/>
                <w:szCs w:val="23"/>
                <w:b/>
                <w:bCs/>
                <w:spacing w:val="-6"/>
              </w:rPr>
              <w:t>单位</w:t>
            </w:r>
          </w:p>
        </w:tc>
        <w:tc>
          <w:tcPr>
            <w:tcW w:w="820" w:type="dxa"/>
            <w:vAlign w:val="top"/>
          </w:tcPr>
          <w:p>
            <w:pPr>
              <w:pStyle w:val="TableText"/>
              <w:ind w:left="174"/>
              <w:spacing w:before="150" w:line="219" w:lineRule="auto"/>
              <w:rPr>
                <w:sz w:val="23"/>
                <w:szCs w:val="23"/>
              </w:rPr>
            </w:pPr>
            <w:r>
              <w:rPr>
                <w:sz w:val="23"/>
                <w:szCs w:val="23"/>
                <w:spacing w:val="-3"/>
              </w:rPr>
              <w:t>数量</w:t>
            </w:r>
          </w:p>
        </w:tc>
        <w:tc>
          <w:tcPr>
            <w:tcW w:w="1049" w:type="dxa"/>
            <w:vAlign w:val="top"/>
          </w:tcPr>
          <w:p>
            <w:pPr>
              <w:pStyle w:val="TableText"/>
              <w:ind w:left="284"/>
              <w:spacing w:before="151" w:line="220" w:lineRule="auto"/>
              <w:rPr>
                <w:sz w:val="23"/>
                <w:szCs w:val="23"/>
              </w:rPr>
            </w:pPr>
            <w:r>
              <w:rPr>
                <w:sz w:val="23"/>
                <w:szCs w:val="23"/>
                <w:spacing w:val="-3"/>
              </w:rPr>
              <w:t>单位</w:t>
            </w:r>
          </w:p>
        </w:tc>
        <w:tc>
          <w:tcPr>
            <w:tcW w:w="1349" w:type="dxa"/>
            <w:vAlign w:val="top"/>
          </w:tcPr>
          <w:p>
            <w:pPr>
              <w:pStyle w:val="TableText"/>
              <w:ind w:left="435"/>
              <w:spacing w:before="148" w:line="218" w:lineRule="auto"/>
              <w:rPr>
                <w:sz w:val="23"/>
                <w:szCs w:val="23"/>
              </w:rPr>
            </w:pPr>
            <w:r>
              <w:rPr>
                <w:sz w:val="23"/>
                <w:szCs w:val="23"/>
                <w:spacing w:val="4"/>
              </w:rPr>
              <w:t>单价</w:t>
            </w:r>
          </w:p>
        </w:tc>
        <w:tc>
          <w:tcPr>
            <w:tcW w:w="1928" w:type="dxa"/>
            <w:vAlign w:val="top"/>
          </w:tcPr>
          <w:p>
            <w:pPr>
              <w:pStyle w:val="TableText"/>
              <w:ind w:left="729"/>
              <w:spacing w:before="145" w:line="218" w:lineRule="auto"/>
              <w:rPr>
                <w:sz w:val="23"/>
                <w:szCs w:val="23"/>
              </w:rPr>
            </w:pPr>
            <w:r>
              <w:rPr>
                <w:sz w:val="23"/>
                <w:szCs w:val="23"/>
                <w:b/>
                <w:bCs/>
                <w:spacing w:val="-7"/>
              </w:rPr>
              <w:t>总价</w:t>
            </w:r>
          </w:p>
        </w:tc>
        <w:tc>
          <w:tcPr>
            <w:tcW w:w="2953" w:type="dxa"/>
            <w:vAlign w:val="top"/>
          </w:tcPr>
          <w:p>
            <w:pPr>
              <w:pStyle w:val="TableText"/>
              <w:ind w:left="1241"/>
              <w:spacing w:before="148" w:line="221" w:lineRule="auto"/>
              <w:rPr>
                <w:sz w:val="23"/>
                <w:szCs w:val="23"/>
              </w:rPr>
            </w:pPr>
            <w:r>
              <w:rPr>
                <w:sz w:val="23"/>
                <w:szCs w:val="23"/>
                <w:b/>
                <w:bCs/>
                <w:spacing w:val="-6"/>
              </w:rPr>
              <w:t>备注</w:t>
            </w:r>
          </w:p>
        </w:tc>
      </w:tr>
      <w:tr>
        <w:trPr>
          <w:trHeight w:val="260" w:hRule="atLeast"/>
        </w:trPr>
        <w:tc>
          <w:tcPr>
            <w:tcW w:w="13700" w:type="dxa"/>
            <w:vAlign w:val="top"/>
            <w:gridSpan w:val="9"/>
          </w:tcPr>
          <w:p>
            <w:pPr>
              <w:pStyle w:val="TableText"/>
              <w:ind w:left="6265"/>
              <w:spacing w:before="22" w:line="183" w:lineRule="auto"/>
              <w:rPr>
                <w:sz w:val="23"/>
                <w:szCs w:val="23"/>
              </w:rPr>
            </w:pPr>
            <w:r>
              <w:rPr>
                <w:sz w:val="23"/>
                <w:szCs w:val="23"/>
              </w:rPr>
              <w:t>一、建筑物</w:t>
            </w:r>
          </w:p>
        </w:tc>
      </w:tr>
      <w:tr>
        <w:trPr>
          <w:trHeight w:val="290" w:hRule="atLeast"/>
        </w:trPr>
        <w:tc>
          <w:tcPr>
            <w:tcW w:w="465" w:type="dxa"/>
            <w:vAlign w:val="top"/>
          </w:tcPr>
          <w:p>
            <w:pPr>
              <w:pStyle w:val="TableText"/>
              <w:ind w:left="165"/>
              <w:spacing w:before="54" w:line="181" w:lineRule="auto"/>
              <w:rPr>
                <w:sz w:val="23"/>
                <w:szCs w:val="23"/>
              </w:rPr>
            </w:pPr>
            <w:r>
              <w:rPr>
                <w:sz w:val="23"/>
                <w:szCs w:val="23"/>
              </w:rPr>
              <w:t>1</w:t>
            </w:r>
          </w:p>
        </w:tc>
        <w:tc>
          <w:tcPr>
            <w:tcW w:w="3208" w:type="dxa"/>
            <w:vAlign w:val="top"/>
          </w:tcPr>
          <w:p>
            <w:pPr>
              <w:pStyle w:val="TableText"/>
              <w:ind w:left="1130"/>
              <w:spacing w:before="30" w:line="200" w:lineRule="auto"/>
              <w:rPr>
                <w:sz w:val="23"/>
                <w:szCs w:val="23"/>
              </w:rPr>
            </w:pPr>
            <w:r>
              <w:rPr>
                <w:sz w:val="23"/>
                <w:szCs w:val="23"/>
                <w:spacing w:val="4"/>
              </w:rPr>
              <w:t>管理用房</w:t>
            </w:r>
          </w:p>
        </w:tc>
        <w:tc>
          <w:tcPr>
            <w:tcW w:w="1229" w:type="dxa"/>
            <w:vAlign w:val="top"/>
          </w:tcPr>
          <w:p>
            <w:pPr>
              <w:pStyle w:val="TableText"/>
              <w:ind w:left="432"/>
              <w:spacing w:before="54" w:line="181" w:lineRule="auto"/>
              <w:rPr>
                <w:sz w:val="23"/>
                <w:szCs w:val="23"/>
              </w:rPr>
            </w:pPr>
            <w:r>
              <w:rPr>
                <w:sz w:val="23"/>
                <w:szCs w:val="23"/>
                <w:spacing w:val="-4"/>
              </w:rPr>
              <w:t>300</w:t>
            </w:r>
          </w:p>
        </w:tc>
        <w:tc>
          <w:tcPr>
            <w:tcW w:w="699" w:type="dxa"/>
            <w:vAlign w:val="top"/>
          </w:tcPr>
          <w:p>
            <w:pPr>
              <w:pStyle w:val="TableText"/>
              <w:ind w:left="163"/>
              <w:spacing w:before="76" w:line="163" w:lineRule="auto"/>
              <w:rPr>
                <w:sz w:val="23"/>
                <w:szCs w:val="23"/>
              </w:rPr>
            </w:pPr>
            <w:r>
              <w:rPr>
                <w:sz w:val="23"/>
                <w:szCs w:val="23"/>
                <w:spacing w:val="-1"/>
              </w:rPr>
              <w:t>m²</w:t>
            </w:r>
          </w:p>
        </w:tc>
        <w:tc>
          <w:tcPr>
            <w:tcW w:w="820" w:type="dxa"/>
            <w:vAlign w:val="top"/>
          </w:tcPr>
          <w:p>
            <w:pPr>
              <w:pStyle w:val="TableText"/>
              <w:ind w:left="344"/>
              <w:spacing w:before="54" w:line="181" w:lineRule="auto"/>
              <w:rPr>
                <w:sz w:val="23"/>
                <w:szCs w:val="23"/>
              </w:rPr>
            </w:pPr>
            <w:r>
              <w:rPr>
                <w:sz w:val="23"/>
                <w:szCs w:val="23"/>
              </w:rPr>
              <w:t>1</w:t>
            </w:r>
          </w:p>
        </w:tc>
        <w:tc>
          <w:tcPr>
            <w:tcW w:w="1049" w:type="dxa"/>
            <w:vAlign w:val="top"/>
          </w:tcPr>
          <w:p>
            <w:pPr>
              <w:pStyle w:val="TableText"/>
              <w:ind w:left="404"/>
              <w:spacing w:before="34" w:line="197" w:lineRule="auto"/>
              <w:rPr>
                <w:sz w:val="23"/>
                <w:szCs w:val="23"/>
              </w:rPr>
            </w:pPr>
            <w:r>
              <w:rPr>
                <w:sz w:val="23"/>
                <w:szCs w:val="23"/>
              </w:rPr>
              <w:t>座</w:t>
            </w:r>
          </w:p>
        </w:tc>
        <w:tc>
          <w:tcPr>
            <w:tcW w:w="1349" w:type="dxa"/>
            <w:vAlign w:val="top"/>
          </w:tcPr>
          <w:p>
            <w:pPr>
              <w:pStyle w:val="TableText"/>
              <w:ind w:left="375"/>
              <w:spacing w:before="28" w:line="202" w:lineRule="auto"/>
              <w:rPr>
                <w:sz w:val="23"/>
                <w:szCs w:val="23"/>
              </w:rPr>
            </w:pPr>
            <w:r>
              <w:rPr>
                <w:sz w:val="23"/>
                <w:szCs w:val="23"/>
                <w:spacing w:val="-5"/>
              </w:rPr>
              <w:t>1,700</w:t>
            </w:r>
          </w:p>
        </w:tc>
        <w:tc>
          <w:tcPr>
            <w:tcW w:w="1928" w:type="dxa"/>
            <w:vAlign w:val="top"/>
          </w:tcPr>
          <w:p>
            <w:pPr>
              <w:pStyle w:val="TableText"/>
              <w:ind w:left="386"/>
              <w:spacing w:before="28" w:line="202" w:lineRule="auto"/>
              <w:rPr>
                <w:sz w:val="23"/>
                <w:szCs w:val="23"/>
              </w:rPr>
            </w:pPr>
            <w:r>
              <w:rPr>
                <w:sz w:val="23"/>
                <w:szCs w:val="23"/>
                <w:spacing w:val="-2"/>
              </w:rPr>
              <w:t>510,000.00</w:t>
            </w:r>
          </w:p>
        </w:tc>
        <w:tc>
          <w:tcPr>
            <w:tcW w:w="2953" w:type="dxa"/>
            <w:vAlign w:val="top"/>
          </w:tcPr>
          <w:p>
            <w:pPr>
              <w:pStyle w:val="TableText"/>
              <w:ind w:left="1008"/>
              <w:spacing w:before="30" w:line="200" w:lineRule="auto"/>
              <w:rPr>
                <w:sz w:val="23"/>
                <w:szCs w:val="23"/>
              </w:rPr>
            </w:pPr>
            <w:r>
              <w:rPr>
                <w:sz w:val="23"/>
                <w:szCs w:val="23"/>
                <w:spacing w:val="3"/>
              </w:rPr>
              <w:t>框架结构</w:t>
            </w:r>
          </w:p>
        </w:tc>
      </w:tr>
      <w:tr>
        <w:trPr>
          <w:trHeight w:val="300" w:hRule="atLeast"/>
        </w:trPr>
        <w:tc>
          <w:tcPr>
            <w:tcW w:w="465" w:type="dxa"/>
            <w:vAlign w:val="top"/>
          </w:tcPr>
          <w:p>
            <w:pPr>
              <w:pStyle w:val="TableText"/>
              <w:ind w:left="165"/>
              <w:spacing w:before="64" w:line="181" w:lineRule="auto"/>
              <w:rPr>
                <w:sz w:val="23"/>
                <w:szCs w:val="23"/>
              </w:rPr>
            </w:pPr>
            <w:r>
              <w:rPr>
                <w:sz w:val="23"/>
                <w:szCs w:val="23"/>
              </w:rPr>
              <w:t>2</w:t>
            </w:r>
          </w:p>
        </w:tc>
        <w:tc>
          <w:tcPr>
            <w:tcW w:w="3208" w:type="dxa"/>
            <w:vAlign w:val="top"/>
          </w:tcPr>
          <w:p>
            <w:pPr>
              <w:pStyle w:val="TableText"/>
              <w:ind w:left="1130"/>
              <w:spacing w:before="40" w:line="200" w:lineRule="auto"/>
              <w:rPr>
                <w:sz w:val="23"/>
                <w:szCs w:val="23"/>
              </w:rPr>
            </w:pPr>
            <w:r>
              <w:rPr>
                <w:sz w:val="23"/>
                <w:szCs w:val="23"/>
                <w:spacing w:val="4"/>
              </w:rPr>
              <w:t>生产用房</w:t>
            </w:r>
          </w:p>
        </w:tc>
        <w:tc>
          <w:tcPr>
            <w:tcW w:w="1229" w:type="dxa"/>
            <w:vAlign w:val="top"/>
          </w:tcPr>
          <w:p>
            <w:pPr>
              <w:pStyle w:val="TableText"/>
              <w:ind w:left="432"/>
              <w:spacing w:before="64" w:line="181" w:lineRule="auto"/>
              <w:rPr>
                <w:sz w:val="23"/>
                <w:szCs w:val="23"/>
              </w:rPr>
            </w:pPr>
            <w:r>
              <w:rPr>
                <w:sz w:val="23"/>
                <w:szCs w:val="23"/>
                <w:spacing w:val="-2"/>
              </w:rPr>
              <w:t>480</w:t>
            </w:r>
          </w:p>
        </w:tc>
        <w:tc>
          <w:tcPr>
            <w:tcW w:w="699" w:type="dxa"/>
            <w:vAlign w:val="top"/>
          </w:tcPr>
          <w:p>
            <w:pPr>
              <w:pStyle w:val="TableText"/>
              <w:ind w:left="163"/>
              <w:spacing w:before="86" w:line="163" w:lineRule="auto"/>
              <w:rPr>
                <w:sz w:val="23"/>
                <w:szCs w:val="23"/>
              </w:rPr>
            </w:pPr>
            <w:r>
              <w:rPr>
                <w:sz w:val="23"/>
                <w:szCs w:val="23"/>
                <w:spacing w:val="-1"/>
              </w:rPr>
              <w:t>m²</w:t>
            </w:r>
          </w:p>
        </w:tc>
        <w:tc>
          <w:tcPr>
            <w:tcW w:w="820" w:type="dxa"/>
            <w:vAlign w:val="top"/>
          </w:tcPr>
          <w:p>
            <w:pPr>
              <w:pStyle w:val="TableText"/>
              <w:ind w:left="344"/>
              <w:spacing w:before="64" w:line="181" w:lineRule="auto"/>
              <w:rPr>
                <w:sz w:val="23"/>
                <w:szCs w:val="23"/>
              </w:rPr>
            </w:pPr>
            <w:r>
              <w:rPr>
                <w:sz w:val="23"/>
                <w:szCs w:val="23"/>
              </w:rPr>
              <w:t>1</w:t>
            </w:r>
          </w:p>
        </w:tc>
        <w:tc>
          <w:tcPr>
            <w:tcW w:w="1049" w:type="dxa"/>
            <w:vAlign w:val="top"/>
          </w:tcPr>
          <w:p>
            <w:pPr>
              <w:pStyle w:val="TableText"/>
              <w:ind w:left="404"/>
              <w:spacing w:before="44" w:line="197" w:lineRule="auto"/>
              <w:rPr>
                <w:sz w:val="23"/>
                <w:szCs w:val="23"/>
              </w:rPr>
            </w:pPr>
            <w:r>
              <w:rPr>
                <w:sz w:val="23"/>
                <w:szCs w:val="23"/>
              </w:rPr>
              <w:t>座</w:t>
            </w:r>
          </w:p>
        </w:tc>
        <w:tc>
          <w:tcPr>
            <w:tcW w:w="1349" w:type="dxa"/>
            <w:vAlign w:val="top"/>
          </w:tcPr>
          <w:p>
            <w:pPr>
              <w:pStyle w:val="TableText"/>
              <w:ind w:left="375"/>
              <w:spacing w:before="38" w:line="202" w:lineRule="auto"/>
              <w:rPr>
                <w:sz w:val="23"/>
                <w:szCs w:val="23"/>
              </w:rPr>
            </w:pPr>
            <w:r>
              <w:rPr>
                <w:sz w:val="23"/>
                <w:szCs w:val="23"/>
                <w:spacing w:val="-5"/>
              </w:rPr>
              <w:t>1,700</w:t>
            </w:r>
          </w:p>
        </w:tc>
        <w:tc>
          <w:tcPr>
            <w:tcW w:w="1928" w:type="dxa"/>
            <w:vAlign w:val="top"/>
          </w:tcPr>
          <w:p>
            <w:pPr>
              <w:pStyle w:val="TableText"/>
              <w:ind w:left="386"/>
              <w:spacing w:before="38" w:line="202" w:lineRule="auto"/>
              <w:rPr>
                <w:sz w:val="23"/>
                <w:szCs w:val="23"/>
              </w:rPr>
            </w:pPr>
            <w:r>
              <w:rPr>
                <w:sz w:val="23"/>
                <w:szCs w:val="23"/>
                <w:spacing w:val="-1"/>
              </w:rPr>
              <w:t>816,000.00</w:t>
            </w:r>
          </w:p>
        </w:tc>
        <w:tc>
          <w:tcPr>
            <w:tcW w:w="2953" w:type="dxa"/>
            <w:vAlign w:val="top"/>
          </w:tcPr>
          <w:p>
            <w:pPr>
              <w:pStyle w:val="TableText"/>
              <w:ind w:left="1008"/>
              <w:spacing w:before="40" w:line="200" w:lineRule="auto"/>
              <w:rPr>
                <w:sz w:val="23"/>
                <w:szCs w:val="23"/>
              </w:rPr>
            </w:pPr>
            <w:r>
              <w:rPr>
                <w:sz w:val="23"/>
                <w:szCs w:val="23"/>
                <w:spacing w:val="3"/>
              </w:rPr>
              <w:t>框架结构</w:t>
            </w:r>
          </w:p>
        </w:tc>
      </w:tr>
      <w:tr>
        <w:trPr>
          <w:trHeight w:val="260" w:hRule="atLeast"/>
        </w:trPr>
        <w:tc>
          <w:tcPr>
            <w:tcW w:w="8819" w:type="dxa"/>
            <w:vAlign w:val="top"/>
            <w:gridSpan w:val="7"/>
          </w:tcPr>
          <w:p>
            <w:pPr>
              <w:pStyle w:val="TableText"/>
              <w:ind w:left="3945"/>
              <w:spacing w:before="22" w:line="183" w:lineRule="auto"/>
              <w:rPr>
                <w:sz w:val="23"/>
                <w:szCs w:val="23"/>
              </w:rPr>
            </w:pPr>
            <w:r>
              <w:rPr>
                <w:sz w:val="23"/>
                <w:szCs w:val="23"/>
                <w:spacing w:val="10"/>
              </w:rPr>
              <w:t>小计(元)</w:t>
            </w:r>
          </w:p>
        </w:tc>
        <w:tc>
          <w:tcPr>
            <w:tcW w:w="4881" w:type="dxa"/>
            <w:vAlign w:val="top"/>
            <w:gridSpan w:val="2"/>
          </w:tcPr>
          <w:p>
            <w:pPr>
              <w:pStyle w:val="TableText"/>
              <w:ind w:left="1746"/>
              <w:spacing w:before="18" w:line="186" w:lineRule="auto"/>
              <w:rPr>
                <w:sz w:val="23"/>
                <w:szCs w:val="23"/>
              </w:rPr>
            </w:pPr>
            <w:r>
              <w:rPr>
                <w:sz w:val="23"/>
                <w:szCs w:val="23"/>
                <w:spacing w:val="-3"/>
              </w:rPr>
              <w:t>1,326,000.00</w:t>
            </w:r>
          </w:p>
        </w:tc>
      </w:tr>
      <w:tr>
        <w:trPr>
          <w:trHeight w:val="250" w:hRule="atLeast"/>
        </w:trPr>
        <w:tc>
          <w:tcPr>
            <w:tcW w:w="13700" w:type="dxa"/>
            <w:vAlign w:val="top"/>
            <w:gridSpan w:val="9"/>
          </w:tcPr>
          <w:p>
            <w:pPr>
              <w:pStyle w:val="TableText"/>
              <w:ind w:left="6268"/>
              <w:spacing w:before="29" w:line="169" w:lineRule="auto"/>
              <w:rPr>
                <w:sz w:val="23"/>
                <w:szCs w:val="23"/>
              </w:rPr>
            </w:pPr>
            <w:r>
              <w:rPr>
                <w:sz w:val="23"/>
                <w:szCs w:val="23"/>
                <w:b/>
                <w:bCs/>
                <w:spacing w:val="-5"/>
              </w:rPr>
              <w:t>二、构筑物</w:t>
            </w:r>
          </w:p>
        </w:tc>
      </w:tr>
      <w:tr>
        <w:trPr>
          <w:trHeight w:val="300" w:hRule="atLeast"/>
        </w:trPr>
        <w:tc>
          <w:tcPr>
            <w:tcW w:w="465" w:type="dxa"/>
            <w:vAlign w:val="top"/>
          </w:tcPr>
          <w:p>
            <w:pPr>
              <w:pStyle w:val="TableText"/>
              <w:ind w:left="165"/>
              <w:spacing w:before="64" w:line="181" w:lineRule="auto"/>
              <w:rPr>
                <w:sz w:val="23"/>
                <w:szCs w:val="23"/>
              </w:rPr>
            </w:pPr>
            <w:r>
              <w:rPr>
                <w:sz w:val="23"/>
                <w:szCs w:val="23"/>
              </w:rPr>
              <w:t>1</w:t>
            </w:r>
          </w:p>
        </w:tc>
        <w:tc>
          <w:tcPr>
            <w:tcW w:w="3208" w:type="dxa"/>
            <w:vAlign w:val="top"/>
          </w:tcPr>
          <w:p>
            <w:pPr>
              <w:pStyle w:val="TableText"/>
              <w:ind w:left="900"/>
              <w:spacing w:before="40" w:line="200" w:lineRule="auto"/>
              <w:rPr>
                <w:sz w:val="23"/>
                <w:szCs w:val="23"/>
              </w:rPr>
            </w:pPr>
            <w:r>
              <w:rPr>
                <w:sz w:val="23"/>
                <w:szCs w:val="23"/>
                <w:spacing w:val="7"/>
              </w:rPr>
              <w:t>集污池(敞口)</w:t>
            </w:r>
          </w:p>
        </w:tc>
        <w:tc>
          <w:tcPr>
            <w:tcW w:w="1229" w:type="dxa"/>
            <w:vAlign w:val="top"/>
          </w:tcPr>
          <w:p>
            <w:pPr>
              <w:pStyle w:val="TableText"/>
              <w:ind w:left="432"/>
              <w:spacing w:before="64" w:line="181" w:lineRule="auto"/>
              <w:rPr>
                <w:sz w:val="23"/>
                <w:szCs w:val="23"/>
              </w:rPr>
            </w:pPr>
            <w:r>
              <w:rPr>
                <w:sz w:val="23"/>
                <w:szCs w:val="23"/>
                <w:spacing w:val="-3"/>
              </w:rPr>
              <w:t>630</w:t>
            </w:r>
          </w:p>
        </w:tc>
        <w:tc>
          <w:tcPr>
            <w:tcW w:w="699" w:type="dxa"/>
            <w:vAlign w:val="top"/>
          </w:tcPr>
          <w:p>
            <w:pPr>
              <w:pStyle w:val="TableText"/>
              <w:ind w:left="163"/>
              <w:spacing w:before="86" w:line="163" w:lineRule="auto"/>
              <w:rPr>
                <w:sz w:val="23"/>
                <w:szCs w:val="23"/>
              </w:rPr>
            </w:pPr>
            <w:r>
              <w:rPr>
                <w:sz w:val="23"/>
                <w:szCs w:val="23"/>
                <w:spacing w:val="-1"/>
              </w:rPr>
              <w:t>m³</w:t>
            </w:r>
          </w:p>
        </w:tc>
        <w:tc>
          <w:tcPr>
            <w:tcW w:w="820" w:type="dxa"/>
            <w:vAlign w:val="top"/>
          </w:tcPr>
          <w:p>
            <w:pPr>
              <w:pStyle w:val="TableText"/>
              <w:ind w:left="344"/>
              <w:spacing w:before="64" w:line="181" w:lineRule="auto"/>
              <w:rPr>
                <w:sz w:val="23"/>
                <w:szCs w:val="23"/>
              </w:rPr>
            </w:pPr>
            <w:r>
              <w:rPr>
                <w:sz w:val="23"/>
                <w:szCs w:val="23"/>
              </w:rPr>
              <w:t>1</w:t>
            </w:r>
          </w:p>
        </w:tc>
        <w:tc>
          <w:tcPr>
            <w:tcW w:w="1049" w:type="dxa"/>
            <w:vAlign w:val="top"/>
          </w:tcPr>
          <w:p>
            <w:pPr>
              <w:pStyle w:val="TableText"/>
              <w:ind w:left="404"/>
              <w:spacing w:before="44" w:line="197" w:lineRule="auto"/>
              <w:rPr>
                <w:sz w:val="23"/>
                <w:szCs w:val="23"/>
              </w:rPr>
            </w:pPr>
            <w:r>
              <w:rPr>
                <w:sz w:val="23"/>
                <w:szCs w:val="23"/>
              </w:rPr>
              <w:t>座</w:t>
            </w:r>
          </w:p>
        </w:tc>
        <w:tc>
          <w:tcPr>
            <w:tcW w:w="1349" w:type="dxa"/>
            <w:vAlign w:val="top"/>
          </w:tcPr>
          <w:p>
            <w:pPr>
              <w:pStyle w:val="TableText"/>
              <w:ind w:left="495"/>
              <w:spacing w:before="64" w:line="181" w:lineRule="auto"/>
              <w:rPr>
                <w:sz w:val="23"/>
                <w:szCs w:val="23"/>
              </w:rPr>
            </w:pPr>
            <w:r>
              <w:rPr>
                <w:sz w:val="23"/>
                <w:szCs w:val="23"/>
                <w:spacing w:val="-2"/>
              </w:rPr>
              <w:t>462</w:t>
            </w:r>
          </w:p>
        </w:tc>
        <w:tc>
          <w:tcPr>
            <w:tcW w:w="1928" w:type="dxa"/>
            <w:vAlign w:val="top"/>
          </w:tcPr>
          <w:p>
            <w:pPr>
              <w:pStyle w:val="TableText"/>
              <w:ind w:left="386"/>
              <w:spacing w:before="38" w:line="202" w:lineRule="auto"/>
              <w:rPr>
                <w:sz w:val="23"/>
                <w:szCs w:val="23"/>
              </w:rPr>
            </w:pPr>
            <w:r>
              <w:rPr>
                <w:sz w:val="23"/>
                <w:szCs w:val="23"/>
                <w:spacing w:val="-2"/>
              </w:rPr>
              <w:t>291,060.00</w:t>
            </w:r>
          </w:p>
        </w:tc>
        <w:tc>
          <w:tcPr>
            <w:tcW w:w="2953" w:type="dxa"/>
            <w:vAlign w:val="top"/>
          </w:tcPr>
          <w:p>
            <w:pPr>
              <w:pStyle w:val="TableText"/>
              <w:ind w:left="778"/>
              <w:spacing w:before="42" w:line="199"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65"/>
              <w:spacing w:before="64" w:line="181" w:lineRule="auto"/>
              <w:rPr>
                <w:sz w:val="23"/>
                <w:szCs w:val="23"/>
              </w:rPr>
            </w:pPr>
            <w:r>
              <w:rPr>
                <w:sz w:val="23"/>
                <w:szCs w:val="23"/>
              </w:rPr>
              <w:t>2</w:t>
            </w:r>
          </w:p>
        </w:tc>
        <w:tc>
          <w:tcPr>
            <w:tcW w:w="3208" w:type="dxa"/>
            <w:vAlign w:val="top"/>
          </w:tcPr>
          <w:p>
            <w:pPr>
              <w:pStyle w:val="TableText"/>
              <w:ind w:left="900"/>
              <w:spacing w:before="42" w:line="199" w:lineRule="auto"/>
              <w:rPr>
                <w:sz w:val="23"/>
                <w:szCs w:val="23"/>
              </w:rPr>
            </w:pPr>
            <w:r>
              <w:rPr>
                <w:sz w:val="23"/>
                <w:szCs w:val="23"/>
                <w:spacing w:val="7"/>
              </w:rPr>
              <w:t>回冲池(敞口)</w:t>
            </w:r>
          </w:p>
        </w:tc>
        <w:tc>
          <w:tcPr>
            <w:tcW w:w="1229" w:type="dxa"/>
            <w:vAlign w:val="top"/>
          </w:tcPr>
          <w:p>
            <w:pPr>
              <w:pStyle w:val="TableText"/>
              <w:ind w:left="432"/>
              <w:spacing w:before="64" w:line="181" w:lineRule="auto"/>
              <w:rPr>
                <w:sz w:val="23"/>
                <w:szCs w:val="23"/>
              </w:rPr>
            </w:pPr>
            <w:r>
              <w:rPr>
                <w:sz w:val="23"/>
                <w:szCs w:val="23"/>
                <w:spacing w:val="-2"/>
              </w:rPr>
              <w:t>450</w:t>
            </w:r>
          </w:p>
        </w:tc>
        <w:tc>
          <w:tcPr>
            <w:tcW w:w="699" w:type="dxa"/>
            <w:vAlign w:val="top"/>
          </w:tcPr>
          <w:p>
            <w:pPr>
              <w:pStyle w:val="TableText"/>
              <w:ind w:left="163"/>
              <w:spacing w:before="86" w:line="163" w:lineRule="auto"/>
              <w:rPr>
                <w:sz w:val="23"/>
                <w:szCs w:val="23"/>
              </w:rPr>
            </w:pPr>
            <w:r>
              <w:rPr>
                <w:sz w:val="23"/>
                <w:szCs w:val="23"/>
                <w:spacing w:val="-1"/>
              </w:rPr>
              <w:t>m³</w:t>
            </w:r>
          </w:p>
        </w:tc>
        <w:tc>
          <w:tcPr>
            <w:tcW w:w="820" w:type="dxa"/>
            <w:vAlign w:val="top"/>
          </w:tcPr>
          <w:p>
            <w:pPr>
              <w:pStyle w:val="TableText"/>
              <w:ind w:left="344"/>
              <w:spacing w:before="64" w:line="181" w:lineRule="auto"/>
              <w:rPr>
                <w:sz w:val="23"/>
                <w:szCs w:val="23"/>
              </w:rPr>
            </w:pPr>
            <w:r>
              <w:rPr>
                <w:sz w:val="23"/>
                <w:szCs w:val="23"/>
              </w:rPr>
              <w:t>1</w:t>
            </w:r>
          </w:p>
        </w:tc>
        <w:tc>
          <w:tcPr>
            <w:tcW w:w="1049" w:type="dxa"/>
            <w:vAlign w:val="top"/>
          </w:tcPr>
          <w:p>
            <w:pPr>
              <w:pStyle w:val="TableText"/>
              <w:ind w:left="404"/>
              <w:spacing w:before="44" w:line="197" w:lineRule="auto"/>
              <w:rPr>
                <w:sz w:val="23"/>
                <w:szCs w:val="23"/>
              </w:rPr>
            </w:pPr>
            <w:r>
              <w:rPr>
                <w:sz w:val="23"/>
                <w:szCs w:val="23"/>
              </w:rPr>
              <w:t>座</w:t>
            </w:r>
          </w:p>
        </w:tc>
        <w:tc>
          <w:tcPr>
            <w:tcW w:w="1349" w:type="dxa"/>
            <w:vAlign w:val="top"/>
          </w:tcPr>
          <w:p>
            <w:pPr>
              <w:pStyle w:val="TableText"/>
              <w:ind w:left="495"/>
              <w:spacing w:before="64" w:line="181" w:lineRule="auto"/>
              <w:rPr>
                <w:sz w:val="23"/>
                <w:szCs w:val="23"/>
              </w:rPr>
            </w:pPr>
            <w:r>
              <w:rPr>
                <w:sz w:val="23"/>
                <w:szCs w:val="23"/>
                <w:spacing w:val="-2"/>
              </w:rPr>
              <w:t>462</w:t>
            </w:r>
          </w:p>
        </w:tc>
        <w:tc>
          <w:tcPr>
            <w:tcW w:w="1928" w:type="dxa"/>
            <w:vAlign w:val="top"/>
          </w:tcPr>
          <w:p>
            <w:pPr>
              <w:pStyle w:val="TableText"/>
              <w:ind w:left="386"/>
              <w:spacing w:before="38" w:line="202" w:lineRule="auto"/>
              <w:rPr>
                <w:sz w:val="23"/>
                <w:szCs w:val="23"/>
              </w:rPr>
            </w:pPr>
            <w:r>
              <w:rPr>
                <w:sz w:val="23"/>
                <w:szCs w:val="23"/>
                <w:spacing w:val="-2"/>
              </w:rPr>
              <w:t>207,900.00</w:t>
            </w:r>
          </w:p>
        </w:tc>
        <w:tc>
          <w:tcPr>
            <w:tcW w:w="2953" w:type="dxa"/>
            <w:vAlign w:val="top"/>
          </w:tcPr>
          <w:p>
            <w:pPr>
              <w:pStyle w:val="TableText"/>
              <w:ind w:left="778"/>
              <w:spacing w:before="42" w:line="199"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65"/>
              <w:spacing w:before="64" w:line="181" w:lineRule="auto"/>
              <w:rPr>
                <w:sz w:val="23"/>
                <w:szCs w:val="23"/>
              </w:rPr>
            </w:pPr>
            <w:r>
              <w:rPr>
                <w:sz w:val="23"/>
                <w:szCs w:val="23"/>
              </w:rPr>
              <w:t>3</w:t>
            </w:r>
          </w:p>
        </w:tc>
        <w:tc>
          <w:tcPr>
            <w:tcW w:w="3208" w:type="dxa"/>
            <w:vAlign w:val="top"/>
          </w:tcPr>
          <w:p>
            <w:pPr>
              <w:pStyle w:val="TableText"/>
              <w:ind w:left="900"/>
              <w:spacing w:before="40" w:line="200" w:lineRule="auto"/>
              <w:rPr>
                <w:sz w:val="23"/>
                <w:szCs w:val="23"/>
              </w:rPr>
            </w:pPr>
            <w:r>
              <w:rPr>
                <w:sz w:val="23"/>
                <w:szCs w:val="23"/>
                <w:spacing w:val="7"/>
              </w:rPr>
              <w:t>水解池(敞口)</w:t>
            </w:r>
          </w:p>
        </w:tc>
        <w:tc>
          <w:tcPr>
            <w:tcW w:w="1229" w:type="dxa"/>
            <w:vAlign w:val="top"/>
          </w:tcPr>
          <w:p>
            <w:pPr>
              <w:pStyle w:val="TableText"/>
              <w:ind w:left="432"/>
              <w:spacing w:before="64" w:line="181" w:lineRule="auto"/>
              <w:rPr>
                <w:sz w:val="23"/>
                <w:szCs w:val="23"/>
              </w:rPr>
            </w:pPr>
            <w:r>
              <w:rPr>
                <w:sz w:val="23"/>
                <w:szCs w:val="23"/>
                <w:spacing w:val="-2"/>
              </w:rPr>
              <w:t>450</w:t>
            </w:r>
          </w:p>
        </w:tc>
        <w:tc>
          <w:tcPr>
            <w:tcW w:w="699" w:type="dxa"/>
            <w:vAlign w:val="top"/>
          </w:tcPr>
          <w:p>
            <w:pPr>
              <w:pStyle w:val="TableText"/>
              <w:ind w:left="163"/>
              <w:spacing w:before="86" w:line="163" w:lineRule="auto"/>
              <w:rPr>
                <w:sz w:val="23"/>
                <w:szCs w:val="23"/>
              </w:rPr>
            </w:pPr>
            <w:r>
              <w:rPr>
                <w:sz w:val="23"/>
                <w:szCs w:val="23"/>
                <w:spacing w:val="-1"/>
              </w:rPr>
              <w:t>m³</w:t>
            </w:r>
          </w:p>
        </w:tc>
        <w:tc>
          <w:tcPr>
            <w:tcW w:w="820" w:type="dxa"/>
            <w:vAlign w:val="top"/>
          </w:tcPr>
          <w:p>
            <w:pPr>
              <w:pStyle w:val="TableText"/>
              <w:ind w:left="344"/>
              <w:spacing w:before="64" w:line="181" w:lineRule="auto"/>
              <w:rPr>
                <w:sz w:val="23"/>
                <w:szCs w:val="23"/>
              </w:rPr>
            </w:pPr>
            <w:r>
              <w:rPr>
                <w:sz w:val="23"/>
                <w:szCs w:val="23"/>
              </w:rPr>
              <w:t>I</w:t>
            </w:r>
          </w:p>
        </w:tc>
        <w:tc>
          <w:tcPr>
            <w:tcW w:w="1049" w:type="dxa"/>
            <w:vAlign w:val="top"/>
          </w:tcPr>
          <w:p>
            <w:pPr>
              <w:pStyle w:val="TableText"/>
              <w:ind w:left="404"/>
              <w:spacing w:before="44" w:line="197" w:lineRule="auto"/>
              <w:rPr>
                <w:sz w:val="23"/>
                <w:szCs w:val="23"/>
              </w:rPr>
            </w:pPr>
            <w:r>
              <w:rPr>
                <w:sz w:val="23"/>
                <w:szCs w:val="23"/>
              </w:rPr>
              <w:t>座</w:t>
            </w:r>
          </w:p>
        </w:tc>
        <w:tc>
          <w:tcPr>
            <w:tcW w:w="1349" w:type="dxa"/>
            <w:vAlign w:val="top"/>
          </w:tcPr>
          <w:p>
            <w:pPr>
              <w:pStyle w:val="TableText"/>
              <w:ind w:left="495"/>
              <w:spacing w:before="64" w:line="181" w:lineRule="auto"/>
              <w:rPr>
                <w:sz w:val="23"/>
                <w:szCs w:val="23"/>
              </w:rPr>
            </w:pPr>
            <w:r>
              <w:rPr>
                <w:sz w:val="23"/>
                <w:szCs w:val="23"/>
                <w:spacing w:val="-2"/>
              </w:rPr>
              <w:t>462</w:t>
            </w:r>
          </w:p>
        </w:tc>
        <w:tc>
          <w:tcPr>
            <w:tcW w:w="1928" w:type="dxa"/>
            <w:vAlign w:val="top"/>
          </w:tcPr>
          <w:p>
            <w:pPr>
              <w:pStyle w:val="TableText"/>
              <w:ind w:left="386"/>
              <w:spacing w:before="38" w:line="202" w:lineRule="auto"/>
              <w:rPr>
                <w:sz w:val="23"/>
                <w:szCs w:val="23"/>
              </w:rPr>
            </w:pPr>
            <w:r>
              <w:rPr>
                <w:sz w:val="23"/>
                <w:szCs w:val="23"/>
                <w:spacing w:val="-2"/>
              </w:rPr>
              <w:t>207,900.00</w:t>
            </w:r>
          </w:p>
        </w:tc>
        <w:tc>
          <w:tcPr>
            <w:tcW w:w="2953" w:type="dxa"/>
            <w:vAlign w:val="top"/>
          </w:tcPr>
          <w:p>
            <w:pPr>
              <w:pStyle w:val="TableText"/>
              <w:ind w:left="778"/>
              <w:spacing w:before="42" w:line="199" w:lineRule="auto"/>
              <w:rPr>
                <w:sz w:val="23"/>
                <w:szCs w:val="23"/>
              </w:rPr>
            </w:pPr>
            <w:r>
              <w:rPr>
                <w:sz w:val="23"/>
                <w:szCs w:val="23"/>
                <w:spacing w:val="2"/>
              </w:rPr>
              <w:t>地下钢砼结构</w:t>
            </w:r>
          </w:p>
        </w:tc>
      </w:tr>
      <w:tr>
        <w:trPr>
          <w:trHeight w:val="309" w:hRule="atLeast"/>
        </w:trPr>
        <w:tc>
          <w:tcPr>
            <w:tcW w:w="465" w:type="dxa"/>
            <w:vAlign w:val="top"/>
          </w:tcPr>
          <w:p>
            <w:pPr>
              <w:pStyle w:val="TableText"/>
              <w:ind w:left="165"/>
              <w:spacing w:before="64" w:line="188" w:lineRule="auto"/>
              <w:rPr>
                <w:sz w:val="23"/>
                <w:szCs w:val="23"/>
              </w:rPr>
            </w:pPr>
            <w:r>
              <w:rPr>
                <w:sz w:val="23"/>
                <w:szCs w:val="23"/>
              </w:rPr>
              <w:t>4</w:t>
            </w:r>
          </w:p>
        </w:tc>
        <w:tc>
          <w:tcPr>
            <w:tcW w:w="3208" w:type="dxa"/>
            <w:vAlign w:val="top"/>
          </w:tcPr>
          <w:p>
            <w:pPr>
              <w:pStyle w:val="TableText"/>
              <w:ind w:left="900"/>
              <w:spacing w:before="42" w:line="206" w:lineRule="auto"/>
              <w:rPr>
                <w:sz w:val="23"/>
                <w:szCs w:val="23"/>
              </w:rPr>
            </w:pPr>
            <w:r>
              <w:rPr>
                <w:sz w:val="23"/>
                <w:szCs w:val="23"/>
                <w:spacing w:val="7"/>
              </w:rPr>
              <w:t>出料池(敞口)</w:t>
            </w:r>
          </w:p>
        </w:tc>
        <w:tc>
          <w:tcPr>
            <w:tcW w:w="1229" w:type="dxa"/>
            <w:vAlign w:val="top"/>
          </w:tcPr>
          <w:p>
            <w:pPr>
              <w:pStyle w:val="TableText"/>
              <w:ind w:left="432"/>
              <w:spacing w:before="64" w:line="188" w:lineRule="auto"/>
              <w:rPr>
                <w:sz w:val="23"/>
                <w:szCs w:val="23"/>
              </w:rPr>
            </w:pPr>
            <w:r>
              <w:rPr>
                <w:sz w:val="23"/>
                <w:szCs w:val="23"/>
                <w:spacing w:val="-2"/>
              </w:rPr>
              <w:t>450</w:t>
            </w:r>
          </w:p>
        </w:tc>
        <w:tc>
          <w:tcPr>
            <w:tcW w:w="699" w:type="dxa"/>
            <w:vAlign w:val="top"/>
          </w:tcPr>
          <w:p>
            <w:pPr>
              <w:pStyle w:val="TableText"/>
              <w:ind w:left="163"/>
              <w:spacing w:before="87" w:line="170" w:lineRule="auto"/>
              <w:rPr>
                <w:sz w:val="23"/>
                <w:szCs w:val="23"/>
              </w:rPr>
            </w:pPr>
            <w:r>
              <w:rPr>
                <w:sz w:val="23"/>
                <w:szCs w:val="23"/>
                <w:spacing w:val="-1"/>
              </w:rPr>
              <w:t>m³</w:t>
            </w:r>
          </w:p>
        </w:tc>
        <w:tc>
          <w:tcPr>
            <w:tcW w:w="820" w:type="dxa"/>
            <w:vAlign w:val="top"/>
          </w:tcPr>
          <w:p>
            <w:pPr>
              <w:pStyle w:val="TableText"/>
              <w:ind w:left="344"/>
              <w:spacing w:before="64" w:line="188" w:lineRule="auto"/>
              <w:rPr>
                <w:sz w:val="23"/>
                <w:szCs w:val="23"/>
              </w:rPr>
            </w:pPr>
            <w:r>
              <w:rPr>
                <w:sz w:val="23"/>
                <w:szCs w:val="23"/>
              </w:rPr>
              <w:t>1</w:t>
            </w:r>
          </w:p>
        </w:tc>
        <w:tc>
          <w:tcPr>
            <w:tcW w:w="1049" w:type="dxa"/>
            <w:vAlign w:val="top"/>
          </w:tcPr>
          <w:p>
            <w:pPr>
              <w:pStyle w:val="TableText"/>
              <w:ind w:left="404"/>
              <w:spacing w:before="43" w:line="205" w:lineRule="auto"/>
              <w:rPr>
                <w:sz w:val="23"/>
                <w:szCs w:val="23"/>
              </w:rPr>
            </w:pPr>
            <w:r>
              <w:rPr>
                <w:sz w:val="23"/>
                <w:szCs w:val="23"/>
              </w:rPr>
              <w:t>座</w:t>
            </w:r>
          </w:p>
        </w:tc>
        <w:tc>
          <w:tcPr>
            <w:tcW w:w="1349" w:type="dxa"/>
            <w:vAlign w:val="top"/>
          </w:tcPr>
          <w:p>
            <w:pPr>
              <w:pStyle w:val="TableText"/>
              <w:ind w:left="495"/>
              <w:spacing w:before="64" w:line="188" w:lineRule="auto"/>
              <w:rPr>
                <w:sz w:val="23"/>
                <w:szCs w:val="23"/>
              </w:rPr>
            </w:pPr>
            <w:r>
              <w:rPr>
                <w:sz w:val="23"/>
                <w:szCs w:val="23"/>
                <w:spacing w:val="-2"/>
              </w:rPr>
              <w:t>462</w:t>
            </w:r>
          </w:p>
        </w:tc>
        <w:tc>
          <w:tcPr>
            <w:tcW w:w="1928" w:type="dxa"/>
            <w:vAlign w:val="top"/>
          </w:tcPr>
          <w:p>
            <w:pPr>
              <w:pStyle w:val="TableText"/>
              <w:ind w:left="386"/>
              <w:spacing w:before="37" w:line="210" w:lineRule="auto"/>
              <w:rPr>
                <w:sz w:val="23"/>
                <w:szCs w:val="23"/>
              </w:rPr>
            </w:pPr>
            <w:r>
              <w:rPr>
                <w:sz w:val="23"/>
                <w:szCs w:val="23"/>
                <w:spacing w:val="-2"/>
              </w:rPr>
              <w:t>207,900.00</w:t>
            </w:r>
          </w:p>
        </w:tc>
        <w:tc>
          <w:tcPr>
            <w:tcW w:w="2953" w:type="dxa"/>
            <w:vAlign w:val="top"/>
          </w:tcPr>
          <w:p>
            <w:pPr>
              <w:pStyle w:val="TableText"/>
              <w:ind w:left="778"/>
              <w:spacing w:before="42" w:line="206" w:lineRule="auto"/>
              <w:rPr>
                <w:sz w:val="23"/>
                <w:szCs w:val="23"/>
              </w:rPr>
            </w:pPr>
            <w:r>
              <w:rPr>
                <w:sz w:val="23"/>
                <w:szCs w:val="23"/>
                <w:spacing w:val="2"/>
              </w:rPr>
              <w:t>地下钢砼结构</w:t>
            </w:r>
          </w:p>
        </w:tc>
      </w:tr>
      <w:tr>
        <w:trPr>
          <w:trHeight w:val="309" w:hRule="atLeast"/>
        </w:trPr>
        <w:tc>
          <w:tcPr>
            <w:tcW w:w="465" w:type="dxa"/>
            <w:vAlign w:val="top"/>
          </w:tcPr>
          <w:p>
            <w:pPr>
              <w:pStyle w:val="TableText"/>
              <w:ind w:left="165"/>
              <w:spacing w:before="66" w:line="187" w:lineRule="auto"/>
              <w:rPr>
                <w:sz w:val="23"/>
                <w:szCs w:val="23"/>
              </w:rPr>
            </w:pPr>
            <w:r>
              <w:rPr>
                <w:sz w:val="23"/>
                <w:szCs w:val="23"/>
              </w:rPr>
              <w:t>5</w:t>
            </w:r>
          </w:p>
        </w:tc>
        <w:tc>
          <w:tcPr>
            <w:tcW w:w="3208" w:type="dxa"/>
            <w:vAlign w:val="top"/>
          </w:tcPr>
          <w:p>
            <w:pPr>
              <w:pStyle w:val="TableText"/>
              <w:ind w:left="900"/>
              <w:spacing w:before="42" w:line="206" w:lineRule="auto"/>
              <w:rPr>
                <w:sz w:val="23"/>
                <w:szCs w:val="23"/>
              </w:rPr>
            </w:pPr>
            <w:r>
              <w:rPr>
                <w:sz w:val="23"/>
                <w:szCs w:val="23"/>
                <w:spacing w:val="7"/>
              </w:rPr>
              <w:t>暂存池(敞口)</w:t>
            </w:r>
          </w:p>
        </w:tc>
        <w:tc>
          <w:tcPr>
            <w:tcW w:w="1229" w:type="dxa"/>
            <w:vAlign w:val="top"/>
          </w:tcPr>
          <w:p>
            <w:pPr>
              <w:pStyle w:val="TableText"/>
              <w:ind w:left="432"/>
              <w:spacing w:before="66" w:line="187" w:lineRule="auto"/>
              <w:rPr>
                <w:sz w:val="23"/>
                <w:szCs w:val="23"/>
              </w:rPr>
            </w:pPr>
            <w:r>
              <w:rPr>
                <w:sz w:val="23"/>
                <w:szCs w:val="23"/>
                <w:spacing w:val="-2"/>
              </w:rPr>
              <w:t>450</w:t>
            </w:r>
          </w:p>
        </w:tc>
        <w:tc>
          <w:tcPr>
            <w:tcW w:w="699" w:type="dxa"/>
            <w:vAlign w:val="top"/>
          </w:tcPr>
          <w:p>
            <w:pPr>
              <w:pStyle w:val="TableText"/>
              <w:ind w:left="163"/>
              <w:spacing w:before="88" w:line="169" w:lineRule="auto"/>
              <w:rPr>
                <w:sz w:val="23"/>
                <w:szCs w:val="23"/>
              </w:rPr>
            </w:pPr>
            <w:r>
              <w:rPr>
                <w:sz w:val="23"/>
                <w:szCs w:val="23"/>
                <w:spacing w:val="-1"/>
              </w:rPr>
              <w:t>m³</w:t>
            </w:r>
          </w:p>
        </w:tc>
        <w:tc>
          <w:tcPr>
            <w:tcW w:w="820" w:type="dxa"/>
            <w:vAlign w:val="top"/>
          </w:tcPr>
          <w:p>
            <w:pPr>
              <w:pStyle w:val="TableText"/>
              <w:ind w:left="344"/>
              <w:spacing w:before="66" w:line="187" w:lineRule="auto"/>
              <w:rPr>
                <w:sz w:val="23"/>
                <w:szCs w:val="23"/>
              </w:rPr>
            </w:pPr>
            <w:r>
              <w:rPr>
                <w:sz w:val="23"/>
                <w:szCs w:val="23"/>
              </w:rPr>
              <w:t>1</w:t>
            </w:r>
          </w:p>
        </w:tc>
        <w:tc>
          <w:tcPr>
            <w:tcW w:w="1049" w:type="dxa"/>
            <w:vAlign w:val="top"/>
          </w:tcPr>
          <w:p>
            <w:pPr>
              <w:pStyle w:val="TableText"/>
              <w:ind w:left="404"/>
              <w:spacing w:before="44" w:line="204" w:lineRule="auto"/>
              <w:rPr>
                <w:sz w:val="23"/>
                <w:szCs w:val="23"/>
              </w:rPr>
            </w:pPr>
            <w:r>
              <w:rPr>
                <w:sz w:val="23"/>
                <w:szCs w:val="23"/>
              </w:rPr>
              <w:t>座</w:t>
            </w:r>
          </w:p>
        </w:tc>
        <w:tc>
          <w:tcPr>
            <w:tcW w:w="1349" w:type="dxa"/>
            <w:vAlign w:val="top"/>
          </w:tcPr>
          <w:p>
            <w:pPr>
              <w:pStyle w:val="TableText"/>
              <w:ind w:left="495"/>
              <w:spacing w:before="66" w:line="187" w:lineRule="auto"/>
              <w:rPr>
                <w:sz w:val="23"/>
                <w:szCs w:val="23"/>
              </w:rPr>
            </w:pPr>
            <w:r>
              <w:rPr>
                <w:sz w:val="23"/>
                <w:szCs w:val="23"/>
                <w:spacing w:val="-2"/>
              </w:rPr>
              <w:t>462</w:t>
            </w:r>
          </w:p>
        </w:tc>
        <w:tc>
          <w:tcPr>
            <w:tcW w:w="1928" w:type="dxa"/>
            <w:vAlign w:val="top"/>
          </w:tcPr>
          <w:p>
            <w:pPr>
              <w:pStyle w:val="TableText"/>
              <w:ind w:left="386"/>
              <w:spacing w:before="38" w:line="209" w:lineRule="auto"/>
              <w:rPr>
                <w:sz w:val="23"/>
                <w:szCs w:val="23"/>
              </w:rPr>
            </w:pPr>
            <w:r>
              <w:rPr>
                <w:sz w:val="23"/>
                <w:szCs w:val="23"/>
                <w:spacing w:val="-2"/>
              </w:rPr>
              <w:t>207,900.00</w:t>
            </w:r>
          </w:p>
        </w:tc>
        <w:tc>
          <w:tcPr>
            <w:tcW w:w="2953" w:type="dxa"/>
            <w:vAlign w:val="top"/>
          </w:tcPr>
          <w:p>
            <w:pPr>
              <w:pStyle w:val="TableText"/>
              <w:ind w:left="778"/>
              <w:spacing w:before="43" w:line="205"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65"/>
              <w:spacing w:before="66" w:line="179" w:lineRule="auto"/>
              <w:rPr>
                <w:sz w:val="23"/>
                <w:szCs w:val="23"/>
              </w:rPr>
            </w:pPr>
            <w:r>
              <w:rPr>
                <w:sz w:val="23"/>
                <w:szCs w:val="23"/>
              </w:rPr>
              <w:t>6</w:t>
            </w:r>
          </w:p>
        </w:tc>
        <w:tc>
          <w:tcPr>
            <w:tcW w:w="3208" w:type="dxa"/>
            <w:vAlign w:val="top"/>
          </w:tcPr>
          <w:p>
            <w:pPr>
              <w:pStyle w:val="TableText"/>
              <w:ind w:left="1130"/>
              <w:spacing w:before="42" w:line="199" w:lineRule="auto"/>
              <w:rPr>
                <w:sz w:val="23"/>
                <w:szCs w:val="23"/>
              </w:rPr>
            </w:pPr>
            <w:r>
              <w:rPr>
                <w:sz w:val="23"/>
                <w:szCs w:val="23"/>
                <w:spacing w:val="2"/>
              </w:rPr>
              <w:t>1#缺氧池</w:t>
            </w:r>
          </w:p>
        </w:tc>
        <w:tc>
          <w:tcPr>
            <w:tcW w:w="1229" w:type="dxa"/>
            <w:vAlign w:val="top"/>
          </w:tcPr>
          <w:p>
            <w:pPr>
              <w:pStyle w:val="TableText"/>
              <w:ind w:left="432"/>
              <w:spacing w:before="66" w:line="179" w:lineRule="auto"/>
              <w:rPr>
                <w:sz w:val="23"/>
                <w:szCs w:val="23"/>
              </w:rPr>
            </w:pPr>
            <w:r>
              <w:rPr>
                <w:sz w:val="23"/>
                <w:szCs w:val="23"/>
                <w:spacing w:val="-3"/>
              </w:rPr>
              <w:t>822</w:t>
            </w:r>
          </w:p>
        </w:tc>
        <w:tc>
          <w:tcPr>
            <w:tcW w:w="699" w:type="dxa"/>
            <w:vAlign w:val="top"/>
          </w:tcPr>
          <w:p>
            <w:pPr>
              <w:pStyle w:val="TableText"/>
              <w:ind w:left="163"/>
              <w:spacing w:before="89" w:line="161" w:lineRule="auto"/>
              <w:rPr>
                <w:sz w:val="23"/>
                <w:szCs w:val="23"/>
              </w:rPr>
            </w:pPr>
            <w:r>
              <w:rPr>
                <w:sz w:val="23"/>
                <w:szCs w:val="23"/>
                <w:spacing w:val="-1"/>
              </w:rPr>
              <w:t>m³</w:t>
            </w:r>
          </w:p>
        </w:tc>
        <w:tc>
          <w:tcPr>
            <w:tcW w:w="820" w:type="dxa"/>
            <w:vAlign w:val="top"/>
          </w:tcPr>
          <w:p>
            <w:pPr>
              <w:pStyle w:val="TableText"/>
              <w:ind w:left="344"/>
              <w:spacing w:before="66" w:line="179" w:lineRule="auto"/>
              <w:rPr>
                <w:sz w:val="23"/>
                <w:szCs w:val="23"/>
              </w:rPr>
            </w:pPr>
            <w:r>
              <w:rPr>
                <w:sz w:val="23"/>
                <w:szCs w:val="23"/>
              </w:rPr>
              <w:t>1</w:t>
            </w:r>
          </w:p>
        </w:tc>
        <w:tc>
          <w:tcPr>
            <w:tcW w:w="1049" w:type="dxa"/>
            <w:vAlign w:val="top"/>
          </w:tcPr>
          <w:p>
            <w:pPr>
              <w:pStyle w:val="TableText"/>
              <w:ind w:left="404"/>
              <w:spacing w:before="45" w:line="196" w:lineRule="auto"/>
              <w:rPr>
                <w:sz w:val="23"/>
                <w:szCs w:val="23"/>
              </w:rPr>
            </w:pPr>
            <w:r>
              <w:rPr>
                <w:sz w:val="23"/>
                <w:szCs w:val="23"/>
              </w:rPr>
              <w:t>座</w:t>
            </w:r>
          </w:p>
        </w:tc>
        <w:tc>
          <w:tcPr>
            <w:tcW w:w="1349" w:type="dxa"/>
            <w:vAlign w:val="top"/>
          </w:tcPr>
          <w:p>
            <w:pPr>
              <w:pStyle w:val="TableText"/>
              <w:ind w:left="495"/>
              <w:spacing w:before="66" w:line="179" w:lineRule="auto"/>
              <w:rPr>
                <w:sz w:val="23"/>
                <w:szCs w:val="23"/>
              </w:rPr>
            </w:pPr>
            <w:r>
              <w:rPr>
                <w:sz w:val="23"/>
                <w:szCs w:val="23"/>
                <w:spacing w:val="-2"/>
              </w:rPr>
              <w:t>462</w:t>
            </w:r>
          </w:p>
        </w:tc>
        <w:tc>
          <w:tcPr>
            <w:tcW w:w="1928" w:type="dxa"/>
            <w:vAlign w:val="top"/>
          </w:tcPr>
          <w:p>
            <w:pPr>
              <w:pStyle w:val="TableText"/>
              <w:ind w:left="386"/>
              <w:spacing w:before="39" w:line="201" w:lineRule="auto"/>
              <w:rPr>
                <w:sz w:val="23"/>
                <w:szCs w:val="23"/>
              </w:rPr>
            </w:pPr>
            <w:r>
              <w:rPr>
                <w:sz w:val="23"/>
                <w:szCs w:val="23"/>
                <w:spacing w:val="-2"/>
              </w:rPr>
              <w:t>379,764.00</w:t>
            </w:r>
          </w:p>
        </w:tc>
        <w:tc>
          <w:tcPr>
            <w:tcW w:w="2953" w:type="dxa"/>
            <w:vAlign w:val="top"/>
          </w:tcPr>
          <w:p>
            <w:pPr>
              <w:pStyle w:val="TableText"/>
              <w:ind w:left="778"/>
              <w:spacing w:before="44" w:line="197"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65"/>
              <w:spacing w:before="66" w:line="179" w:lineRule="auto"/>
              <w:rPr>
                <w:sz w:val="23"/>
                <w:szCs w:val="23"/>
              </w:rPr>
            </w:pPr>
            <w:r>
              <w:rPr>
                <w:sz w:val="23"/>
                <w:szCs w:val="23"/>
              </w:rPr>
              <w:t>7</w:t>
            </w:r>
          </w:p>
        </w:tc>
        <w:tc>
          <w:tcPr>
            <w:tcW w:w="3208" w:type="dxa"/>
            <w:vAlign w:val="top"/>
          </w:tcPr>
          <w:p>
            <w:pPr>
              <w:pStyle w:val="TableText"/>
              <w:ind w:left="1130"/>
              <w:spacing w:before="42" w:line="199" w:lineRule="auto"/>
              <w:rPr>
                <w:sz w:val="23"/>
                <w:szCs w:val="23"/>
              </w:rPr>
            </w:pPr>
            <w:r>
              <w:rPr>
                <w:sz w:val="23"/>
                <w:szCs w:val="23"/>
                <w:spacing w:val="2"/>
              </w:rPr>
              <w:t>1#好氧池</w:t>
            </w:r>
          </w:p>
        </w:tc>
        <w:tc>
          <w:tcPr>
            <w:tcW w:w="1229" w:type="dxa"/>
            <w:vAlign w:val="top"/>
          </w:tcPr>
          <w:p>
            <w:pPr>
              <w:pStyle w:val="TableText"/>
              <w:ind w:left="372"/>
              <w:spacing w:before="66" w:line="179" w:lineRule="auto"/>
              <w:rPr>
                <w:sz w:val="23"/>
                <w:szCs w:val="23"/>
              </w:rPr>
            </w:pPr>
            <w:r>
              <w:rPr>
                <w:sz w:val="23"/>
                <w:szCs w:val="23"/>
                <w:spacing w:val="-5"/>
              </w:rPr>
              <w:t>1920</w:t>
            </w:r>
          </w:p>
        </w:tc>
        <w:tc>
          <w:tcPr>
            <w:tcW w:w="699" w:type="dxa"/>
            <w:vAlign w:val="top"/>
          </w:tcPr>
          <w:p>
            <w:pPr>
              <w:pStyle w:val="TableText"/>
              <w:ind w:left="163"/>
              <w:spacing w:before="89" w:line="161" w:lineRule="auto"/>
              <w:rPr>
                <w:sz w:val="23"/>
                <w:szCs w:val="23"/>
              </w:rPr>
            </w:pPr>
            <w:r>
              <w:rPr>
                <w:sz w:val="23"/>
                <w:szCs w:val="23"/>
                <w:spacing w:val="-1"/>
              </w:rPr>
              <w:t>m³</w:t>
            </w:r>
          </w:p>
        </w:tc>
        <w:tc>
          <w:tcPr>
            <w:tcW w:w="820" w:type="dxa"/>
            <w:vAlign w:val="top"/>
          </w:tcPr>
          <w:p>
            <w:pPr>
              <w:pStyle w:val="TableText"/>
              <w:ind w:left="344"/>
              <w:spacing w:before="66" w:line="179" w:lineRule="auto"/>
              <w:rPr>
                <w:sz w:val="23"/>
                <w:szCs w:val="23"/>
              </w:rPr>
            </w:pPr>
            <w:r>
              <w:rPr>
                <w:sz w:val="23"/>
                <w:szCs w:val="23"/>
              </w:rPr>
              <w:t>1</w:t>
            </w:r>
          </w:p>
        </w:tc>
        <w:tc>
          <w:tcPr>
            <w:tcW w:w="1049" w:type="dxa"/>
            <w:vAlign w:val="top"/>
          </w:tcPr>
          <w:p>
            <w:pPr>
              <w:pStyle w:val="TableText"/>
              <w:ind w:left="404"/>
              <w:spacing w:before="45" w:line="196" w:lineRule="auto"/>
              <w:rPr>
                <w:sz w:val="23"/>
                <w:szCs w:val="23"/>
              </w:rPr>
            </w:pPr>
            <w:r>
              <w:rPr>
                <w:sz w:val="23"/>
                <w:szCs w:val="23"/>
              </w:rPr>
              <w:t>座</w:t>
            </w:r>
          </w:p>
        </w:tc>
        <w:tc>
          <w:tcPr>
            <w:tcW w:w="1349" w:type="dxa"/>
            <w:vAlign w:val="top"/>
          </w:tcPr>
          <w:p>
            <w:pPr>
              <w:pStyle w:val="TableText"/>
              <w:ind w:left="495"/>
              <w:spacing w:before="66" w:line="179" w:lineRule="auto"/>
              <w:rPr>
                <w:sz w:val="23"/>
                <w:szCs w:val="23"/>
              </w:rPr>
            </w:pPr>
            <w:r>
              <w:rPr>
                <w:sz w:val="23"/>
                <w:szCs w:val="23"/>
                <w:spacing w:val="-2"/>
              </w:rPr>
              <w:t>462</w:t>
            </w:r>
          </w:p>
        </w:tc>
        <w:tc>
          <w:tcPr>
            <w:tcW w:w="1928" w:type="dxa"/>
            <w:vAlign w:val="top"/>
          </w:tcPr>
          <w:p>
            <w:pPr>
              <w:pStyle w:val="TableText"/>
              <w:ind w:left="386"/>
              <w:spacing w:before="39" w:line="201" w:lineRule="auto"/>
              <w:rPr>
                <w:sz w:val="23"/>
                <w:szCs w:val="23"/>
              </w:rPr>
            </w:pPr>
            <w:r>
              <w:rPr>
                <w:sz w:val="23"/>
                <w:szCs w:val="23"/>
                <w:spacing w:val="-1"/>
              </w:rPr>
              <w:t>887,040.00</w:t>
            </w:r>
          </w:p>
        </w:tc>
        <w:tc>
          <w:tcPr>
            <w:tcW w:w="2953" w:type="dxa"/>
            <w:vAlign w:val="top"/>
          </w:tcPr>
          <w:p>
            <w:pPr>
              <w:pStyle w:val="TableText"/>
              <w:ind w:left="778"/>
              <w:spacing w:before="44" w:line="197" w:lineRule="auto"/>
              <w:rPr>
                <w:sz w:val="23"/>
                <w:szCs w:val="23"/>
              </w:rPr>
            </w:pPr>
            <w:r>
              <w:rPr>
                <w:sz w:val="23"/>
                <w:szCs w:val="23"/>
                <w:spacing w:val="2"/>
              </w:rPr>
              <w:t>地下钢砼结构</w:t>
            </w:r>
          </w:p>
        </w:tc>
      </w:tr>
      <w:tr>
        <w:trPr>
          <w:trHeight w:val="309" w:hRule="atLeast"/>
        </w:trPr>
        <w:tc>
          <w:tcPr>
            <w:tcW w:w="465" w:type="dxa"/>
            <w:vAlign w:val="top"/>
          </w:tcPr>
          <w:p>
            <w:pPr>
              <w:pStyle w:val="TableText"/>
              <w:ind w:left="165"/>
              <w:spacing w:before="66" w:line="187" w:lineRule="auto"/>
              <w:rPr>
                <w:sz w:val="23"/>
                <w:szCs w:val="23"/>
              </w:rPr>
            </w:pPr>
            <w:r>
              <w:rPr>
                <w:sz w:val="23"/>
                <w:szCs w:val="23"/>
              </w:rPr>
              <w:t>8</w:t>
            </w:r>
          </w:p>
        </w:tc>
        <w:tc>
          <w:tcPr>
            <w:tcW w:w="3208" w:type="dxa"/>
            <w:vAlign w:val="top"/>
          </w:tcPr>
          <w:p>
            <w:pPr>
              <w:pStyle w:val="TableText"/>
              <w:ind w:left="1250"/>
              <w:spacing w:before="43" w:line="205" w:lineRule="auto"/>
              <w:rPr>
                <w:sz w:val="23"/>
                <w:szCs w:val="23"/>
              </w:rPr>
            </w:pPr>
            <w:r>
              <w:rPr>
                <w:sz w:val="23"/>
                <w:szCs w:val="23"/>
                <w:spacing w:val="-2"/>
              </w:rPr>
              <w:t>沉淀池</w:t>
            </w:r>
          </w:p>
        </w:tc>
        <w:tc>
          <w:tcPr>
            <w:tcW w:w="1229" w:type="dxa"/>
            <w:vAlign w:val="top"/>
          </w:tcPr>
          <w:p>
            <w:pPr>
              <w:pStyle w:val="TableText"/>
              <w:ind w:left="492"/>
              <w:spacing w:before="66" w:line="187" w:lineRule="auto"/>
              <w:rPr>
                <w:sz w:val="23"/>
                <w:szCs w:val="23"/>
              </w:rPr>
            </w:pPr>
            <w:r>
              <w:rPr>
                <w:sz w:val="23"/>
                <w:szCs w:val="23"/>
                <w:spacing w:val="-3"/>
              </w:rPr>
              <w:t>96</w:t>
            </w:r>
          </w:p>
        </w:tc>
        <w:tc>
          <w:tcPr>
            <w:tcW w:w="699" w:type="dxa"/>
            <w:vAlign w:val="top"/>
          </w:tcPr>
          <w:p>
            <w:pPr>
              <w:pStyle w:val="TableText"/>
              <w:ind w:left="163"/>
              <w:spacing w:before="88" w:line="169" w:lineRule="auto"/>
              <w:rPr>
                <w:sz w:val="23"/>
                <w:szCs w:val="23"/>
              </w:rPr>
            </w:pPr>
            <w:r>
              <w:rPr>
                <w:sz w:val="23"/>
                <w:szCs w:val="23"/>
                <w:spacing w:val="-1"/>
              </w:rPr>
              <w:t>m³</w:t>
            </w:r>
          </w:p>
        </w:tc>
        <w:tc>
          <w:tcPr>
            <w:tcW w:w="820" w:type="dxa"/>
            <w:vAlign w:val="top"/>
          </w:tcPr>
          <w:p>
            <w:pPr>
              <w:pStyle w:val="TableText"/>
              <w:ind w:left="344"/>
              <w:spacing w:before="66" w:line="187" w:lineRule="auto"/>
              <w:rPr>
                <w:sz w:val="23"/>
                <w:szCs w:val="23"/>
              </w:rPr>
            </w:pPr>
            <w:r>
              <w:rPr>
                <w:sz w:val="23"/>
                <w:szCs w:val="23"/>
              </w:rPr>
              <w:t>1</w:t>
            </w:r>
          </w:p>
        </w:tc>
        <w:tc>
          <w:tcPr>
            <w:tcW w:w="1049" w:type="dxa"/>
            <w:vAlign w:val="top"/>
          </w:tcPr>
          <w:p>
            <w:pPr>
              <w:pStyle w:val="TableText"/>
              <w:ind w:left="404"/>
              <w:spacing w:before="46" w:line="203" w:lineRule="auto"/>
              <w:rPr>
                <w:sz w:val="23"/>
                <w:szCs w:val="23"/>
              </w:rPr>
            </w:pPr>
            <w:r>
              <w:rPr>
                <w:sz w:val="23"/>
                <w:szCs w:val="23"/>
              </w:rPr>
              <w:t>座</w:t>
            </w:r>
          </w:p>
        </w:tc>
        <w:tc>
          <w:tcPr>
            <w:tcW w:w="1349" w:type="dxa"/>
            <w:vAlign w:val="top"/>
          </w:tcPr>
          <w:p>
            <w:pPr>
              <w:pStyle w:val="TableText"/>
              <w:ind w:left="495"/>
              <w:spacing w:before="66" w:line="187" w:lineRule="auto"/>
              <w:rPr>
                <w:sz w:val="23"/>
                <w:szCs w:val="23"/>
              </w:rPr>
            </w:pPr>
            <w:r>
              <w:rPr>
                <w:sz w:val="23"/>
                <w:szCs w:val="23"/>
                <w:spacing w:val="-2"/>
              </w:rPr>
              <w:t>462</w:t>
            </w:r>
          </w:p>
        </w:tc>
        <w:tc>
          <w:tcPr>
            <w:tcW w:w="1928" w:type="dxa"/>
            <w:vAlign w:val="top"/>
          </w:tcPr>
          <w:p>
            <w:pPr>
              <w:pStyle w:val="TableText"/>
              <w:ind w:left="436"/>
              <w:spacing w:before="39" w:line="208" w:lineRule="auto"/>
              <w:rPr>
                <w:sz w:val="23"/>
                <w:szCs w:val="23"/>
              </w:rPr>
            </w:pPr>
            <w:r>
              <w:rPr>
                <w:sz w:val="23"/>
                <w:szCs w:val="23"/>
                <w:spacing w:val="-1"/>
              </w:rPr>
              <w:t>44,352.00</w:t>
            </w:r>
          </w:p>
        </w:tc>
        <w:tc>
          <w:tcPr>
            <w:tcW w:w="2953" w:type="dxa"/>
            <w:vAlign w:val="top"/>
          </w:tcPr>
          <w:p>
            <w:pPr>
              <w:pStyle w:val="TableText"/>
              <w:ind w:left="778"/>
              <w:spacing w:before="43" w:line="205"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65"/>
              <w:spacing w:before="66" w:line="179" w:lineRule="auto"/>
              <w:rPr>
                <w:sz w:val="23"/>
                <w:szCs w:val="23"/>
              </w:rPr>
            </w:pPr>
            <w:r>
              <w:rPr>
                <w:sz w:val="23"/>
                <w:szCs w:val="23"/>
              </w:rPr>
              <w:t>9</w:t>
            </w:r>
          </w:p>
        </w:tc>
        <w:tc>
          <w:tcPr>
            <w:tcW w:w="3208" w:type="dxa"/>
            <w:vAlign w:val="top"/>
          </w:tcPr>
          <w:p>
            <w:pPr>
              <w:pStyle w:val="TableText"/>
              <w:ind w:left="1130"/>
              <w:spacing w:before="43" w:line="198" w:lineRule="auto"/>
              <w:rPr>
                <w:sz w:val="23"/>
                <w:szCs w:val="23"/>
              </w:rPr>
            </w:pPr>
            <w:r>
              <w:rPr>
                <w:sz w:val="23"/>
                <w:szCs w:val="23"/>
                <w:spacing w:val="2"/>
              </w:rPr>
              <w:t>2#缺氧池</w:t>
            </w:r>
          </w:p>
        </w:tc>
        <w:tc>
          <w:tcPr>
            <w:tcW w:w="1229" w:type="dxa"/>
            <w:vAlign w:val="top"/>
          </w:tcPr>
          <w:p>
            <w:pPr>
              <w:pStyle w:val="TableText"/>
              <w:ind w:left="432"/>
              <w:spacing w:before="66" w:line="179" w:lineRule="auto"/>
              <w:rPr>
                <w:sz w:val="23"/>
                <w:szCs w:val="23"/>
              </w:rPr>
            </w:pPr>
            <w:r>
              <w:rPr>
                <w:sz w:val="23"/>
                <w:szCs w:val="23"/>
                <w:spacing w:val="-3"/>
              </w:rPr>
              <w:t>624</w:t>
            </w:r>
          </w:p>
        </w:tc>
        <w:tc>
          <w:tcPr>
            <w:tcW w:w="699" w:type="dxa"/>
            <w:vAlign w:val="top"/>
          </w:tcPr>
          <w:p>
            <w:pPr>
              <w:pStyle w:val="TableText"/>
              <w:ind w:left="163"/>
              <w:spacing w:before="89" w:line="161" w:lineRule="auto"/>
              <w:rPr>
                <w:sz w:val="23"/>
                <w:szCs w:val="23"/>
              </w:rPr>
            </w:pPr>
            <w:r>
              <w:rPr>
                <w:sz w:val="23"/>
                <w:szCs w:val="23"/>
                <w:spacing w:val="-1"/>
              </w:rPr>
              <w:t>m³</w:t>
            </w:r>
          </w:p>
        </w:tc>
        <w:tc>
          <w:tcPr>
            <w:tcW w:w="820" w:type="dxa"/>
            <w:vAlign w:val="top"/>
          </w:tcPr>
          <w:p>
            <w:pPr>
              <w:pStyle w:val="TableText"/>
              <w:ind w:left="344"/>
              <w:spacing w:before="66" w:line="179" w:lineRule="auto"/>
              <w:rPr>
                <w:sz w:val="23"/>
                <w:szCs w:val="23"/>
              </w:rPr>
            </w:pPr>
            <w:r>
              <w:rPr>
                <w:sz w:val="23"/>
                <w:szCs w:val="23"/>
              </w:rPr>
              <w:t>1</w:t>
            </w:r>
          </w:p>
        </w:tc>
        <w:tc>
          <w:tcPr>
            <w:tcW w:w="1049" w:type="dxa"/>
            <w:vAlign w:val="top"/>
          </w:tcPr>
          <w:p>
            <w:pPr>
              <w:pStyle w:val="TableText"/>
              <w:ind w:left="404"/>
              <w:spacing w:before="47" w:line="195" w:lineRule="auto"/>
              <w:rPr>
                <w:sz w:val="23"/>
                <w:szCs w:val="23"/>
              </w:rPr>
            </w:pPr>
            <w:r>
              <w:rPr>
                <w:sz w:val="23"/>
                <w:szCs w:val="23"/>
              </w:rPr>
              <w:t>座</w:t>
            </w:r>
          </w:p>
        </w:tc>
        <w:tc>
          <w:tcPr>
            <w:tcW w:w="1349" w:type="dxa"/>
            <w:vAlign w:val="top"/>
          </w:tcPr>
          <w:p>
            <w:pPr>
              <w:pStyle w:val="TableText"/>
              <w:ind w:left="495"/>
              <w:spacing w:before="66" w:line="179" w:lineRule="auto"/>
              <w:rPr>
                <w:sz w:val="23"/>
                <w:szCs w:val="23"/>
              </w:rPr>
            </w:pPr>
            <w:r>
              <w:rPr>
                <w:sz w:val="23"/>
                <w:szCs w:val="23"/>
                <w:spacing w:val="-2"/>
              </w:rPr>
              <w:t>462</w:t>
            </w:r>
          </w:p>
        </w:tc>
        <w:tc>
          <w:tcPr>
            <w:tcW w:w="1928" w:type="dxa"/>
            <w:vAlign w:val="top"/>
          </w:tcPr>
          <w:p>
            <w:pPr>
              <w:pStyle w:val="TableText"/>
              <w:ind w:left="386"/>
              <w:spacing w:before="40" w:line="200" w:lineRule="auto"/>
              <w:rPr>
                <w:sz w:val="23"/>
                <w:szCs w:val="23"/>
              </w:rPr>
            </w:pPr>
            <w:r>
              <w:rPr>
                <w:sz w:val="23"/>
                <w:szCs w:val="23"/>
                <w:spacing w:val="-2"/>
              </w:rPr>
              <w:t>288,288.00</w:t>
            </w:r>
          </w:p>
        </w:tc>
        <w:tc>
          <w:tcPr>
            <w:tcW w:w="2953" w:type="dxa"/>
            <w:vAlign w:val="top"/>
          </w:tcPr>
          <w:p>
            <w:pPr>
              <w:pStyle w:val="TableText"/>
              <w:ind w:left="778"/>
              <w:spacing w:before="44" w:line="197" w:lineRule="auto"/>
              <w:rPr>
                <w:sz w:val="23"/>
                <w:szCs w:val="23"/>
              </w:rPr>
            </w:pPr>
            <w:r>
              <w:rPr>
                <w:sz w:val="23"/>
                <w:szCs w:val="23"/>
                <w:spacing w:val="2"/>
              </w:rPr>
              <w:t>地下钢砼结构</w:t>
            </w:r>
          </w:p>
        </w:tc>
      </w:tr>
      <w:tr>
        <w:trPr>
          <w:trHeight w:val="309" w:hRule="atLeast"/>
        </w:trPr>
        <w:tc>
          <w:tcPr>
            <w:tcW w:w="465" w:type="dxa"/>
            <w:vAlign w:val="top"/>
          </w:tcPr>
          <w:p>
            <w:pPr>
              <w:pStyle w:val="TableText"/>
              <w:ind w:left="105"/>
              <w:spacing w:before="67" w:line="186" w:lineRule="auto"/>
              <w:rPr>
                <w:sz w:val="23"/>
                <w:szCs w:val="23"/>
              </w:rPr>
            </w:pPr>
            <w:r>
              <w:rPr>
                <w:sz w:val="23"/>
                <w:szCs w:val="23"/>
                <w:spacing w:val="-7"/>
              </w:rPr>
              <w:t>10</w:t>
            </w:r>
          </w:p>
        </w:tc>
        <w:tc>
          <w:tcPr>
            <w:tcW w:w="3208" w:type="dxa"/>
            <w:vAlign w:val="top"/>
          </w:tcPr>
          <w:p>
            <w:pPr>
              <w:pStyle w:val="TableText"/>
              <w:ind w:left="1130"/>
              <w:spacing w:before="43" w:line="205" w:lineRule="auto"/>
              <w:rPr>
                <w:sz w:val="23"/>
                <w:szCs w:val="23"/>
              </w:rPr>
            </w:pPr>
            <w:r>
              <w:rPr>
                <w:sz w:val="23"/>
                <w:szCs w:val="23"/>
                <w:spacing w:val="2"/>
              </w:rPr>
              <w:t>2#好氧池</w:t>
            </w:r>
          </w:p>
        </w:tc>
        <w:tc>
          <w:tcPr>
            <w:tcW w:w="1229" w:type="dxa"/>
            <w:vAlign w:val="top"/>
          </w:tcPr>
          <w:p>
            <w:pPr>
              <w:pStyle w:val="TableText"/>
              <w:ind w:left="372"/>
              <w:spacing w:before="67" w:line="186" w:lineRule="auto"/>
              <w:rPr>
                <w:sz w:val="23"/>
                <w:szCs w:val="23"/>
              </w:rPr>
            </w:pPr>
            <w:r>
              <w:rPr>
                <w:sz w:val="23"/>
                <w:szCs w:val="23"/>
                <w:spacing w:val="-5"/>
              </w:rPr>
              <w:t>1680</w:t>
            </w:r>
          </w:p>
        </w:tc>
        <w:tc>
          <w:tcPr>
            <w:tcW w:w="699" w:type="dxa"/>
            <w:vAlign w:val="top"/>
          </w:tcPr>
          <w:p>
            <w:pPr>
              <w:pStyle w:val="TableText"/>
              <w:ind w:left="163"/>
              <w:spacing w:before="89" w:line="168" w:lineRule="auto"/>
              <w:rPr>
                <w:sz w:val="23"/>
                <w:szCs w:val="23"/>
              </w:rPr>
            </w:pPr>
            <w:r>
              <w:rPr>
                <w:sz w:val="23"/>
                <w:szCs w:val="23"/>
                <w:spacing w:val="-1"/>
              </w:rPr>
              <w:t>m³</w:t>
            </w:r>
          </w:p>
        </w:tc>
        <w:tc>
          <w:tcPr>
            <w:tcW w:w="820" w:type="dxa"/>
            <w:vAlign w:val="top"/>
          </w:tcPr>
          <w:p>
            <w:pPr>
              <w:pStyle w:val="TableText"/>
              <w:ind w:left="344"/>
              <w:spacing w:before="67" w:line="186" w:lineRule="auto"/>
              <w:rPr>
                <w:sz w:val="23"/>
                <w:szCs w:val="23"/>
              </w:rPr>
            </w:pPr>
            <w:r>
              <w:rPr>
                <w:sz w:val="23"/>
                <w:szCs w:val="23"/>
              </w:rPr>
              <w:t>1</w:t>
            </w:r>
          </w:p>
        </w:tc>
        <w:tc>
          <w:tcPr>
            <w:tcW w:w="1049" w:type="dxa"/>
            <w:vAlign w:val="top"/>
          </w:tcPr>
          <w:p>
            <w:pPr>
              <w:pStyle w:val="TableText"/>
              <w:ind w:left="404"/>
              <w:spacing w:before="47" w:line="202" w:lineRule="auto"/>
              <w:rPr>
                <w:sz w:val="23"/>
                <w:szCs w:val="23"/>
              </w:rPr>
            </w:pPr>
            <w:r>
              <w:rPr>
                <w:sz w:val="23"/>
                <w:szCs w:val="23"/>
              </w:rPr>
              <w:t>座</w:t>
            </w:r>
          </w:p>
        </w:tc>
        <w:tc>
          <w:tcPr>
            <w:tcW w:w="1349" w:type="dxa"/>
            <w:vAlign w:val="top"/>
          </w:tcPr>
          <w:p>
            <w:pPr>
              <w:pStyle w:val="TableText"/>
              <w:ind w:left="495"/>
              <w:spacing w:before="67" w:line="186" w:lineRule="auto"/>
              <w:rPr>
                <w:sz w:val="23"/>
                <w:szCs w:val="23"/>
              </w:rPr>
            </w:pPr>
            <w:r>
              <w:rPr>
                <w:sz w:val="23"/>
                <w:szCs w:val="23"/>
                <w:spacing w:val="-2"/>
              </w:rPr>
              <w:t>462</w:t>
            </w:r>
          </w:p>
        </w:tc>
        <w:tc>
          <w:tcPr>
            <w:tcW w:w="1928" w:type="dxa"/>
            <w:vAlign w:val="top"/>
          </w:tcPr>
          <w:p>
            <w:pPr>
              <w:pStyle w:val="TableText"/>
              <w:ind w:left="386"/>
              <w:spacing w:before="41" w:line="207" w:lineRule="auto"/>
              <w:rPr>
                <w:sz w:val="23"/>
                <w:szCs w:val="23"/>
              </w:rPr>
            </w:pPr>
            <w:r>
              <w:rPr>
                <w:sz w:val="23"/>
                <w:szCs w:val="23"/>
                <w:spacing w:val="-2"/>
              </w:rPr>
              <w:t>776,160.00</w:t>
            </w:r>
          </w:p>
        </w:tc>
        <w:tc>
          <w:tcPr>
            <w:tcW w:w="2953" w:type="dxa"/>
            <w:vAlign w:val="top"/>
          </w:tcPr>
          <w:p>
            <w:pPr>
              <w:pStyle w:val="TableText"/>
              <w:ind w:left="778"/>
              <w:spacing w:before="44" w:line="204"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05"/>
              <w:spacing w:before="68" w:line="178" w:lineRule="auto"/>
              <w:rPr>
                <w:sz w:val="23"/>
                <w:szCs w:val="23"/>
              </w:rPr>
            </w:pPr>
            <w:r>
              <w:rPr>
                <w:sz w:val="23"/>
                <w:szCs w:val="23"/>
                <w:spacing w:val="-7"/>
              </w:rPr>
              <w:t>11</w:t>
            </w:r>
          </w:p>
        </w:tc>
        <w:tc>
          <w:tcPr>
            <w:tcW w:w="3208" w:type="dxa"/>
            <w:vAlign w:val="top"/>
          </w:tcPr>
          <w:p>
            <w:pPr>
              <w:pStyle w:val="TableText"/>
              <w:ind w:left="1190"/>
              <w:spacing w:before="45" w:line="196" w:lineRule="auto"/>
              <w:rPr>
                <w:sz w:val="23"/>
                <w:szCs w:val="23"/>
              </w:rPr>
            </w:pPr>
            <w:r>
              <w:rPr>
                <w:sz w:val="23"/>
                <w:szCs w:val="23"/>
                <w:spacing w:val="-1"/>
              </w:rPr>
              <w:t>MBR膜池</w:t>
            </w:r>
          </w:p>
        </w:tc>
        <w:tc>
          <w:tcPr>
            <w:tcW w:w="1229" w:type="dxa"/>
            <w:vAlign w:val="top"/>
          </w:tcPr>
          <w:p>
            <w:pPr>
              <w:pStyle w:val="TableText"/>
              <w:ind w:left="432"/>
              <w:spacing w:before="68" w:line="178" w:lineRule="auto"/>
              <w:rPr>
                <w:sz w:val="23"/>
                <w:szCs w:val="23"/>
              </w:rPr>
            </w:pPr>
            <w:r>
              <w:rPr>
                <w:sz w:val="23"/>
                <w:szCs w:val="23"/>
                <w:spacing w:val="-6"/>
              </w:rPr>
              <w:t>144</w:t>
            </w:r>
          </w:p>
        </w:tc>
        <w:tc>
          <w:tcPr>
            <w:tcW w:w="699" w:type="dxa"/>
            <w:vAlign w:val="top"/>
          </w:tcPr>
          <w:p>
            <w:pPr>
              <w:pStyle w:val="TableText"/>
              <w:ind w:left="163"/>
              <w:spacing w:before="90" w:line="160" w:lineRule="auto"/>
              <w:rPr>
                <w:sz w:val="23"/>
                <w:szCs w:val="23"/>
              </w:rPr>
            </w:pPr>
            <w:r>
              <w:rPr>
                <w:sz w:val="23"/>
                <w:szCs w:val="23"/>
                <w:spacing w:val="-1"/>
              </w:rPr>
              <w:t>m³</w:t>
            </w:r>
          </w:p>
        </w:tc>
        <w:tc>
          <w:tcPr>
            <w:tcW w:w="820" w:type="dxa"/>
            <w:vAlign w:val="top"/>
          </w:tcPr>
          <w:p>
            <w:pPr>
              <w:pStyle w:val="TableText"/>
              <w:ind w:left="344"/>
              <w:spacing w:before="68" w:line="178" w:lineRule="auto"/>
              <w:rPr>
                <w:sz w:val="23"/>
                <w:szCs w:val="23"/>
              </w:rPr>
            </w:pPr>
            <w:r>
              <w:rPr>
                <w:sz w:val="23"/>
                <w:szCs w:val="23"/>
              </w:rPr>
              <w:t>1</w:t>
            </w:r>
          </w:p>
        </w:tc>
        <w:tc>
          <w:tcPr>
            <w:tcW w:w="1049" w:type="dxa"/>
            <w:vAlign w:val="top"/>
          </w:tcPr>
          <w:p>
            <w:pPr>
              <w:pStyle w:val="TableText"/>
              <w:ind w:left="404"/>
              <w:spacing w:before="48" w:line="194" w:lineRule="auto"/>
              <w:rPr>
                <w:sz w:val="23"/>
                <w:szCs w:val="23"/>
              </w:rPr>
            </w:pPr>
            <w:r>
              <w:rPr>
                <w:sz w:val="23"/>
                <w:szCs w:val="23"/>
              </w:rPr>
              <w:t>座</w:t>
            </w:r>
          </w:p>
        </w:tc>
        <w:tc>
          <w:tcPr>
            <w:tcW w:w="1349" w:type="dxa"/>
            <w:vAlign w:val="top"/>
          </w:tcPr>
          <w:p>
            <w:pPr>
              <w:pStyle w:val="TableText"/>
              <w:ind w:left="495"/>
              <w:spacing w:before="68" w:line="178" w:lineRule="auto"/>
              <w:rPr>
                <w:sz w:val="23"/>
                <w:szCs w:val="23"/>
              </w:rPr>
            </w:pPr>
            <w:r>
              <w:rPr>
                <w:sz w:val="23"/>
                <w:szCs w:val="23"/>
                <w:spacing w:val="-2"/>
              </w:rPr>
              <w:t>462</w:t>
            </w:r>
          </w:p>
        </w:tc>
        <w:tc>
          <w:tcPr>
            <w:tcW w:w="1928" w:type="dxa"/>
            <w:vAlign w:val="top"/>
          </w:tcPr>
          <w:p>
            <w:pPr>
              <w:pStyle w:val="TableText"/>
              <w:ind w:left="436"/>
              <w:spacing w:before="42" w:line="199" w:lineRule="auto"/>
              <w:rPr>
                <w:sz w:val="23"/>
                <w:szCs w:val="23"/>
              </w:rPr>
            </w:pPr>
            <w:r>
              <w:rPr>
                <w:sz w:val="23"/>
                <w:szCs w:val="23"/>
                <w:spacing w:val="-2"/>
              </w:rPr>
              <w:t>66,528.00</w:t>
            </w:r>
          </w:p>
        </w:tc>
        <w:tc>
          <w:tcPr>
            <w:tcW w:w="2953" w:type="dxa"/>
            <w:vAlign w:val="top"/>
          </w:tcPr>
          <w:p>
            <w:pPr>
              <w:pStyle w:val="TableText"/>
              <w:ind w:left="778"/>
              <w:spacing w:before="45" w:line="196"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05"/>
              <w:spacing w:before="68" w:line="178" w:lineRule="auto"/>
              <w:rPr>
                <w:sz w:val="23"/>
                <w:szCs w:val="23"/>
              </w:rPr>
            </w:pPr>
            <w:r>
              <w:rPr>
                <w:sz w:val="23"/>
                <w:szCs w:val="23"/>
                <w:spacing w:val="-7"/>
              </w:rPr>
              <w:t>12</w:t>
            </w:r>
          </w:p>
        </w:tc>
        <w:tc>
          <w:tcPr>
            <w:tcW w:w="3208" w:type="dxa"/>
            <w:vAlign w:val="top"/>
          </w:tcPr>
          <w:p>
            <w:pPr>
              <w:pStyle w:val="TableText"/>
              <w:ind w:left="1250"/>
              <w:spacing w:before="44" w:line="197" w:lineRule="auto"/>
              <w:rPr>
                <w:sz w:val="23"/>
                <w:szCs w:val="23"/>
              </w:rPr>
            </w:pPr>
            <w:r>
              <w:rPr>
                <w:sz w:val="23"/>
                <w:szCs w:val="23"/>
                <w:spacing w:val="-2"/>
              </w:rPr>
              <w:t>产水池</w:t>
            </w:r>
          </w:p>
        </w:tc>
        <w:tc>
          <w:tcPr>
            <w:tcW w:w="1229" w:type="dxa"/>
            <w:vAlign w:val="top"/>
          </w:tcPr>
          <w:p>
            <w:pPr>
              <w:pStyle w:val="TableText"/>
              <w:ind w:left="312"/>
              <w:spacing w:before="68" w:line="178" w:lineRule="auto"/>
              <w:rPr>
                <w:sz w:val="23"/>
                <w:szCs w:val="23"/>
              </w:rPr>
            </w:pPr>
            <w:r>
              <w:rPr>
                <w:sz w:val="23"/>
                <w:szCs w:val="23"/>
                <w:spacing w:val="-2"/>
              </w:rPr>
              <w:t>208.8</w:t>
            </w:r>
          </w:p>
        </w:tc>
        <w:tc>
          <w:tcPr>
            <w:tcW w:w="699" w:type="dxa"/>
            <w:vAlign w:val="top"/>
          </w:tcPr>
          <w:p>
            <w:pPr>
              <w:pStyle w:val="TableText"/>
              <w:ind w:left="163"/>
              <w:spacing w:before="90" w:line="160" w:lineRule="auto"/>
              <w:rPr>
                <w:sz w:val="23"/>
                <w:szCs w:val="23"/>
              </w:rPr>
            </w:pPr>
            <w:r>
              <w:rPr>
                <w:sz w:val="23"/>
                <w:szCs w:val="23"/>
                <w:spacing w:val="-1"/>
              </w:rPr>
              <w:t>m³</w:t>
            </w:r>
          </w:p>
        </w:tc>
        <w:tc>
          <w:tcPr>
            <w:tcW w:w="820" w:type="dxa"/>
            <w:vAlign w:val="top"/>
          </w:tcPr>
          <w:p>
            <w:pPr>
              <w:pStyle w:val="TableText"/>
              <w:ind w:left="344"/>
              <w:spacing w:before="68" w:line="178" w:lineRule="auto"/>
              <w:rPr>
                <w:sz w:val="23"/>
                <w:szCs w:val="23"/>
              </w:rPr>
            </w:pPr>
            <w:r>
              <w:rPr>
                <w:sz w:val="23"/>
                <w:szCs w:val="23"/>
              </w:rPr>
              <w:t>1</w:t>
            </w:r>
          </w:p>
        </w:tc>
        <w:tc>
          <w:tcPr>
            <w:tcW w:w="1049" w:type="dxa"/>
            <w:vAlign w:val="top"/>
          </w:tcPr>
          <w:p>
            <w:pPr>
              <w:pStyle w:val="TableText"/>
              <w:ind w:left="404"/>
              <w:spacing w:before="48" w:line="194" w:lineRule="auto"/>
              <w:rPr>
                <w:sz w:val="23"/>
                <w:szCs w:val="23"/>
              </w:rPr>
            </w:pPr>
            <w:r>
              <w:rPr>
                <w:sz w:val="23"/>
                <w:szCs w:val="23"/>
              </w:rPr>
              <w:t>座</w:t>
            </w:r>
          </w:p>
        </w:tc>
        <w:tc>
          <w:tcPr>
            <w:tcW w:w="1349" w:type="dxa"/>
            <w:vAlign w:val="top"/>
          </w:tcPr>
          <w:p>
            <w:pPr>
              <w:pStyle w:val="TableText"/>
              <w:ind w:left="495"/>
              <w:spacing w:before="68" w:line="178" w:lineRule="auto"/>
              <w:rPr>
                <w:sz w:val="23"/>
                <w:szCs w:val="23"/>
              </w:rPr>
            </w:pPr>
            <w:r>
              <w:rPr>
                <w:sz w:val="23"/>
                <w:szCs w:val="23"/>
                <w:spacing w:val="-2"/>
              </w:rPr>
              <w:t>462</w:t>
            </w:r>
          </w:p>
        </w:tc>
        <w:tc>
          <w:tcPr>
            <w:tcW w:w="1928" w:type="dxa"/>
            <w:vAlign w:val="top"/>
          </w:tcPr>
          <w:p>
            <w:pPr>
              <w:pStyle w:val="TableText"/>
              <w:ind w:left="436"/>
              <w:spacing w:before="42" w:line="199" w:lineRule="auto"/>
              <w:rPr>
                <w:sz w:val="23"/>
                <w:szCs w:val="23"/>
              </w:rPr>
            </w:pPr>
            <w:r>
              <w:rPr>
                <w:sz w:val="23"/>
                <w:szCs w:val="23"/>
                <w:spacing w:val="-2"/>
              </w:rPr>
              <w:t>96,465.60</w:t>
            </w:r>
          </w:p>
        </w:tc>
        <w:tc>
          <w:tcPr>
            <w:tcW w:w="2953" w:type="dxa"/>
            <w:vAlign w:val="top"/>
          </w:tcPr>
          <w:p>
            <w:pPr>
              <w:pStyle w:val="TableText"/>
              <w:ind w:left="778"/>
              <w:spacing w:before="45" w:line="196" w:lineRule="auto"/>
              <w:rPr>
                <w:sz w:val="23"/>
                <w:szCs w:val="23"/>
              </w:rPr>
            </w:pPr>
            <w:r>
              <w:rPr>
                <w:sz w:val="23"/>
                <w:szCs w:val="23"/>
                <w:spacing w:val="2"/>
              </w:rPr>
              <w:t>地下钢砼结构</w:t>
            </w:r>
          </w:p>
        </w:tc>
      </w:tr>
      <w:tr>
        <w:trPr>
          <w:trHeight w:val="300" w:hRule="atLeast"/>
        </w:trPr>
        <w:tc>
          <w:tcPr>
            <w:tcW w:w="465" w:type="dxa"/>
            <w:vAlign w:val="top"/>
          </w:tcPr>
          <w:p>
            <w:pPr>
              <w:pStyle w:val="TableText"/>
              <w:ind w:left="105"/>
              <w:spacing w:before="68" w:line="178" w:lineRule="auto"/>
              <w:rPr>
                <w:sz w:val="23"/>
                <w:szCs w:val="23"/>
              </w:rPr>
            </w:pPr>
            <w:r>
              <w:rPr>
                <w:sz w:val="23"/>
                <w:szCs w:val="23"/>
                <w:spacing w:val="-7"/>
              </w:rPr>
              <w:t>13</w:t>
            </w:r>
          </w:p>
        </w:tc>
        <w:tc>
          <w:tcPr>
            <w:tcW w:w="3208" w:type="dxa"/>
            <w:vAlign w:val="top"/>
          </w:tcPr>
          <w:p>
            <w:pPr>
              <w:pStyle w:val="TableText"/>
              <w:ind w:left="1250"/>
              <w:spacing w:before="48" w:line="194" w:lineRule="auto"/>
              <w:rPr>
                <w:sz w:val="23"/>
                <w:szCs w:val="23"/>
              </w:rPr>
            </w:pPr>
            <w:r>
              <w:rPr>
                <w:sz w:val="23"/>
                <w:szCs w:val="23"/>
                <w:spacing w:val="3"/>
              </w:rPr>
              <w:t>污泥池</w:t>
            </w:r>
          </w:p>
        </w:tc>
        <w:tc>
          <w:tcPr>
            <w:tcW w:w="1229" w:type="dxa"/>
            <w:vAlign w:val="top"/>
          </w:tcPr>
          <w:p>
            <w:pPr>
              <w:pStyle w:val="TableText"/>
              <w:ind w:left="312"/>
              <w:spacing w:before="68" w:line="178" w:lineRule="auto"/>
              <w:rPr>
                <w:sz w:val="23"/>
                <w:szCs w:val="23"/>
              </w:rPr>
            </w:pPr>
            <w:r>
              <w:rPr>
                <w:sz w:val="23"/>
                <w:szCs w:val="23"/>
                <w:spacing w:val="-5"/>
              </w:rPr>
              <w:t>192.6</w:t>
            </w:r>
          </w:p>
        </w:tc>
        <w:tc>
          <w:tcPr>
            <w:tcW w:w="699" w:type="dxa"/>
            <w:vAlign w:val="top"/>
          </w:tcPr>
          <w:p>
            <w:pPr>
              <w:pStyle w:val="TableText"/>
              <w:ind w:left="163"/>
              <w:spacing w:before="90" w:line="160" w:lineRule="auto"/>
              <w:rPr>
                <w:sz w:val="23"/>
                <w:szCs w:val="23"/>
              </w:rPr>
            </w:pPr>
            <w:r>
              <w:rPr>
                <w:sz w:val="23"/>
                <w:szCs w:val="23"/>
                <w:spacing w:val="-1"/>
              </w:rPr>
              <w:t>m³</w:t>
            </w:r>
          </w:p>
        </w:tc>
        <w:tc>
          <w:tcPr>
            <w:tcW w:w="820" w:type="dxa"/>
            <w:vAlign w:val="top"/>
          </w:tcPr>
          <w:p>
            <w:pPr>
              <w:pStyle w:val="TableText"/>
              <w:ind w:left="344"/>
              <w:spacing w:before="68" w:line="178" w:lineRule="auto"/>
              <w:rPr>
                <w:sz w:val="23"/>
                <w:szCs w:val="23"/>
              </w:rPr>
            </w:pPr>
            <w:r>
              <w:rPr>
                <w:sz w:val="23"/>
                <w:szCs w:val="23"/>
              </w:rPr>
              <w:t>1</w:t>
            </w:r>
          </w:p>
        </w:tc>
        <w:tc>
          <w:tcPr>
            <w:tcW w:w="1049" w:type="dxa"/>
            <w:vAlign w:val="top"/>
          </w:tcPr>
          <w:p>
            <w:pPr>
              <w:pStyle w:val="TableText"/>
              <w:ind w:left="404"/>
              <w:spacing w:before="48" w:line="194" w:lineRule="auto"/>
              <w:rPr>
                <w:sz w:val="23"/>
                <w:szCs w:val="23"/>
              </w:rPr>
            </w:pPr>
            <w:r>
              <w:rPr>
                <w:sz w:val="23"/>
                <w:szCs w:val="23"/>
              </w:rPr>
              <w:t>座</w:t>
            </w:r>
          </w:p>
        </w:tc>
        <w:tc>
          <w:tcPr>
            <w:tcW w:w="1349" w:type="dxa"/>
            <w:vAlign w:val="top"/>
          </w:tcPr>
          <w:p>
            <w:pPr>
              <w:pStyle w:val="TableText"/>
              <w:ind w:left="495"/>
              <w:spacing w:before="68" w:line="178" w:lineRule="auto"/>
              <w:rPr>
                <w:sz w:val="23"/>
                <w:szCs w:val="23"/>
              </w:rPr>
            </w:pPr>
            <w:r>
              <w:rPr>
                <w:sz w:val="23"/>
                <w:szCs w:val="23"/>
                <w:spacing w:val="-2"/>
              </w:rPr>
              <w:t>462</w:t>
            </w:r>
          </w:p>
        </w:tc>
        <w:tc>
          <w:tcPr>
            <w:tcW w:w="1928" w:type="dxa"/>
            <w:vAlign w:val="top"/>
          </w:tcPr>
          <w:p>
            <w:pPr>
              <w:pStyle w:val="TableText"/>
              <w:ind w:left="436"/>
              <w:spacing w:before="42" w:line="199" w:lineRule="auto"/>
              <w:rPr>
                <w:sz w:val="23"/>
                <w:szCs w:val="23"/>
              </w:rPr>
            </w:pPr>
            <w:r>
              <w:rPr>
                <w:sz w:val="23"/>
                <w:szCs w:val="23"/>
                <w:spacing w:val="-2"/>
              </w:rPr>
              <w:t>88,981.20</w:t>
            </w:r>
          </w:p>
        </w:tc>
        <w:tc>
          <w:tcPr>
            <w:tcW w:w="2953" w:type="dxa"/>
            <w:vAlign w:val="top"/>
          </w:tcPr>
          <w:p>
            <w:pPr>
              <w:pStyle w:val="TableText"/>
              <w:ind w:left="778"/>
              <w:spacing w:before="45" w:line="196" w:lineRule="auto"/>
              <w:rPr>
                <w:sz w:val="23"/>
                <w:szCs w:val="23"/>
              </w:rPr>
            </w:pPr>
            <w:r>
              <w:rPr>
                <w:sz w:val="23"/>
                <w:szCs w:val="23"/>
                <w:spacing w:val="2"/>
              </w:rPr>
              <w:t>地下钢砼结构</w:t>
            </w:r>
          </w:p>
        </w:tc>
      </w:tr>
      <w:tr>
        <w:trPr>
          <w:trHeight w:val="529" w:hRule="atLeast"/>
        </w:trPr>
        <w:tc>
          <w:tcPr>
            <w:tcW w:w="465" w:type="dxa"/>
            <w:vAlign w:val="top"/>
          </w:tcPr>
          <w:p>
            <w:pPr>
              <w:pStyle w:val="TableText"/>
              <w:ind w:left="105"/>
              <w:spacing w:before="178" w:line="241" w:lineRule="auto"/>
              <w:rPr>
                <w:sz w:val="23"/>
                <w:szCs w:val="23"/>
              </w:rPr>
            </w:pPr>
            <w:r>
              <w:rPr>
                <w:sz w:val="23"/>
                <w:szCs w:val="23"/>
                <w:spacing w:val="-7"/>
              </w:rPr>
              <w:t>14</w:t>
            </w:r>
          </w:p>
        </w:tc>
        <w:tc>
          <w:tcPr>
            <w:tcW w:w="3208" w:type="dxa"/>
            <w:vAlign w:val="top"/>
          </w:tcPr>
          <w:p>
            <w:pPr>
              <w:pStyle w:val="TableText"/>
              <w:ind w:left="1130"/>
              <w:spacing w:before="154" w:line="219" w:lineRule="auto"/>
              <w:rPr>
                <w:sz w:val="23"/>
                <w:szCs w:val="23"/>
              </w:rPr>
            </w:pPr>
            <w:r>
              <w:rPr>
                <w:sz w:val="23"/>
                <w:szCs w:val="23"/>
                <w:spacing w:val="1"/>
              </w:rPr>
              <w:t>1#氧化塘</w:t>
            </w:r>
          </w:p>
        </w:tc>
        <w:tc>
          <w:tcPr>
            <w:tcW w:w="1229" w:type="dxa"/>
            <w:vAlign w:val="top"/>
          </w:tcPr>
          <w:p>
            <w:pPr>
              <w:pStyle w:val="TableText"/>
              <w:ind w:left="372"/>
              <w:spacing w:before="177"/>
              <w:rPr>
                <w:sz w:val="23"/>
                <w:szCs w:val="23"/>
              </w:rPr>
            </w:pPr>
            <w:r>
              <w:rPr>
                <w:sz w:val="23"/>
                <w:szCs w:val="23"/>
                <w:spacing w:val="-3"/>
              </w:rPr>
              <w:t>2000</w:t>
            </w:r>
          </w:p>
        </w:tc>
        <w:tc>
          <w:tcPr>
            <w:tcW w:w="699" w:type="dxa"/>
            <w:vAlign w:val="top"/>
          </w:tcPr>
          <w:p>
            <w:pPr>
              <w:pStyle w:val="TableText"/>
              <w:ind w:left="163"/>
              <w:spacing w:before="201" w:line="194" w:lineRule="auto"/>
              <w:rPr>
                <w:sz w:val="23"/>
                <w:szCs w:val="23"/>
              </w:rPr>
            </w:pPr>
            <w:r>
              <w:rPr>
                <w:sz w:val="23"/>
                <w:szCs w:val="23"/>
                <w:spacing w:val="-1"/>
              </w:rPr>
              <w:t>m³</w:t>
            </w:r>
          </w:p>
        </w:tc>
        <w:tc>
          <w:tcPr>
            <w:tcW w:w="820" w:type="dxa"/>
            <w:vAlign w:val="top"/>
          </w:tcPr>
          <w:p>
            <w:pPr>
              <w:pStyle w:val="TableText"/>
              <w:ind w:left="344"/>
              <w:spacing w:before="178" w:line="241" w:lineRule="auto"/>
              <w:rPr>
                <w:sz w:val="23"/>
                <w:szCs w:val="23"/>
              </w:rPr>
            </w:pPr>
            <w:r>
              <w:rPr>
                <w:sz w:val="23"/>
                <w:szCs w:val="23"/>
              </w:rPr>
              <w:t>1</w:t>
            </w:r>
          </w:p>
        </w:tc>
        <w:tc>
          <w:tcPr>
            <w:tcW w:w="1049" w:type="dxa"/>
            <w:vAlign w:val="top"/>
          </w:tcPr>
          <w:p>
            <w:pPr>
              <w:pStyle w:val="TableText"/>
              <w:ind w:left="404"/>
              <w:spacing w:before="158" w:line="221" w:lineRule="auto"/>
              <w:rPr>
                <w:sz w:val="23"/>
                <w:szCs w:val="23"/>
              </w:rPr>
            </w:pPr>
            <w:r>
              <w:rPr>
                <w:sz w:val="23"/>
                <w:szCs w:val="23"/>
              </w:rPr>
              <w:t>座</w:t>
            </w:r>
          </w:p>
        </w:tc>
        <w:tc>
          <w:tcPr>
            <w:tcW w:w="1349" w:type="dxa"/>
            <w:vAlign w:val="top"/>
          </w:tcPr>
          <w:p>
            <w:pPr>
              <w:pStyle w:val="TableText"/>
              <w:ind w:left="555"/>
              <w:spacing w:before="177"/>
              <w:rPr>
                <w:sz w:val="23"/>
                <w:szCs w:val="23"/>
              </w:rPr>
            </w:pPr>
            <w:r>
              <w:rPr>
                <w:sz w:val="23"/>
                <w:szCs w:val="23"/>
                <w:spacing w:val="-3"/>
              </w:rPr>
              <w:t>40</w:t>
            </w:r>
          </w:p>
        </w:tc>
        <w:tc>
          <w:tcPr>
            <w:tcW w:w="1928" w:type="dxa"/>
            <w:vAlign w:val="top"/>
          </w:tcPr>
          <w:p>
            <w:pPr>
              <w:pStyle w:val="TableText"/>
              <w:ind w:left="436"/>
              <w:spacing w:before="152" w:line="216" w:lineRule="auto"/>
              <w:rPr>
                <w:sz w:val="23"/>
                <w:szCs w:val="23"/>
              </w:rPr>
            </w:pPr>
            <w:r>
              <w:drawing>
                <wp:anchor distT="0" distB="0" distL="0" distR="0" simplePos="0" relativeHeight="251827200" behindDoc="0" locked="0" layoutInCell="1" allowOverlap="1">
                  <wp:simplePos x="0" y="0"/>
                  <wp:positionH relativeFrom="column">
                    <wp:posOffset>-161287</wp:posOffset>
                  </wp:positionH>
                  <wp:positionV relativeFrom="paragraph">
                    <wp:posOffset>10537</wp:posOffset>
                  </wp:positionV>
                  <wp:extent cx="1549408" cy="1555732"/>
                  <wp:effectExtent l="0" t="0" r="0" b="0"/>
                  <wp:wrapNone/>
                  <wp:docPr id="56" name="IM 56"/>
                  <wp:cNvGraphicFramePr/>
                  <a:graphic>
                    <a:graphicData uri="http://schemas.openxmlformats.org/drawingml/2006/picture">
                      <pic:pic>
                        <pic:nvPicPr>
                          <pic:cNvPr id="56" name="IM 56"/>
                          <pic:cNvPicPr/>
                        </pic:nvPicPr>
                        <pic:blipFill>
                          <a:blip r:embed="rId78"/>
                          <a:stretch>
                            <a:fillRect/>
                          </a:stretch>
                        </pic:blipFill>
                        <pic:spPr>
                          <a:xfrm rot="0">
                            <a:off x="0" y="0"/>
                            <a:ext cx="1549408" cy="1555732"/>
                          </a:xfrm>
                          <a:prstGeom prst="rect">
                            <a:avLst/>
                          </a:prstGeom>
                        </pic:spPr>
                      </pic:pic>
                    </a:graphicData>
                  </a:graphic>
                </wp:anchor>
              </w:drawing>
            </w:r>
            <w:r>
              <w:rPr>
                <w:sz w:val="23"/>
                <w:szCs w:val="23"/>
                <w:spacing w:val="-2"/>
              </w:rPr>
              <w:t>80,000.00</w:t>
            </w:r>
          </w:p>
        </w:tc>
        <w:tc>
          <w:tcPr>
            <w:tcW w:w="2953" w:type="dxa"/>
            <w:vAlign w:val="top"/>
          </w:tcPr>
          <w:p>
            <w:pPr>
              <w:pStyle w:val="TableText"/>
              <w:ind w:left="588" w:right="192" w:hanging="380"/>
              <w:spacing w:before="35" w:line="194" w:lineRule="auto"/>
              <w:rPr>
                <w:sz w:val="23"/>
                <w:szCs w:val="23"/>
              </w:rPr>
            </w:pPr>
            <w:r>
              <w:rPr>
                <w:sz w:val="23"/>
                <w:szCs w:val="23"/>
                <w:spacing w:val="1"/>
              </w:rPr>
              <w:t>防渗单层土工膜，底部铺</w:t>
            </w:r>
            <w:r>
              <w:rPr>
                <w:sz w:val="23"/>
                <w:szCs w:val="23"/>
              </w:rPr>
              <w:t xml:space="preserve"> </w:t>
            </w:r>
            <w:r>
              <w:rPr>
                <w:sz w:val="23"/>
                <w:szCs w:val="23"/>
              </w:rPr>
              <w:t>100mm厚素混凝土</w:t>
            </w:r>
          </w:p>
        </w:tc>
      </w:tr>
      <w:tr>
        <w:trPr>
          <w:trHeight w:val="300" w:hRule="atLeast"/>
        </w:trPr>
        <w:tc>
          <w:tcPr>
            <w:tcW w:w="465" w:type="dxa"/>
            <w:vAlign w:val="top"/>
          </w:tcPr>
          <w:p>
            <w:pPr>
              <w:pStyle w:val="TableText"/>
              <w:ind w:left="105"/>
              <w:spacing w:before="69" w:line="177" w:lineRule="auto"/>
              <w:rPr>
                <w:sz w:val="23"/>
                <w:szCs w:val="23"/>
              </w:rPr>
            </w:pPr>
            <w:r>
              <w:rPr>
                <w:sz w:val="23"/>
                <w:szCs w:val="23"/>
                <w:spacing w:val="-7"/>
              </w:rPr>
              <w:t>15</w:t>
            </w:r>
          </w:p>
        </w:tc>
        <w:tc>
          <w:tcPr>
            <w:tcW w:w="3208" w:type="dxa"/>
            <w:vAlign w:val="top"/>
          </w:tcPr>
          <w:p>
            <w:pPr>
              <w:pStyle w:val="TableText"/>
              <w:ind w:left="1130"/>
              <w:spacing w:before="45" w:line="196" w:lineRule="auto"/>
              <w:rPr>
                <w:sz w:val="23"/>
                <w:szCs w:val="23"/>
              </w:rPr>
            </w:pPr>
            <w:r>
              <w:rPr>
                <w:sz w:val="23"/>
                <w:szCs w:val="23"/>
                <w:spacing w:val="1"/>
              </w:rPr>
              <w:t>2#氧化塘</w:t>
            </w:r>
          </w:p>
        </w:tc>
        <w:tc>
          <w:tcPr>
            <w:tcW w:w="1229" w:type="dxa"/>
            <w:vAlign w:val="top"/>
          </w:tcPr>
          <w:p>
            <w:pPr>
              <w:pStyle w:val="TableText"/>
              <w:ind w:left="372"/>
              <w:spacing w:before="69" w:line="177" w:lineRule="auto"/>
              <w:rPr>
                <w:sz w:val="23"/>
                <w:szCs w:val="23"/>
              </w:rPr>
            </w:pPr>
            <w:r>
              <w:rPr>
                <w:sz w:val="23"/>
                <w:szCs w:val="23"/>
                <w:spacing w:val="-3"/>
              </w:rPr>
              <w:t>2500</w:t>
            </w:r>
          </w:p>
        </w:tc>
        <w:tc>
          <w:tcPr>
            <w:tcW w:w="699" w:type="dxa"/>
            <w:vAlign w:val="top"/>
          </w:tcPr>
          <w:p>
            <w:pPr>
              <w:pStyle w:val="TableText"/>
              <w:ind w:left="163"/>
              <w:spacing w:before="91" w:line="159" w:lineRule="auto"/>
              <w:rPr>
                <w:sz w:val="23"/>
                <w:szCs w:val="23"/>
              </w:rPr>
            </w:pPr>
            <w:r>
              <w:rPr>
                <w:sz w:val="23"/>
                <w:szCs w:val="23"/>
                <w:spacing w:val="-1"/>
              </w:rPr>
              <w:t>m³</w:t>
            </w:r>
          </w:p>
        </w:tc>
        <w:tc>
          <w:tcPr>
            <w:tcW w:w="820" w:type="dxa"/>
            <w:vAlign w:val="top"/>
          </w:tcPr>
          <w:p>
            <w:pPr>
              <w:pStyle w:val="TableText"/>
              <w:ind w:left="344"/>
              <w:spacing w:before="69" w:line="177" w:lineRule="auto"/>
              <w:rPr>
                <w:sz w:val="23"/>
                <w:szCs w:val="23"/>
              </w:rPr>
            </w:pPr>
            <w:r>
              <w:rPr>
                <w:sz w:val="23"/>
                <w:szCs w:val="23"/>
              </w:rPr>
              <w:t>1</w:t>
            </w:r>
          </w:p>
        </w:tc>
        <w:tc>
          <w:tcPr>
            <w:tcW w:w="1049" w:type="dxa"/>
            <w:vAlign w:val="top"/>
          </w:tcPr>
          <w:p>
            <w:pPr>
              <w:pStyle w:val="TableText"/>
              <w:ind w:left="404"/>
              <w:spacing w:before="48" w:line="194" w:lineRule="auto"/>
              <w:rPr>
                <w:sz w:val="23"/>
                <w:szCs w:val="23"/>
              </w:rPr>
            </w:pPr>
            <w:r>
              <w:rPr>
                <w:sz w:val="23"/>
                <w:szCs w:val="23"/>
              </w:rPr>
              <w:t>座</w:t>
            </w:r>
          </w:p>
        </w:tc>
        <w:tc>
          <w:tcPr>
            <w:tcW w:w="1349" w:type="dxa"/>
            <w:vAlign w:val="top"/>
          </w:tcPr>
          <w:p>
            <w:pPr>
              <w:pStyle w:val="TableText"/>
              <w:ind w:left="555"/>
              <w:spacing w:before="69" w:line="177" w:lineRule="auto"/>
              <w:rPr>
                <w:sz w:val="23"/>
                <w:szCs w:val="23"/>
              </w:rPr>
            </w:pPr>
            <w:r>
              <w:rPr>
                <w:sz w:val="23"/>
                <w:szCs w:val="23"/>
                <w:spacing w:val="-3"/>
              </w:rPr>
              <w:t>40</w:t>
            </w:r>
          </w:p>
        </w:tc>
        <w:tc>
          <w:tcPr>
            <w:tcW w:w="1928" w:type="dxa"/>
            <w:vAlign w:val="top"/>
          </w:tcPr>
          <w:p>
            <w:pPr>
              <w:pStyle w:val="TableText"/>
              <w:ind w:left="386"/>
              <w:spacing w:before="43" w:line="198" w:lineRule="auto"/>
              <w:rPr>
                <w:sz w:val="23"/>
                <w:szCs w:val="23"/>
              </w:rPr>
            </w:pPr>
            <w:r>
              <w:rPr>
                <w:sz w:val="23"/>
                <w:szCs w:val="23"/>
                <w:spacing w:val="-3"/>
              </w:rPr>
              <w:t>100,000.00</w:t>
            </w:r>
          </w:p>
        </w:tc>
        <w:tc>
          <w:tcPr>
            <w:tcW w:w="2953" w:type="dxa"/>
            <w:vAlign w:val="top"/>
          </w:tcPr>
          <w:p>
            <w:pPr>
              <w:pStyle w:val="TableText"/>
              <w:ind w:left="667"/>
              <w:spacing w:before="45" w:line="196" w:lineRule="auto"/>
              <w:rPr>
                <w:sz w:val="23"/>
                <w:szCs w:val="23"/>
              </w:rPr>
            </w:pPr>
            <w:r>
              <w:rPr>
                <w:sz w:val="23"/>
                <w:szCs w:val="23"/>
                <w:spacing w:val="1"/>
              </w:rPr>
              <w:t>防渗单层土工膜</w:t>
            </w:r>
          </w:p>
        </w:tc>
      </w:tr>
      <w:tr>
        <w:trPr>
          <w:trHeight w:val="309" w:hRule="atLeast"/>
        </w:trPr>
        <w:tc>
          <w:tcPr>
            <w:tcW w:w="465" w:type="dxa"/>
            <w:vAlign w:val="top"/>
          </w:tcPr>
          <w:p>
            <w:pPr>
              <w:pStyle w:val="TableText"/>
              <w:ind w:left="105"/>
              <w:spacing w:before="69" w:line="184" w:lineRule="auto"/>
              <w:rPr>
                <w:sz w:val="23"/>
                <w:szCs w:val="23"/>
              </w:rPr>
            </w:pPr>
            <w:r>
              <w:rPr>
                <w:sz w:val="23"/>
                <w:szCs w:val="23"/>
                <w:spacing w:val="-7"/>
              </w:rPr>
              <w:t>16</w:t>
            </w:r>
          </w:p>
        </w:tc>
        <w:tc>
          <w:tcPr>
            <w:tcW w:w="3208" w:type="dxa"/>
            <w:vAlign w:val="top"/>
          </w:tcPr>
          <w:p>
            <w:pPr>
              <w:pStyle w:val="TableText"/>
              <w:ind w:left="790"/>
              <w:spacing w:before="47" w:line="202" w:lineRule="auto"/>
              <w:rPr>
                <w:sz w:val="23"/>
                <w:szCs w:val="23"/>
              </w:rPr>
            </w:pPr>
            <w:r>
              <w:rPr>
                <w:sz w:val="23"/>
                <w:szCs w:val="23"/>
                <w:spacing w:val="1"/>
              </w:rPr>
              <w:t>落地储气膜基础</w:t>
            </w:r>
          </w:p>
        </w:tc>
        <w:tc>
          <w:tcPr>
            <w:tcW w:w="1229" w:type="dxa"/>
            <w:vAlign w:val="top"/>
          </w:tcPr>
          <w:p>
            <w:pPr>
              <w:pStyle w:val="TableText"/>
              <w:ind w:left="432"/>
              <w:spacing w:before="69" w:line="184" w:lineRule="auto"/>
              <w:rPr>
                <w:sz w:val="23"/>
                <w:szCs w:val="23"/>
              </w:rPr>
            </w:pPr>
            <w:r>
              <w:rPr>
                <w:sz w:val="23"/>
                <w:szCs w:val="23"/>
                <w:spacing w:val="-6"/>
              </w:rPr>
              <w:t>165</w:t>
            </w:r>
          </w:p>
        </w:tc>
        <w:tc>
          <w:tcPr>
            <w:tcW w:w="699" w:type="dxa"/>
            <w:vAlign w:val="top"/>
          </w:tcPr>
          <w:p>
            <w:pPr>
              <w:pStyle w:val="TableText"/>
              <w:ind w:left="163"/>
              <w:spacing w:before="92" w:line="166" w:lineRule="auto"/>
              <w:rPr>
                <w:sz w:val="23"/>
                <w:szCs w:val="23"/>
              </w:rPr>
            </w:pPr>
            <w:r>
              <w:rPr>
                <w:sz w:val="23"/>
                <w:szCs w:val="23"/>
                <w:spacing w:val="-1"/>
              </w:rPr>
              <w:t>m³</w:t>
            </w:r>
          </w:p>
        </w:tc>
        <w:tc>
          <w:tcPr>
            <w:tcW w:w="820" w:type="dxa"/>
            <w:vAlign w:val="top"/>
          </w:tcPr>
          <w:p>
            <w:pPr>
              <w:pStyle w:val="TableText"/>
              <w:ind w:left="344"/>
              <w:spacing w:before="69" w:line="184" w:lineRule="auto"/>
              <w:rPr>
                <w:sz w:val="23"/>
                <w:szCs w:val="23"/>
              </w:rPr>
            </w:pPr>
            <w:r>
              <w:rPr>
                <w:sz w:val="23"/>
                <w:szCs w:val="23"/>
              </w:rPr>
              <w:t>1</w:t>
            </w:r>
          </w:p>
        </w:tc>
        <w:tc>
          <w:tcPr>
            <w:tcW w:w="1049" w:type="dxa"/>
            <w:vAlign w:val="top"/>
          </w:tcPr>
          <w:p>
            <w:pPr>
              <w:pStyle w:val="TableText"/>
              <w:ind w:left="404"/>
              <w:spacing w:before="48" w:line="201" w:lineRule="auto"/>
              <w:rPr>
                <w:sz w:val="23"/>
                <w:szCs w:val="23"/>
              </w:rPr>
            </w:pPr>
            <w:r>
              <w:rPr>
                <w:sz w:val="23"/>
                <w:szCs w:val="23"/>
              </w:rPr>
              <w:t>座</w:t>
            </w:r>
          </w:p>
        </w:tc>
        <w:tc>
          <w:tcPr>
            <w:tcW w:w="1349" w:type="dxa"/>
            <w:vAlign w:val="top"/>
          </w:tcPr>
          <w:p>
            <w:pPr>
              <w:pStyle w:val="TableText"/>
              <w:ind w:left="375"/>
              <w:spacing w:before="42" w:line="206" w:lineRule="auto"/>
              <w:rPr>
                <w:sz w:val="23"/>
                <w:szCs w:val="23"/>
              </w:rPr>
            </w:pPr>
            <w:r>
              <w:rPr>
                <w:sz w:val="23"/>
                <w:szCs w:val="23"/>
                <w:spacing w:val="-5"/>
              </w:rPr>
              <w:t>1,036</w:t>
            </w:r>
          </w:p>
        </w:tc>
        <w:tc>
          <w:tcPr>
            <w:tcW w:w="1928" w:type="dxa"/>
            <w:vAlign w:val="top"/>
          </w:tcPr>
          <w:p>
            <w:pPr>
              <w:pStyle w:val="TableText"/>
              <w:ind w:left="386"/>
              <w:spacing w:before="42" w:line="206" w:lineRule="auto"/>
              <w:rPr>
                <w:sz w:val="23"/>
                <w:szCs w:val="23"/>
              </w:rPr>
            </w:pPr>
            <w:r>
              <w:rPr>
                <w:sz w:val="23"/>
                <w:szCs w:val="23"/>
                <w:spacing w:val="-3"/>
              </w:rPr>
              <w:t>170,940.00</w:t>
            </w:r>
          </w:p>
        </w:tc>
        <w:tc>
          <w:tcPr>
            <w:tcW w:w="2953" w:type="dxa"/>
            <w:vAlign w:val="top"/>
          </w:tcPr>
          <w:p>
            <w:pPr>
              <w:rPr>
                <w:rFonts w:ascii="Arial"/>
                <w:sz w:val="21"/>
              </w:rPr>
            </w:pPr>
            <w:r/>
          </w:p>
        </w:tc>
      </w:tr>
      <w:tr>
        <w:trPr>
          <w:trHeight w:val="309" w:hRule="atLeast"/>
        </w:trPr>
        <w:tc>
          <w:tcPr>
            <w:tcW w:w="465" w:type="dxa"/>
            <w:vAlign w:val="top"/>
          </w:tcPr>
          <w:p>
            <w:pPr>
              <w:pStyle w:val="TableText"/>
              <w:ind w:left="105"/>
              <w:spacing w:before="69" w:line="184" w:lineRule="auto"/>
              <w:rPr>
                <w:sz w:val="23"/>
                <w:szCs w:val="23"/>
              </w:rPr>
            </w:pPr>
            <w:r>
              <w:rPr>
                <w:sz w:val="23"/>
                <w:szCs w:val="23"/>
                <w:spacing w:val="-7"/>
              </w:rPr>
              <w:t>17</w:t>
            </w:r>
          </w:p>
        </w:tc>
        <w:tc>
          <w:tcPr>
            <w:tcW w:w="3208" w:type="dxa"/>
            <w:vAlign w:val="top"/>
          </w:tcPr>
          <w:p>
            <w:pPr>
              <w:pStyle w:val="TableText"/>
              <w:ind w:left="790"/>
              <w:spacing w:before="46" w:line="203" w:lineRule="auto"/>
              <w:rPr>
                <w:sz w:val="23"/>
                <w:szCs w:val="23"/>
              </w:rPr>
            </w:pPr>
            <w:r>
              <w:rPr>
                <w:sz w:val="23"/>
                <w:szCs w:val="23"/>
                <w:spacing w:val="1"/>
              </w:rPr>
              <w:t>厌氧发酵罐基础</w:t>
            </w:r>
          </w:p>
        </w:tc>
        <w:tc>
          <w:tcPr>
            <w:tcW w:w="1229" w:type="dxa"/>
            <w:vAlign w:val="top"/>
          </w:tcPr>
          <w:p>
            <w:pPr>
              <w:pStyle w:val="TableText"/>
              <w:ind w:left="432"/>
              <w:spacing w:before="69" w:line="184" w:lineRule="auto"/>
              <w:rPr>
                <w:sz w:val="23"/>
                <w:szCs w:val="23"/>
              </w:rPr>
            </w:pPr>
            <w:r>
              <w:rPr>
                <w:sz w:val="23"/>
                <w:szCs w:val="23"/>
                <w:spacing w:val="-3"/>
              </w:rPr>
              <w:t>209</w:t>
            </w:r>
          </w:p>
        </w:tc>
        <w:tc>
          <w:tcPr>
            <w:tcW w:w="699" w:type="dxa"/>
            <w:vAlign w:val="top"/>
          </w:tcPr>
          <w:p>
            <w:pPr>
              <w:pStyle w:val="TableText"/>
              <w:ind w:left="163"/>
              <w:spacing w:before="93" w:line="165" w:lineRule="auto"/>
              <w:rPr>
                <w:sz w:val="23"/>
                <w:szCs w:val="23"/>
              </w:rPr>
            </w:pPr>
            <w:r>
              <w:rPr>
                <w:sz w:val="23"/>
                <w:szCs w:val="23"/>
                <w:spacing w:val="-1"/>
              </w:rPr>
              <w:t>m³</w:t>
            </w:r>
          </w:p>
        </w:tc>
        <w:tc>
          <w:tcPr>
            <w:tcW w:w="820" w:type="dxa"/>
            <w:vAlign w:val="top"/>
          </w:tcPr>
          <w:p>
            <w:pPr>
              <w:pStyle w:val="TableText"/>
              <w:ind w:left="344"/>
              <w:spacing w:before="69" w:line="184" w:lineRule="auto"/>
              <w:rPr>
                <w:sz w:val="23"/>
                <w:szCs w:val="23"/>
              </w:rPr>
            </w:pPr>
            <w:r>
              <w:rPr>
                <w:sz w:val="23"/>
                <w:szCs w:val="23"/>
              </w:rPr>
              <w:t>2</w:t>
            </w:r>
          </w:p>
        </w:tc>
        <w:tc>
          <w:tcPr>
            <w:tcW w:w="1049" w:type="dxa"/>
            <w:vAlign w:val="top"/>
          </w:tcPr>
          <w:p>
            <w:pPr>
              <w:pStyle w:val="TableText"/>
              <w:ind w:left="404"/>
              <w:spacing w:before="49" w:line="200" w:lineRule="auto"/>
              <w:rPr>
                <w:sz w:val="23"/>
                <w:szCs w:val="23"/>
              </w:rPr>
            </w:pPr>
            <w:r>
              <w:rPr>
                <w:sz w:val="23"/>
                <w:szCs w:val="23"/>
              </w:rPr>
              <w:t>座</w:t>
            </w:r>
          </w:p>
        </w:tc>
        <w:tc>
          <w:tcPr>
            <w:tcW w:w="1349" w:type="dxa"/>
            <w:vAlign w:val="top"/>
          </w:tcPr>
          <w:p>
            <w:pPr>
              <w:pStyle w:val="TableText"/>
              <w:ind w:left="375"/>
              <w:spacing w:before="43" w:line="205" w:lineRule="auto"/>
              <w:rPr>
                <w:sz w:val="23"/>
                <w:szCs w:val="23"/>
              </w:rPr>
            </w:pPr>
            <w:r>
              <w:rPr>
                <w:sz w:val="23"/>
                <w:szCs w:val="23"/>
                <w:spacing w:val="-5"/>
              </w:rPr>
              <w:t>1,036</w:t>
            </w:r>
          </w:p>
        </w:tc>
        <w:tc>
          <w:tcPr>
            <w:tcW w:w="1928" w:type="dxa"/>
            <w:vAlign w:val="top"/>
          </w:tcPr>
          <w:p>
            <w:pPr>
              <w:pStyle w:val="TableText"/>
              <w:ind w:left="386"/>
              <w:spacing w:before="43" w:line="205" w:lineRule="auto"/>
              <w:rPr>
                <w:sz w:val="23"/>
                <w:szCs w:val="23"/>
              </w:rPr>
            </w:pPr>
            <w:r>
              <w:rPr>
                <w:sz w:val="23"/>
                <w:szCs w:val="23"/>
                <w:spacing w:val="-1"/>
              </w:rPr>
              <w:t>433,048.00</w:t>
            </w:r>
          </w:p>
        </w:tc>
        <w:tc>
          <w:tcPr>
            <w:tcW w:w="2953" w:type="dxa"/>
            <w:vAlign w:val="top"/>
          </w:tcPr>
          <w:p>
            <w:pPr>
              <w:rPr>
                <w:rFonts w:ascii="Arial"/>
                <w:sz w:val="21"/>
              </w:rPr>
            </w:pPr>
            <w:r/>
          </w:p>
        </w:tc>
      </w:tr>
      <w:tr>
        <w:trPr>
          <w:trHeight w:val="260" w:hRule="atLeast"/>
        </w:trPr>
        <w:tc>
          <w:tcPr>
            <w:tcW w:w="8819" w:type="dxa"/>
            <w:vAlign w:val="top"/>
            <w:gridSpan w:val="7"/>
          </w:tcPr>
          <w:p>
            <w:pPr>
              <w:pStyle w:val="TableText"/>
              <w:ind w:left="3945"/>
              <w:spacing w:before="29" w:line="177" w:lineRule="auto"/>
              <w:rPr>
                <w:sz w:val="23"/>
                <w:szCs w:val="23"/>
              </w:rPr>
            </w:pPr>
            <w:r>
              <w:rPr>
                <w:sz w:val="23"/>
                <w:szCs w:val="23"/>
                <w:spacing w:val="10"/>
              </w:rPr>
              <w:t>小计(元)</w:t>
            </w:r>
          </w:p>
        </w:tc>
        <w:tc>
          <w:tcPr>
            <w:tcW w:w="4881" w:type="dxa"/>
            <w:vAlign w:val="top"/>
            <w:gridSpan w:val="2"/>
          </w:tcPr>
          <w:p>
            <w:pPr>
              <w:pStyle w:val="TableText"/>
              <w:ind w:left="1746"/>
              <w:spacing w:before="24" w:line="181" w:lineRule="auto"/>
              <w:rPr>
                <w:sz w:val="23"/>
                <w:szCs w:val="23"/>
              </w:rPr>
            </w:pPr>
            <w:r>
              <w:rPr>
                <w:sz w:val="23"/>
                <w:szCs w:val="23"/>
                <w:spacing w:val="-1"/>
              </w:rPr>
              <w:t>4,534,226.80</w:t>
            </w:r>
          </w:p>
        </w:tc>
      </w:tr>
      <w:tr>
        <w:trPr>
          <w:trHeight w:val="250" w:hRule="atLeast"/>
        </w:trPr>
        <w:tc>
          <w:tcPr>
            <w:tcW w:w="13700" w:type="dxa"/>
            <w:vAlign w:val="top"/>
            <w:gridSpan w:val="9"/>
          </w:tcPr>
          <w:p>
            <w:pPr>
              <w:pStyle w:val="TableText"/>
              <w:ind w:left="6388"/>
              <w:spacing w:before="35" w:line="164" w:lineRule="auto"/>
              <w:rPr>
                <w:sz w:val="23"/>
                <w:szCs w:val="23"/>
              </w:rPr>
            </w:pPr>
            <w:r>
              <w:rPr>
                <w:sz w:val="23"/>
                <w:szCs w:val="23"/>
                <w:b/>
                <w:bCs/>
                <w:spacing w:val="-5"/>
              </w:rPr>
              <w:t>三、其他</w:t>
            </w:r>
          </w:p>
        </w:tc>
      </w:tr>
      <w:tr>
        <w:trPr>
          <w:trHeight w:val="309" w:hRule="atLeast"/>
        </w:trPr>
        <w:tc>
          <w:tcPr>
            <w:tcW w:w="465" w:type="dxa"/>
            <w:vAlign w:val="top"/>
          </w:tcPr>
          <w:p>
            <w:pPr>
              <w:pStyle w:val="TableText"/>
              <w:ind w:left="165"/>
              <w:spacing w:before="71" w:line="183" w:lineRule="auto"/>
              <w:rPr>
                <w:sz w:val="23"/>
                <w:szCs w:val="23"/>
              </w:rPr>
            </w:pPr>
            <w:r>
              <w:rPr>
                <w:sz w:val="23"/>
                <w:szCs w:val="23"/>
              </w:rPr>
              <w:t>1</w:t>
            </w:r>
          </w:p>
        </w:tc>
        <w:tc>
          <w:tcPr>
            <w:tcW w:w="3208" w:type="dxa"/>
            <w:vAlign w:val="top"/>
          </w:tcPr>
          <w:p>
            <w:pPr>
              <w:pStyle w:val="TableText"/>
              <w:ind w:left="559"/>
              <w:spacing w:before="48" w:line="201" w:lineRule="auto"/>
              <w:rPr>
                <w:sz w:val="23"/>
                <w:szCs w:val="23"/>
              </w:rPr>
            </w:pPr>
            <w:r>
              <w:rPr>
                <w:sz w:val="23"/>
                <w:szCs w:val="23"/>
                <w:spacing w:val="-2"/>
              </w:rPr>
              <w:t>粪污处理区硬化道路</w:t>
            </w:r>
          </w:p>
        </w:tc>
        <w:tc>
          <w:tcPr>
            <w:tcW w:w="1229" w:type="dxa"/>
            <w:vAlign w:val="top"/>
          </w:tcPr>
          <w:p>
            <w:pPr>
              <w:pStyle w:val="TableText"/>
              <w:ind w:left="372"/>
              <w:spacing w:before="71" w:line="183" w:lineRule="auto"/>
              <w:rPr>
                <w:sz w:val="23"/>
                <w:szCs w:val="23"/>
              </w:rPr>
            </w:pPr>
            <w:r>
              <w:rPr>
                <w:sz w:val="23"/>
                <w:szCs w:val="23"/>
                <w:spacing w:val="-5"/>
              </w:rPr>
              <w:t>1500</w:t>
            </w:r>
          </w:p>
        </w:tc>
        <w:tc>
          <w:tcPr>
            <w:tcW w:w="699" w:type="dxa"/>
            <w:vAlign w:val="top"/>
          </w:tcPr>
          <w:p>
            <w:pPr>
              <w:pStyle w:val="TableText"/>
              <w:ind w:left="223"/>
              <w:spacing w:before="71" w:line="183" w:lineRule="auto"/>
              <w:rPr>
                <w:sz w:val="23"/>
                <w:szCs w:val="23"/>
              </w:rPr>
            </w:pPr>
            <w:r>
              <w:rPr>
                <w:sz w:val="23"/>
                <w:szCs w:val="23"/>
                <w:spacing w:val="-1"/>
              </w:rPr>
              <w:t>m2</w:t>
            </w:r>
          </w:p>
        </w:tc>
        <w:tc>
          <w:tcPr>
            <w:tcW w:w="820" w:type="dxa"/>
            <w:vAlign w:val="top"/>
          </w:tcPr>
          <w:p>
            <w:pPr>
              <w:pStyle w:val="TableText"/>
              <w:ind w:left="344"/>
              <w:spacing w:before="71" w:line="183" w:lineRule="auto"/>
              <w:rPr>
                <w:sz w:val="23"/>
                <w:szCs w:val="23"/>
              </w:rPr>
            </w:pPr>
            <w:r>
              <w:rPr>
                <w:sz w:val="23"/>
                <w:szCs w:val="23"/>
              </w:rPr>
              <w:t>1</w:t>
            </w:r>
          </w:p>
        </w:tc>
        <w:tc>
          <w:tcPr>
            <w:tcW w:w="1049" w:type="dxa"/>
            <w:vAlign w:val="top"/>
          </w:tcPr>
          <w:p>
            <w:pPr>
              <w:pStyle w:val="TableText"/>
              <w:ind w:left="404"/>
              <w:spacing w:before="48" w:line="201" w:lineRule="auto"/>
              <w:rPr>
                <w:sz w:val="23"/>
                <w:szCs w:val="23"/>
              </w:rPr>
            </w:pPr>
            <w:r>
              <w:rPr>
                <w:sz w:val="23"/>
                <w:szCs w:val="23"/>
              </w:rPr>
              <w:t>项</w:t>
            </w:r>
          </w:p>
        </w:tc>
        <w:tc>
          <w:tcPr>
            <w:tcW w:w="1349" w:type="dxa"/>
            <w:vAlign w:val="top"/>
          </w:tcPr>
          <w:p>
            <w:pPr>
              <w:pStyle w:val="TableText"/>
              <w:ind w:left="495"/>
              <w:spacing w:before="71" w:line="183" w:lineRule="auto"/>
              <w:rPr>
                <w:sz w:val="23"/>
                <w:szCs w:val="23"/>
              </w:rPr>
            </w:pPr>
            <w:r>
              <w:rPr>
                <w:sz w:val="23"/>
                <w:szCs w:val="23"/>
                <w:spacing w:val="-6"/>
              </w:rPr>
              <w:t>120</w:t>
            </w:r>
          </w:p>
        </w:tc>
        <w:tc>
          <w:tcPr>
            <w:tcW w:w="1928" w:type="dxa"/>
            <w:vAlign w:val="top"/>
          </w:tcPr>
          <w:p>
            <w:pPr>
              <w:pStyle w:val="TableText"/>
              <w:ind w:left="386"/>
              <w:spacing w:before="44" w:line="204" w:lineRule="auto"/>
              <w:rPr>
                <w:sz w:val="23"/>
                <w:szCs w:val="23"/>
              </w:rPr>
            </w:pPr>
            <w:r>
              <w:rPr>
                <w:sz w:val="23"/>
                <w:szCs w:val="23"/>
                <w:spacing w:val="-3"/>
              </w:rPr>
              <w:t>180,000.00</w:t>
            </w:r>
          </w:p>
        </w:tc>
        <w:tc>
          <w:tcPr>
            <w:tcW w:w="2953" w:type="dxa"/>
            <w:vAlign w:val="top"/>
          </w:tcPr>
          <w:p>
            <w:pPr>
              <w:rPr>
                <w:rFonts w:ascii="Arial"/>
                <w:sz w:val="21"/>
              </w:rPr>
            </w:pPr>
            <w:r/>
          </w:p>
        </w:tc>
      </w:tr>
      <w:tr>
        <w:trPr>
          <w:trHeight w:val="304" w:hRule="atLeast"/>
        </w:trPr>
        <w:tc>
          <w:tcPr>
            <w:tcW w:w="465" w:type="dxa"/>
            <w:vAlign w:val="top"/>
          </w:tcPr>
          <w:p>
            <w:pPr>
              <w:pStyle w:val="TableText"/>
              <w:ind w:left="165"/>
              <w:spacing w:before="72" w:line="178" w:lineRule="auto"/>
              <w:rPr>
                <w:sz w:val="23"/>
                <w:szCs w:val="23"/>
              </w:rPr>
            </w:pPr>
            <w:r>
              <w:rPr>
                <w:sz w:val="23"/>
                <w:szCs w:val="23"/>
              </w:rPr>
              <w:t>2</w:t>
            </w:r>
          </w:p>
        </w:tc>
        <w:tc>
          <w:tcPr>
            <w:tcW w:w="3208" w:type="dxa"/>
            <w:vAlign w:val="top"/>
          </w:tcPr>
          <w:p>
            <w:pPr>
              <w:pStyle w:val="TableText"/>
              <w:ind w:left="559"/>
              <w:spacing w:before="48" w:line="197" w:lineRule="auto"/>
              <w:rPr>
                <w:sz w:val="23"/>
                <w:szCs w:val="23"/>
              </w:rPr>
            </w:pPr>
            <w:r>
              <w:rPr>
                <w:sz w:val="23"/>
                <w:szCs w:val="23"/>
                <w:spacing w:val="1"/>
              </w:rPr>
              <w:t>粪污处理区硬化地面</w:t>
            </w:r>
          </w:p>
        </w:tc>
        <w:tc>
          <w:tcPr>
            <w:tcW w:w="1229" w:type="dxa"/>
            <w:vAlign w:val="top"/>
          </w:tcPr>
          <w:p>
            <w:pPr>
              <w:pStyle w:val="TableText"/>
              <w:ind w:left="372"/>
              <w:spacing w:before="72" w:line="178" w:lineRule="auto"/>
              <w:rPr>
                <w:sz w:val="23"/>
                <w:szCs w:val="23"/>
              </w:rPr>
            </w:pPr>
            <w:r>
              <w:rPr>
                <w:sz w:val="23"/>
                <w:szCs w:val="23"/>
                <w:spacing w:val="-2"/>
              </w:rPr>
              <w:t>4000</w:t>
            </w:r>
          </w:p>
        </w:tc>
        <w:tc>
          <w:tcPr>
            <w:tcW w:w="699" w:type="dxa"/>
            <w:vAlign w:val="top"/>
          </w:tcPr>
          <w:p>
            <w:pPr>
              <w:pStyle w:val="TableText"/>
              <w:ind w:left="163"/>
              <w:spacing w:before="94" w:line="160" w:lineRule="auto"/>
              <w:rPr>
                <w:sz w:val="23"/>
                <w:szCs w:val="23"/>
              </w:rPr>
            </w:pPr>
            <w:r>
              <w:rPr>
                <w:sz w:val="23"/>
                <w:szCs w:val="23"/>
                <w:spacing w:val="-1"/>
              </w:rPr>
              <w:t>m²</w:t>
            </w:r>
          </w:p>
        </w:tc>
        <w:tc>
          <w:tcPr>
            <w:tcW w:w="820" w:type="dxa"/>
            <w:vAlign w:val="top"/>
          </w:tcPr>
          <w:p>
            <w:pPr>
              <w:pStyle w:val="TableText"/>
              <w:ind w:left="344"/>
              <w:spacing w:before="72" w:line="178" w:lineRule="auto"/>
              <w:rPr>
                <w:sz w:val="23"/>
                <w:szCs w:val="23"/>
              </w:rPr>
            </w:pPr>
            <w:r>
              <w:rPr>
                <w:sz w:val="23"/>
                <w:szCs w:val="23"/>
              </w:rPr>
              <w:t>1</w:t>
            </w:r>
          </w:p>
        </w:tc>
        <w:tc>
          <w:tcPr>
            <w:tcW w:w="1049" w:type="dxa"/>
            <w:vAlign w:val="top"/>
          </w:tcPr>
          <w:p>
            <w:pPr>
              <w:pStyle w:val="TableText"/>
              <w:ind w:left="404"/>
              <w:spacing w:before="49" w:line="196" w:lineRule="auto"/>
              <w:rPr>
                <w:sz w:val="23"/>
                <w:szCs w:val="23"/>
              </w:rPr>
            </w:pPr>
            <w:r>
              <w:rPr>
                <w:sz w:val="23"/>
                <w:szCs w:val="23"/>
              </w:rPr>
              <w:t>项</w:t>
            </w:r>
          </w:p>
        </w:tc>
        <w:tc>
          <w:tcPr>
            <w:tcW w:w="1349" w:type="dxa"/>
            <w:vAlign w:val="top"/>
          </w:tcPr>
          <w:p>
            <w:pPr>
              <w:pStyle w:val="TableText"/>
              <w:ind w:left="495"/>
              <w:spacing w:before="72" w:line="178" w:lineRule="auto"/>
              <w:rPr>
                <w:sz w:val="23"/>
                <w:szCs w:val="23"/>
              </w:rPr>
            </w:pPr>
            <w:r>
              <w:rPr>
                <w:sz w:val="23"/>
                <w:szCs w:val="23"/>
                <w:spacing w:val="-6"/>
              </w:rPr>
              <w:t>120</w:t>
            </w:r>
          </w:p>
        </w:tc>
        <w:tc>
          <w:tcPr>
            <w:tcW w:w="1928" w:type="dxa"/>
            <w:vAlign w:val="top"/>
          </w:tcPr>
          <w:p>
            <w:pPr>
              <w:pStyle w:val="TableText"/>
              <w:ind w:left="386"/>
              <w:spacing w:before="46" w:line="199" w:lineRule="auto"/>
              <w:rPr>
                <w:sz w:val="23"/>
                <w:szCs w:val="23"/>
              </w:rPr>
            </w:pPr>
            <w:r>
              <w:rPr>
                <w:sz w:val="23"/>
                <w:szCs w:val="23"/>
                <w:spacing w:val="-1"/>
              </w:rPr>
              <w:t>480,000.00</w:t>
            </w:r>
          </w:p>
        </w:tc>
        <w:tc>
          <w:tcPr>
            <w:tcW w:w="2953" w:type="dxa"/>
            <w:vAlign w:val="top"/>
          </w:tcPr>
          <w:p>
            <w:pPr>
              <w:rPr>
                <w:rFonts w:ascii="Arial"/>
                <w:sz w:val="21"/>
              </w:rPr>
            </w:pPr>
            <w:r/>
          </w:p>
        </w:tc>
      </w:tr>
    </w:tbl>
    <w:p>
      <w:pPr>
        <w:pStyle w:val="BodyText"/>
        <w:rPr/>
      </w:pPr>
      <w:r/>
    </w:p>
    <w:p>
      <w:pPr>
        <w:sectPr>
          <w:pgSz w:w="16830" w:h="11900"/>
          <w:pgMar w:top="400" w:right="1534" w:bottom="400" w:left="1584" w:header="0" w:footer="0" w:gutter="0"/>
        </w:sectPr>
        <w:rPr/>
      </w:pPr>
    </w:p>
    <w:p>
      <w:pPr>
        <w:rPr/>
      </w:pPr>
      <w:r/>
    </w:p>
    <w:p>
      <w:pPr>
        <w:rPr/>
      </w:pPr>
      <w:r/>
    </w:p>
    <w:p>
      <w:pPr>
        <w:rPr/>
      </w:pPr>
      <w:r/>
    </w:p>
    <w:tbl>
      <w:tblPr>
        <w:tblStyle w:val="TableNormal"/>
        <w:tblW w:w="136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5"/>
        <w:gridCol w:w="3218"/>
        <w:gridCol w:w="1239"/>
        <w:gridCol w:w="689"/>
        <w:gridCol w:w="819"/>
        <w:gridCol w:w="1049"/>
        <w:gridCol w:w="1349"/>
        <w:gridCol w:w="1918"/>
        <w:gridCol w:w="2963"/>
      </w:tblGrid>
      <w:tr>
        <w:trPr>
          <w:trHeight w:val="524" w:hRule="atLeast"/>
        </w:trPr>
        <w:tc>
          <w:tcPr>
            <w:tcW w:w="455" w:type="dxa"/>
            <w:vAlign w:val="top"/>
            <w:textDirection w:val="tbRlV"/>
            <w:tcBorders>
              <w:bottom w:val="single" w:color="000000" w:sz="2" w:space="0"/>
            </w:tcBorders>
          </w:tcPr>
          <w:p>
            <w:pPr>
              <w:pStyle w:val="TableText"/>
              <w:ind w:left="9"/>
              <w:spacing w:before="124" w:line="199" w:lineRule="auto"/>
              <w:rPr>
                <w:sz w:val="23"/>
                <w:szCs w:val="23"/>
              </w:rPr>
            </w:pPr>
            <w:r>
              <w:rPr>
                <w:sz w:val="23"/>
                <w:szCs w:val="23"/>
                <w:b/>
                <w:bCs/>
                <w:spacing w:val="-3"/>
              </w:rPr>
              <w:t>序号</w:t>
            </w:r>
          </w:p>
        </w:tc>
        <w:tc>
          <w:tcPr>
            <w:tcW w:w="3218" w:type="dxa"/>
            <w:vAlign w:val="top"/>
            <w:tcBorders>
              <w:bottom w:val="single" w:color="000000" w:sz="2" w:space="0"/>
            </w:tcBorders>
          </w:tcPr>
          <w:p>
            <w:pPr>
              <w:pStyle w:val="TableText"/>
              <w:ind w:left="793"/>
              <w:spacing w:before="151" w:line="220" w:lineRule="auto"/>
              <w:rPr>
                <w:sz w:val="23"/>
                <w:szCs w:val="23"/>
              </w:rPr>
            </w:pPr>
            <w:r>
              <w:rPr>
                <w:sz w:val="23"/>
                <w:szCs w:val="23"/>
                <w:b/>
                <w:bCs/>
                <w:spacing w:val="-4"/>
              </w:rPr>
              <w:t>构(建)筑物名称</w:t>
            </w:r>
          </w:p>
        </w:tc>
        <w:tc>
          <w:tcPr>
            <w:tcW w:w="1239" w:type="dxa"/>
            <w:vAlign w:val="top"/>
            <w:tcBorders>
              <w:bottom w:val="single" w:color="000000" w:sz="2" w:space="0"/>
            </w:tcBorders>
          </w:tcPr>
          <w:p>
            <w:pPr>
              <w:pStyle w:val="TableText"/>
              <w:ind w:left="35"/>
              <w:spacing w:before="151" w:line="220" w:lineRule="auto"/>
              <w:rPr>
                <w:sz w:val="23"/>
                <w:szCs w:val="23"/>
              </w:rPr>
            </w:pPr>
            <w:r>
              <w:rPr>
                <w:sz w:val="23"/>
                <w:szCs w:val="23"/>
                <w:b/>
                <w:bCs/>
                <w:spacing w:val="-4"/>
              </w:rPr>
              <w:t>面积或容积</w:t>
            </w:r>
          </w:p>
        </w:tc>
        <w:tc>
          <w:tcPr>
            <w:tcW w:w="689" w:type="dxa"/>
            <w:vAlign w:val="top"/>
            <w:tcBorders>
              <w:bottom w:val="single" w:color="000000" w:sz="2" w:space="0"/>
            </w:tcBorders>
          </w:tcPr>
          <w:p>
            <w:pPr>
              <w:pStyle w:val="TableText"/>
              <w:ind w:left="106"/>
              <w:spacing w:before="151" w:line="220" w:lineRule="auto"/>
              <w:rPr>
                <w:sz w:val="23"/>
                <w:szCs w:val="23"/>
              </w:rPr>
            </w:pPr>
            <w:r>
              <w:rPr>
                <w:sz w:val="23"/>
                <w:szCs w:val="23"/>
                <w:b/>
                <w:bCs/>
                <w:spacing w:val="-6"/>
              </w:rPr>
              <w:t>单位</w:t>
            </w:r>
          </w:p>
        </w:tc>
        <w:tc>
          <w:tcPr>
            <w:tcW w:w="819" w:type="dxa"/>
            <w:vAlign w:val="top"/>
            <w:tcBorders>
              <w:bottom w:val="single" w:color="000000" w:sz="2" w:space="0"/>
            </w:tcBorders>
          </w:tcPr>
          <w:p>
            <w:pPr>
              <w:pStyle w:val="TableText"/>
              <w:ind w:left="177"/>
              <w:spacing w:before="151" w:line="219" w:lineRule="auto"/>
              <w:rPr>
                <w:sz w:val="23"/>
                <w:szCs w:val="23"/>
              </w:rPr>
            </w:pPr>
            <w:r>
              <w:rPr>
                <w:sz w:val="23"/>
                <w:szCs w:val="23"/>
                <w:b/>
                <w:bCs/>
                <w:spacing w:val="-6"/>
              </w:rPr>
              <w:t>数量</w:t>
            </w:r>
          </w:p>
        </w:tc>
        <w:tc>
          <w:tcPr>
            <w:tcW w:w="1049" w:type="dxa"/>
            <w:vAlign w:val="top"/>
            <w:tcBorders>
              <w:bottom w:val="single" w:color="000000" w:sz="2" w:space="0"/>
            </w:tcBorders>
          </w:tcPr>
          <w:p>
            <w:pPr>
              <w:pStyle w:val="TableText"/>
              <w:ind w:left="288"/>
              <w:spacing w:before="151" w:line="220" w:lineRule="auto"/>
              <w:rPr>
                <w:sz w:val="23"/>
                <w:szCs w:val="23"/>
              </w:rPr>
            </w:pPr>
            <w:r>
              <w:rPr>
                <w:sz w:val="23"/>
                <w:szCs w:val="23"/>
                <w:b/>
                <w:bCs/>
                <w:spacing w:val="-6"/>
              </w:rPr>
              <w:t>单位</w:t>
            </w:r>
          </w:p>
        </w:tc>
        <w:tc>
          <w:tcPr>
            <w:tcW w:w="1349" w:type="dxa"/>
            <w:vAlign w:val="top"/>
            <w:tcBorders>
              <w:bottom w:val="single" w:color="000000" w:sz="2" w:space="0"/>
            </w:tcBorders>
          </w:tcPr>
          <w:p>
            <w:pPr>
              <w:pStyle w:val="TableText"/>
              <w:ind w:left="439"/>
              <w:spacing w:before="149" w:line="218" w:lineRule="auto"/>
              <w:rPr>
                <w:sz w:val="23"/>
                <w:szCs w:val="23"/>
              </w:rPr>
            </w:pPr>
            <w:r>
              <w:rPr>
                <w:sz w:val="23"/>
                <w:szCs w:val="23"/>
                <w:b/>
                <w:bCs/>
                <w:spacing w:val="-6"/>
              </w:rPr>
              <w:t>单价</w:t>
            </w:r>
          </w:p>
        </w:tc>
        <w:tc>
          <w:tcPr>
            <w:tcW w:w="1918" w:type="dxa"/>
            <w:vAlign w:val="top"/>
            <w:tcBorders>
              <w:bottom w:val="single" w:color="000000" w:sz="2" w:space="0"/>
            </w:tcBorders>
          </w:tcPr>
          <w:p>
            <w:pPr>
              <w:pStyle w:val="TableText"/>
              <w:ind w:left="730"/>
              <w:spacing w:before="149" w:line="218" w:lineRule="auto"/>
              <w:rPr>
                <w:sz w:val="23"/>
                <w:szCs w:val="23"/>
              </w:rPr>
            </w:pPr>
            <w:r>
              <w:rPr>
                <w:sz w:val="23"/>
                <w:szCs w:val="23"/>
                <w:b/>
                <w:bCs/>
                <w:spacing w:val="-7"/>
              </w:rPr>
              <w:t>总价</w:t>
            </w:r>
          </w:p>
        </w:tc>
        <w:tc>
          <w:tcPr>
            <w:tcW w:w="2963" w:type="dxa"/>
            <w:vAlign w:val="top"/>
            <w:tcBorders>
              <w:bottom w:val="single" w:color="000000" w:sz="2" w:space="0"/>
            </w:tcBorders>
          </w:tcPr>
          <w:p>
            <w:pPr>
              <w:pStyle w:val="TableText"/>
              <w:ind w:left="1252"/>
              <w:spacing w:before="152" w:line="221" w:lineRule="auto"/>
              <w:rPr>
                <w:sz w:val="23"/>
                <w:szCs w:val="23"/>
              </w:rPr>
            </w:pPr>
            <w:r>
              <w:rPr>
                <w:sz w:val="23"/>
                <w:szCs w:val="23"/>
                <w:b/>
                <w:bCs/>
                <w:spacing w:val="-6"/>
              </w:rPr>
              <w:t>备注</w:t>
            </w:r>
          </w:p>
        </w:tc>
      </w:tr>
      <w:tr>
        <w:trPr>
          <w:trHeight w:val="523" w:hRule="atLeast"/>
        </w:trPr>
        <w:tc>
          <w:tcPr>
            <w:tcW w:w="455" w:type="dxa"/>
            <w:vAlign w:val="top"/>
            <w:tcBorders>
              <w:top w:val="single" w:color="000000" w:sz="2" w:space="0"/>
            </w:tcBorders>
          </w:tcPr>
          <w:p>
            <w:pPr>
              <w:pStyle w:val="TableText"/>
              <w:ind w:left="155"/>
              <w:spacing w:before="177"/>
              <w:rPr>
                <w:sz w:val="23"/>
                <w:szCs w:val="23"/>
              </w:rPr>
            </w:pPr>
            <w:r>
              <w:rPr>
                <w:sz w:val="23"/>
                <w:szCs w:val="23"/>
              </w:rPr>
              <w:t>3</w:t>
            </w:r>
          </w:p>
        </w:tc>
        <w:tc>
          <w:tcPr>
            <w:tcW w:w="3218" w:type="dxa"/>
            <w:vAlign w:val="top"/>
            <w:tcBorders>
              <w:top w:val="single" w:color="000000" w:sz="2" w:space="0"/>
            </w:tcBorders>
          </w:tcPr>
          <w:p>
            <w:pPr>
              <w:pStyle w:val="TableText"/>
              <w:ind w:left="560"/>
              <w:spacing w:before="155" w:line="219" w:lineRule="auto"/>
              <w:rPr>
                <w:sz w:val="23"/>
                <w:szCs w:val="23"/>
              </w:rPr>
            </w:pPr>
            <w:r>
              <w:rPr>
                <w:sz w:val="23"/>
                <w:szCs w:val="23"/>
                <w:spacing w:val="1"/>
              </w:rPr>
              <w:t>粪污处理区电缆主沟</w:t>
            </w:r>
          </w:p>
        </w:tc>
        <w:tc>
          <w:tcPr>
            <w:tcW w:w="1239" w:type="dxa"/>
            <w:vAlign w:val="top"/>
            <w:tcBorders>
              <w:top w:val="single" w:color="000000" w:sz="2" w:space="0"/>
            </w:tcBorders>
          </w:tcPr>
          <w:p>
            <w:pPr>
              <w:pStyle w:val="TableText"/>
              <w:ind w:left="491"/>
              <w:spacing w:before="177"/>
              <w:rPr>
                <w:sz w:val="23"/>
                <w:szCs w:val="23"/>
              </w:rPr>
            </w:pPr>
            <w:r>
              <w:rPr>
                <w:sz w:val="23"/>
                <w:szCs w:val="23"/>
                <w:spacing w:val="-3"/>
              </w:rPr>
              <w:t>25</w:t>
            </w:r>
          </w:p>
        </w:tc>
        <w:tc>
          <w:tcPr>
            <w:tcW w:w="689" w:type="dxa"/>
            <w:vAlign w:val="top"/>
            <w:tcBorders>
              <w:top w:val="single" w:color="000000" w:sz="2" w:space="0"/>
            </w:tcBorders>
          </w:tcPr>
          <w:p>
            <w:pPr>
              <w:pStyle w:val="TableText"/>
              <w:ind w:left="273"/>
              <w:spacing w:before="178" w:line="241" w:lineRule="auto"/>
              <w:rPr>
                <w:sz w:val="23"/>
                <w:szCs w:val="23"/>
              </w:rPr>
            </w:pPr>
            <w:r>
              <w:rPr>
                <w:sz w:val="23"/>
                <w:szCs w:val="23"/>
              </w:rPr>
              <w:t>m</w:t>
            </w:r>
          </w:p>
        </w:tc>
        <w:tc>
          <w:tcPr>
            <w:tcW w:w="819" w:type="dxa"/>
            <w:vAlign w:val="top"/>
            <w:tcBorders>
              <w:top w:val="single" w:color="000000" w:sz="2" w:space="0"/>
            </w:tcBorders>
          </w:tcPr>
          <w:p>
            <w:pPr>
              <w:pStyle w:val="TableText"/>
              <w:ind w:left="344"/>
              <w:spacing w:before="178" w:line="241" w:lineRule="auto"/>
              <w:rPr>
                <w:sz w:val="23"/>
                <w:szCs w:val="23"/>
              </w:rPr>
            </w:pPr>
            <w:r>
              <w:rPr>
                <w:sz w:val="23"/>
                <w:szCs w:val="23"/>
              </w:rPr>
              <w:t>1</w:t>
            </w:r>
          </w:p>
        </w:tc>
        <w:tc>
          <w:tcPr>
            <w:tcW w:w="1049" w:type="dxa"/>
            <w:vAlign w:val="top"/>
            <w:tcBorders>
              <w:top w:val="single" w:color="000000" w:sz="2" w:space="0"/>
            </w:tcBorders>
          </w:tcPr>
          <w:p>
            <w:pPr>
              <w:pStyle w:val="TableText"/>
              <w:ind w:left="404"/>
              <w:spacing w:before="156" w:line="220" w:lineRule="auto"/>
              <w:rPr>
                <w:sz w:val="23"/>
                <w:szCs w:val="23"/>
              </w:rPr>
            </w:pPr>
            <w:r>
              <w:rPr>
                <w:sz w:val="23"/>
                <w:szCs w:val="23"/>
              </w:rPr>
              <w:t>项</w:t>
            </w:r>
          </w:p>
        </w:tc>
        <w:tc>
          <w:tcPr>
            <w:tcW w:w="1349" w:type="dxa"/>
            <w:vAlign w:val="top"/>
            <w:tcBorders>
              <w:top w:val="single" w:color="000000" w:sz="2" w:space="0"/>
            </w:tcBorders>
          </w:tcPr>
          <w:p>
            <w:pPr>
              <w:pStyle w:val="TableText"/>
              <w:ind w:left="376"/>
              <w:spacing w:before="152" w:line="216" w:lineRule="auto"/>
              <w:rPr>
                <w:sz w:val="23"/>
                <w:szCs w:val="23"/>
              </w:rPr>
            </w:pPr>
            <w:r>
              <w:rPr>
                <w:sz w:val="23"/>
                <w:szCs w:val="23"/>
                <w:spacing w:val="-3"/>
              </w:rPr>
              <w:t>3,200</w:t>
            </w:r>
          </w:p>
        </w:tc>
        <w:tc>
          <w:tcPr>
            <w:tcW w:w="1918" w:type="dxa"/>
            <w:vAlign w:val="top"/>
            <w:tcBorders>
              <w:top w:val="single" w:color="000000" w:sz="2" w:space="0"/>
            </w:tcBorders>
          </w:tcPr>
          <w:p>
            <w:pPr>
              <w:pStyle w:val="TableText"/>
              <w:ind w:left="437"/>
              <w:spacing w:before="152" w:line="216" w:lineRule="auto"/>
              <w:rPr>
                <w:sz w:val="23"/>
                <w:szCs w:val="23"/>
              </w:rPr>
            </w:pPr>
            <w:r>
              <w:rPr>
                <w:sz w:val="23"/>
                <w:szCs w:val="23"/>
                <w:spacing w:val="-2"/>
              </w:rPr>
              <w:t>80,000.00</w:t>
            </w:r>
          </w:p>
        </w:tc>
        <w:tc>
          <w:tcPr>
            <w:tcW w:w="2963" w:type="dxa"/>
            <w:vAlign w:val="top"/>
            <w:tcBorders>
              <w:top w:val="single" w:color="000000" w:sz="2" w:space="0"/>
            </w:tcBorders>
          </w:tcPr>
          <w:p>
            <w:pPr>
              <w:pStyle w:val="TableText"/>
              <w:ind w:left="1018"/>
              <w:spacing w:before="15" w:line="203" w:lineRule="auto"/>
              <w:rPr>
                <w:sz w:val="23"/>
                <w:szCs w:val="23"/>
              </w:rPr>
            </w:pPr>
            <w:r>
              <w:rPr>
                <w:sz w:val="23"/>
                <w:szCs w:val="23"/>
                <w:spacing w:val="3"/>
              </w:rPr>
              <w:t>砖砌结构</w:t>
            </w:r>
          </w:p>
          <w:p>
            <w:pPr>
              <w:pStyle w:val="TableText"/>
              <w:ind w:left="619"/>
              <w:spacing w:line="196" w:lineRule="auto"/>
              <w:rPr>
                <w:sz w:val="23"/>
                <w:szCs w:val="23"/>
              </w:rPr>
            </w:pPr>
            <w:r>
              <w:rPr>
                <w:sz w:val="23"/>
                <w:szCs w:val="23"/>
                <w:spacing w:val="-1"/>
              </w:rPr>
              <w:t>25m×0.8m×0.8m</w:t>
            </w:r>
          </w:p>
        </w:tc>
      </w:tr>
      <w:tr>
        <w:trPr>
          <w:trHeight w:val="538" w:hRule="atLeast"/>
        </w:trPr>
        <w:tc>
          <w:tcPr>
            <w:tcW w:w="455" w:type="dxa"/>
            <w:vAlign w:val="top"/>
          </w:tcPr>
          <w:p>
            <w:pPr>
              <w:pStyle w:val="TableText"/>
              <w:ind w:left="155"/>
              <w:spacing w:before="185" w:line="241" w:lineRule="auto"/>
              <w:rPr>
                <w:sz w:val="23"/>
                <w:szCs w:val="23"/>
              </w:rPr>
            </w:pPr>
            <w:r>
              <w:rPr>
                <w:sz w:val="23"/>
                <w:szCs w:val="23"/>
              </w:rPr>
              <w:t>4</w:t>
            </w:r>
          </w:p>
        </w:tc>
        <w:tc>
          <w:tcPr>
            <w:tcW w:w="3218" w:type="dxa"/>
            <w:vAlign w:val="top"/>
          </w:tcPr>
          <w:p>
            <w:pPr>
              <w:pStyle w:val="TableText"/>
              <w:ind w:left="449"/>
              <w:spacing w:before="162" w:line="219" w:lineRule="auto"/>
              <w:rPr>
                <w:sz w:val="23"/>
                <w:szCs w:val="23"/>
              </w:rPr>
            </w:pPr>
            <w:r>
              <w:rPr>
                <w:sz w:val="23"/>
                <w:szCs w:val="23"/>
                <w:spacing w:val="1"/>
              </w:rPr>
              <w:t>粪污处理区柜底电缆沟</w:t>
            </w:r>
          </w:p>
        </w:tc>
        <w:tc>
          <w:tcPr>
            <w:tcW w:w="1239" w:type="dxa"/>
            <w:vAlign w:val="top"/>
          </w:tcPr>
          <w:p>
            <w:pPr>
              <w:pStyle w:val="TableText"/>
              <w:ind w:left="491"/>
              <w:spacing w:before="185" w:line="241" w:lineRule="auto"/>
              <w:rPr>
                <w:sz w:val="23"/>
                <w:szCs w:val="23"/>
              </w:rPr>
            </w:pPr>
            <w:r>
              <w:rPr>
                <w:sz w:val="23"/>
                <w:szCs w:val="23"/>
                <w:spacing w:val="-7"/>
              </w:rPr>
              <w:t>14</w:t>
            </w:r>
          </w:p>
        </w:tc>
        <w:tc>
          <w:tcPr>
            <w:tcW w:w="689" w:type="dxa"/>
            <w:vAlign w:val="top"/>
          </w:tcPr>
          <w:p>
            <w:pPr>
              <w:pStyle w:val="TableText"/>
              <w:ind w:left="273"/>
              <w:spacing w:before="265" w:line="211" w:lineRule="auto"/>
              <w:rPr>
                <w:sz w:val="23"/>
                <w:szCs w:val="23"/>
              </w:rPr>
            </w:pPr>
            <w:r>
              <w:rPr>
                <w:sz w:val="23"/>
                <w:szCs w:val="23"/>
              </w:rPr>
              <w:t>m</w:t>
            </w:r>
          </w:p>
        </w:tc>
        <w:tc>
          <w:tcPr>
            <w:tcW w:w="819" w:type="dxa"/>
            <w:vAlign w:val="top"/>
          </w:tcPr>
          <w:p>
            <w:pPr>
              <w:pStyle w:val="TableText"/>
              <w:ind w:left="344"/>
              <w:spacing w:before="185" w:line="241" w:lineRule="auto"/>
              <w:rPr>
                <w:sz w:val="23"/>
                <w:szCs w:val="23"/>
              </w:rPr>
            </w:pPr>
            <w:r>
              <w:rPr>
                <w:sz w:val="23"/>
                <w:szCs w:val="23"/>
              </w:rPr>
              <w:t>1</w:t>
            </w:r>
          </w:p>
        </w:tc>
        <w:tc>
          <w:tcPr>
            <w:tcW w:w="1049" w:type="dxa"/>
            <w:vAlign w:val="top"/>
          </w:tcPr>
          <w:p>
            <w:pPr>
              <w:pStyle w:val="TableText"/>
              <w:ind w:left="404"/>
              <w:spacing w:before="163" w:line="220" w:lineRule="auto"/>
              <w:rPr>
                <w:sz w:val="23"/>
                <w:szCs w:val="23"/>
              </w:rPr>
            </w:pPr>
            <w:r>
              <w:rPr>
                <w:sz w:val="23"/>
                <w:szCs w:val="23"/>
              </w:rPr>
              <w:t>项</w:t>
            </w:r>
          </w:p>
        </w:tc>
        <w:tc>
          <w:tcPr>
            <w:tcW w:w="1349" w:type="dxa"/>
            <w:vAlign w:val="top"/>
          </w:tcPr>
          <w:p>
            <w:pPr>
              <w:pStyle w:val="TableText"/>
              <w:ind w:left="376"/>
              <w:spacing w:before="159" w:line="216" w:lineRule="auto"/>
              <w:rPr>
                <w:sz w:val="23"/>
                <w:szCs w:val="23"/>
              </w:rPr>
            </w:pPr>
            <w:r>
              <w:rPr>
                <w:sz w:val="23"/>
                <w:szCs w:val="23"/>
                <w:spacing w:val="-2"/>
              </w:rPr>
              <w:t>4,820</w:t>
            </w:r>
          </w:p>
        </w:tc>
        <w:tc>
          <w:tcPr>
            <w:tcW w:w="1918" w:type="dxa"/>
            <w:vAlign w:val="top"/>
          </w:tcPr>
          <w:p>
            <w:pPr>
              <w:pStyle w:val="TableText"/>
              <w:ind w:left="437"/>
              <w:spacing w:before="159" w:line="216" w:lineRule="auto"/>
              <w:rPr>
                <w:sz w:val="23"/>
                <w:szCs w:val="23"/>
              </w:rPr>
            </w:pPr>
            <w:r>
              <w:rPr>
                <w:sz w:val="23"/>
                <w:szCs w:val="23"/>
                <w:spacing w:val="-2"/>
              </w:rPr>
              <w:t>67,480.00</w:t>
            </w:r>
          </w:p>
        </w:tc>
        <w:tc>
          <w:tcPr>
            <w:tcW w:w="2963" w:type="dxa"/>
            <w:vAlign w:val="top"/>
          </w:tcPr>
          <w:p>
            <w:pPr>
              <w:pStyle w:val="TableText"/>
              <w:ind w:left="1018"/>
              <w:spacing w:before="22" w:line="211" w:lineRule="auto"/>
              <w:rPr>
                <w:sz w:val="23"/>
                <w:szCs w:val="23"/>
              </w:rPr>
            </w:pPr>
            <w:r>
              <w:rPr>
                <w:sz w:val="23"/>
                <w:szCs w:val="23"/>
                <w:spacing w:val="3"/>
              </w:rPr>
              <w:t>砖砌结构</w:t>
            </w:r>
          </w:p>
          <w:p>
            <w:pPr>
              <w:pStyle w:val="TableText"/>
              <w:ind w:left="658"/>
              <w:spacing w:line="194" w:lineRule="auto"/>
              <w:rPr>
                <w:sz w:val="23"/>
                <w:szCs w:val="23"/>
              </w:rPr>
            </w:pPr>
            <w:r>
              <w:rPr>
                <w:sz w:val="23"/>
                <w:szCs w:val="23"/>
                <w:spacing w:val="-2"/>
              </w:rPr>
              <w:t>14m×0.8m×0.8m</w:t>
            </w:r>
          </w:p>
        </w:tc>
      </w:tr>
      <w:tr>
        <w:trPr>
          <w:trHeight w:val="269" w:hRule="atLeast"/>
        </w:trPr>
        <w:tc>
          <w:tcPr>
            <w:tcW w:w="455" w:type="dxa"/>
            <w:vAlign w:val="top"/>
          </w:tcPr>
          <w:p>
            <w:pPr>
              <w:pStyle w:val="TableText"/>
              <w:ind w:left="155"/>
              <w:spacing w:before="47" w:line="170" w:lineRule="auto"/>
              <w:rPr>
                <w:sz w:val="23"/>
                <w:szCs w:val="23"/>
              </w:rPr>
            </w:pPr>
            <w:r>
              <w:rPr>
                <w:sz w:val="23"/>
                <w:szCs w:val="23"/>
              </w:rPr>
              <w:t>5</w:t>
            </w:r>
          </w:p>
        </w:tc>
        <w:tc>
          <w:tcPr>
            <w:tcW w:w="3218" w:type="dxa"/>
            <w:vAlign w:val="top"/>
          </w:tcPr>
          <w:p>
            <w:pPr>
              <w:pStyle w:val="TableText"/>
              <w:ind w:left="680"/>
              <w:spacing w:before="24" w:line="188" w:lineRule="auto"/>
              <w:rPr>
                <w:sz w:val="23"/>
                <w:szCs w:val="23"/>
              </w:rPr>
            </w:pPr>
            <w:r>
              <w:rPr>
                <w:sz w:val="23"/>
                <w:szCs w:val="23"/>
                <w:spacing w:val="2"/>
              </w:rPr>
              <w:t>粪污处理区排水沟</w:t>
            </w:r>
          </w:p>
        </w:tc>
        <w:tc>
          <w:tcPr>
            <w:tcW w:w="1239" w:type="dxa"/>
            <w:vAlign w:val="top"/>
          </w:tcPr>
          <w:p>
            <w:pPr>
              <w:pStyle w:val="TableText"/>
              <w:ind w:left="552"/>
              <w:spacing w:before="47" w:line="170" w:lineRule="auto"/>
              <w:rPr>
                <w:sz w:val="23"/>
                <w:szCs w:val="23"/>
              </w:rPr>
            </w:pPr>
            <w:r>
              <w:rPr>
                <w:sz w:val="23"/>
                <w:szCs w:val="23"/>
              </w:rPr>
              <w:t>1</w:t>
            </w:r>
          </w:p>
        </w:tc>
        <w:tc>
          <w:tcPr>
            <w:tcW w:w="689" w:type="dxa"/>
            <w:vAlign w:val="top"/>
          </w:tcPr>
          <w:p>
            <w:pPr>
              <w:pStyle w:val="TableText"/>
              <w:ind w:left="223"/>
              <w:spacing w:before="24" w:line="188" w:lineRule="auto"/>
              <w:rPr>
                <w:sz w:val="23"/>
                <w:szCs w:val="23"/>
              </w:rPr>
            </w:pPr>
            <w:r>
              <w:rPr>
                <w:sz w:val="23"/>
                <w:szCs w:val="23"/>
              </w:rPr>
              <w:t>项</w:t>
            </w:r>
          </w:p>
        </w:tc>
        <w:tc>
          <w:tcPr>
            <w:tcW w:w="819" w:type="dxa"/>
            <w:vAlign w:val="top"/>
          </w:tcPr>
          <w:p>
            <w:pPr>
              <w:pStyle w:val="TableText"/>
              <w:ind w:left="344"/>
              <w:spacing w:before="47" w:line="170" w:lineRule="auto"/>
              <w:rPr>
                <w:sz w:val="23"/>
                <w:szCs w:val="23"/>
              </w:rPr>
            </w:pPr>
            <w:r>
              <w:rPr>
                <w:sz w:val="23"/>
                <w:szCs w:val="23"/>
              </w:rPr>
              <w:t>1</w:t>
            </w:r>
          </w:p>
        </w:tc>
        <w:tc>
          <w:tcPr>
            <w:tcW w:w="1049" w:type="dxa"/>
            <w:vAlign w:val="top"/>
          </w:tcPr>
          <w:p>
            <w:pPr>
              <w:pStyle w:val="TableText"/>
              <w:ind w:left="404"/>
              <w:spacing w:before="24" w:line="188" w:lineRule="auto"/>
              <w:rPr>
                <w:sz w:val="23"/>
                <w:szCs w:val="23"/>
              </w:rPr>
            </w:pPr>
            <w:r>
              <w:rPr>
                <w:sz w:val="23"/>
                <w:szCs w:val="23"/>
              </w:rPr>
              <w:t>项</w:t>
            </w:r>
          </w:p>
        </w:tc>
        <w:tc>
          <w:tcPr>
            <w:tcW w:w="1349" w:type="dxa"/>
            <w:vAlign w:val="top"/>
          </w:tcPr>
          <w:p>
            <w:pPr>
              <w:pStyle w:val="TableText"/>
              <w:ind w:left="326"/>
              <w:spacing w:before="21" w:line="191" w:lineRule="auto"/>
              <w:rPr>
                <w:sz w:val="23"/>
                <w:szCs w:val="23"/>
              </w:rPr>
            </w:pPr>
            <w:r>
              <w:rPr>
                <w:sz w:val="23"/>
                <w:szCs w:val="23"/>
                <w:spacing w:val="-2"/>
              </w:rPr>
              <w:t>60,000</w:t>
            </w:r>
          </w:p>
        </w:tc>
        <w:tc>
          <w:tcPr>
            <w:tcW w:w="1918" w:type="dxa"/>
            <w:vAlign w:val="top"/>
          </w:tcPr>
          <w:p>
            <w:pPr>
              <w:pStyle w:val="TableText"/>
              <w:ind w:left="437"/>
              <w:spacing w:before="21" w:line="191" w:lineRule="auto"/>
              <w:rPr>
                <w:sz w:val="23"/>
                <w:szCs w:val="23"/>
              </w:rPr>
            </w:pPr>
            <w:r>
              <w:rPr>
                <w:sz w:val="23"/>
                <w:szCs w:val="23"/>
                <w:spacing w:val="-2"/>
              </w:rPr>
              <w:t>60,000.00</w:t>
            </w:r>
          </w:p>
        </w:tc>
        <w:tc>
          <w:tcPr>
            <w:tcW w:w="2963" w:type="dxa"/>
            <w:vAlign w:val="top"/>
          </w:tcPr>
          <w:p>
            <w:pPr>
              <w:pStyle w:val="TableText"/>
              <w:ind w:left="1018"/>
              <w:spacing w:before="24" w:line="188" w:lineRule="auto"/>
              <w:rPr>
                <w:sz w:val="23"/>
                <w:szCs w:val="23"/>
              </w:rPr>
            </w:pPr>
            <w:r>
              <w:rPr>
                <w:sz w:val="23"/>
                <w:szCs w:val="23"/>
                <w:spacing w:val="3"/>
              </w:rPr>
              <w:t>砖砌结构</w:t>
            </w:r>
          </w:p>
        </w:tc>
      </w:tr>
      <w:tr>
        <w:trPr>
          <w:trHeight w:val="798" w:hRule="atLeast"/>
        </w:trPr>
        <w:tc>
          <w:tcPr>
            <w:tcW w:w="455" w:type="dxa"/>
            <w:vAlign w:val="top"/>
          </w:tcPr>
          <w:p>
            <w:pPr>
              <w:spacing w:line="241" w:lineRule="auto"/>
              <w:rPr>
                <w:rFonts w:ascii="Arial"/>
                <w:sz w:val="21"/>
              </w:rPr>
            </w:pPr>
            <w:r/>
          </w:p>
          <w:p>
            <w:pPr>
              <w:pStyle w:val="TableText"/>
              <w:ind w:left="155"/>
              <w:spacing w:before="75"/>
              <w:rPr>
                <w:sz w:val="23"/>
                <w:szCs w:val="23"/>
              </w:rPr>
            </w:pPr>
            <w:r>
              <w:rPr>
                <w:sz w:val="23"/>
                <w:szCs w:val="23"/>
              </w:rPr>
              <w:t>6</w:t>
            </w:r>
          </w:p>
        </w:tc>
        <w:tc>
          <w:tcPr>
            <w:tcW w:w="3218" w:type="dxa"/>
            <w:vAlign w:val="top"/>
          </w:tcPr>
          <w:p>
            <w:pPr>
              <w:pStyle w:val="TableText"/>
              <w:ind w:left="99"/>
              <w:spacing w:before="25" w:line="219" w:lineRule="auto"/>
              <w:rPr>
                <w:sz w:val="23"/>
                <w:szCs w:val="23"/>
              </w:rPr>
            </w:pPr>
            <w:r>
              <w:rPr>
                <w:sz w:val="23"/>
                <w:szCs w:val="23"/>
              </w:rPr>
              <w:t>粪污处理区自来水，消防，防</w:t>
            </w:r>
          </w:p>
          <w:p>
            <w:pPr>
              <w:pStyle w:val="TableText"/>
              <w:ind w:left="99"/>
              <w:spacing w:before="7" w:line="209" w:lineRule="auto"/>
              <w:rPr>
                <w:sz w:val="23"/>
                <w:szCs w:val="23"/>
              </w:rPr>
            </w:pPr>
            <w:r>
              <w:rPr>
                <w:sz w:val="23"/>
                <w:szCs w:val="23"/>
                <w:spacing w:val="2"/>
              </w:rPr>
              <w:t>雷接地，室内外照明，等公用</w:t>
            </w:r>
          </w:p>
          <w:p>
            <w:pPr>
              <w:pStyle w:val="TableText"/>
              <w:ind w:left="1389"/>
              <w:spacing w:line="178" w:lineRule="auto"/>
              <w:rPr>
                <w:sz w:val="23"/>
                <w:szCs w:val="23"/>
              </w:rPr>
            </w:pPr>
            <w:r>
              <w:rPr>
                <w:sz w:val="23"/>
                <w:szCs w:val="23"/>
                <w:spacing w:val="-3"/>
              </w:rPr>
              <w:t>工程</w:t>
            </w:r>
          </w:p>
        </w:tc>
        <w:tc>
          <w:tcPr>
            <w:tcW w:w="1239" w:type="dxa"/>
            <w:vAlign w:val="top"/>
          </w:tcPr>
          <w:p>
            <w:pPr>
              <w:spacing w:line="242" w:lineRule="auto"/>
              <w:rPr>
                <w:rFonts w:ascii="Arial"/>
                <w:sz w:val="21"/>
              </w:rPr>
            </w:pPr>
            <w:r/>
          </w:p>
          <w:p>
            <w:pPr>
              <w:pStyle w:val="TableText"/>
              <w:ind w:left="552"/>
              <w:spacing w:before="74" w:line="241" w:lineRule="auto"/>
              <w:rPr>
                <w:sz w:val="23"/>
                <w:szCs w:val="23"/>
              </w:rPr>
            </w:pPr>
            <w:r>
              <w:rPr>
                <w:sz w:val="23"/>
                <w:szCs w:val="23"/>
              </w:rPr>
              <w:t>1</w:t>
            </w:r>
          </w:p>
        </w:tc>
        <w:tc>
          <w:tcPr>
            <w:tcW w:w="689" w:type="dxa"/>
            <w:vAlign w:val="top"/>
          </w:tcPr>
          <w:p>
            <w:pPr>
              <w:pStyle w:val="TableText"/>
              <w:ind w:left="223"/>
              <w:spacing w:before="296" w:line="220" w:lineRule="auto"/>
              <w:rPr>
                <w:sz w:val="23"/>
                <w:szCs w:val="23"/>
              </w:rPr>
            </w:pPr>
            <w:r>
              <w:rPr>
                <w:sz w:val="23"/>
                <w:szCs w:val="23"/>
              </w:rPr>
              <w:t>项</w:t>
            </w:r>
          </w:p>
        </w:tc>
        <w:tc>
          <w:tcPr>
            <w:tcW w:w="819" w:type="dxa"/>
            <w:vAlign w:val="top"/>
          </w:tcPr>
          <w:p>
            <w:pPr>
              <w:spacing w:line="242" w:lineRule="auto"/>
              <w:rPr>
                <w:rFonts w:ascii="Arial"/>
                <w:sz w:val="21"/>
              </w:rPr>
            </w:pPr>
            <w:r/>
          </w:p>
          <w:p>
            <w:pPr>
              <w:pStyle w:val="TableText"/>
              <w:ind w:left="344"/>
              <w:spacing w:before="74" w:line="241" w:lineRule="auto"/>
              <w:rPr>
                <w:sz w:val="23"/>
                <w:szCs w:val="23"/>
              </w:rPr>
            </w:pPr>
            <w:r>
              <w:rPr>
                <w:sz w:val="23"/>
                <w:szCs w:val="23"/>
              </w:rPr>
              <w:t>1</w:t>
            </w:r>
          </w:p>
        </w:tc>
        <w:tc>
          <w:tcPr>
            <w:tcW w:w="1049" w:type="dxa"/>
            <w:vAlign w:val="top"/>
          </w:tcPr>
          <w:p>
            <w:pPr>
              <w:pStyle w:val="TableText"/>
              <w:ind w:left="404"/>
              <w:spacing w:before="296" w:line="220" w:lineRule="auto"/>
              <w:rPr>
                <w:sz w:val="23"/>
                <w:szCs w:val="23"/>
              </w:rPr>
            </w:pPr>
            <w:r>
              <w:rPr>
                <w:sz w:val="23"/>
                <w:szCs w:val="23"/>
              </w:rPr>
              <w:t>项</w:t>
            </w:r>
          </w:p>
        </w:tc>
        <w:tc>
          <w:tcPr>
            <w:tcW w:w="1349" w:type="dxa"/>
            <w:vAlign w:val="top"/>
          </w:tcPr>
          <w:p>
            <w:pPr>
              <w:pStyle w:val="TableText"/>
              <w:ind w:left="265"/>
              <w:spacing w:before="292" w:line="216" w:lineRule="auto"/>
              <w:rPr>
                <w:sz w:val="23"/>
                <w:szCs w:val="23"/>
              </w:rPr>
            </w:pPr>
            <w:r>
              <w:rPr>
                <w:sz w:val="23"/>
                <w:szCs w:val="23"/>
                <w:spacing w:val="-2"/>
              </w:rPr>
              <w:t>200,000</w:t>
            </w:r>
          </w:p>
        </w:tc>
        <w:tc>
          <w:tcPr>
            <w:tcW w:w="1918" w:type="dxa"/>
            <w:vAlign w:val="top"/>
          </w:tcPr>
          <w:p>
            <w:pPr>
              <w:pStyle w:val="TableText"/>
              <w:ind w:left="376"/>
              <w:spacing w:before="292" w:line="216" w:lineRule="auto"/>
              <w:rPr>
                <w:sz w:val="23"/>
                <w:szCs w:val="23"/>
              </w:rPr>
            </w:pPr>
            <w:r>
              <w:drawing>
                <wp:anchor distT="0" distB="0" distL="0" distR="0" simplePos="0" relativeHeight="251831296" behindDoc="0" locked="0" layoutInCell="1" allowOverlap="1">
                  <wp:simplePos x="0" y="0"/>
                  <wp:positionH relativeFrom="column">
                    <wp:posOffset>874387</wp:posOffset>
                  </wp:positionH>
                  <wp:positionV relativeFrom="paragraph">
                    <wp:posOffset>99425</wp:posOffset>
                  </wp:positionV>
                  <wp:extent cx="1543102" cy="1543037"/>
                  <wp:effectExtent l="0" t="0" r="0" b="0"/>
                  <wp:wrapNone/>
                  <wp:docPr id="58" name="IM 58"/>
                  <wp:cNvGraphicFramePr/>
                  <a:graphic>
                    <a:graphicData uri="http://schemas.openxmlformats.org/drawingml/2006/picture">
                      <pic:pic>
                        <pic:nvPicPr>
                          <pic:cNvPr id="58" name="IM 58"/>
                          <pic:cNvPicPr/>
                        </pic:nvPicPr>
                        <pic:blipFill>
                          <a:blip r:embed="rId79"/>
                          <a:stretch>
                            <a:fillRect/>
                          </a:stretch>
                        </pic:blipFill>
                        <pic:spPr>
                          <a:xfrm rot="0">
                            <a:off x="0" y="0"/>
                            <a:ext cx="1543102" cy="1543037"/>
                          </a:xfrm>
                          <a:prstGeom prst="rect">
                            <a:avLst/>
                          </a:prstGeom>
                        </pic:spPr>
                      </pic:pic>
                    </a:graphicData>
                  </a:graphic>
                </wp:anchor>
              </w:drawing>
            </w:r>
            <w:r>
              <w:rPr>
                <w:sz w:val="23"/>
                <w:szCs w:val="23"/>
                <w:spacing w:val="-2"/>
              </w:rPr>
              <w:t>200,000.00</w:t>
            </w:r>
          </w:p>
        </w:tc>
        <w:tc>
          <w:tcPr>
            <w:tcW w:w="2963" w:type="dxa"/>
            <w:vAlign w:val="top"/>
          </w:tcPr>
          <w:p>
            <w:pPr>
              <w:rPr>
                <w:rFonts w:ascii="Arial"/>
                <w:sz w:val="21"/>
              </w:rPr>
            </w:pPr>
            <w:r/>
          </w:p>
        </w:tc>
      </w:tr>
      <w:tr>
        <w:trPr>
          <w:trHeight w:val="259" w:hRule="atLeast"/>
        </w:trPr>
        <w:tc>
          <w:tcPr>
            <w:tcW w:w="8818" w:type="dxa"/>
            <w:vAlign w:val="top"/>
            <w:gridSpan w:val="7"/>
          </w:tcPr>
          <w:p>
            <w:pPr>
              <w:pStyle w:val="TableText"/>
              <w:ind w:left="3945"/>
              <w:spacing w:before="28" w:line="177" w:lineRule="auto"/>
              <w:rPr>
                <w:sz w:val="23"/>
                <w:szCs w:val="23"/>
              </w:rPr>
            </w:pPr>
            <w:r>
              <w:rPr>
                <w:sz w:val="23"/>
                <w:szCs w:val="23"/>
                <w:spacing w:val="10"/>
              </w:rPr>
              <w:t>小计(元)</w:t>
            </w:r>
          </w:p>
        </w:tc>
        <w:tc>
          <w:tcPr>
            <w:tcW w:w="4881" w:type="dxa"/>
            <w:vAlign w:val="top"/>
            <w:gridSpan w:val="2"/>
          </w:tcPr>
          <w:p>
            <w:pPr>
              <w:pStyle w:val="TableText"/>
              <w:ind w:left="1747"/>
              <w:spacing w:before="23" w:line="181" w:lineRule="auto"/>
              <w:rPr>
                <w:sz w:val="23"/>
                <w:szCs w:val="23"/>
              </w:rPr>
            </w:pPr>
            <w:r>
              <w:rPr>
                <w:sz w:val="23"/>
                <w:szCs w:val="23"/>
                <w:spacing w:val="-3"/>
              </w:rPr>
              <w:t>1,067,480.00</w:t>
            </w:r>
          </w:p>
        </w:tc>
      </w:tr>
      <w:tr>
        <w:trPr>
          <w:trHeight w:val="264" w:hRule="atLeast"/>
        </w:trPr>
        <w:tc>
          <w:tcPr>
            <w:tcW w:w="8818" w:type="dxa"/>
            <w:vAlign w:val="top"/>
            <w:gridSpan w:val="7"/>
          </w:tcPr>
          <w:p>
            <w:pPr>
              <w:pStyle w:val="TableText"/>
              <w:ind w:left="3945"/>
              <w:spacing w:before="29" w:line="180" w:lineRule="auto"/>
              <w:rPr>
                <w:sz w:val="23"/>
                <w:szCs w:val="23"/>
              </w:rPr>
            </w:pPr>
            <w:r>
              <w:rPr>
                <w:sz w:val="23"/>
                <w:szCs w:val="23"/>
                <w:spacing w:val="10"/>
              </w:rPr>
              <w:t>总计(元)</w:t>
            </w:r>
          </w:p>
        </w:tc>
        <w:tc>
          <w:tcPr>
            <w:tcW w:w="4881" w:type="dxa"/>
            <w:vAlign w:val="top"/>
            <w:gridSpan w:val="2"/>
          </w:tcPr>
          <w:p>
            <w:pPr>
              <w:pStyle w:val="TableText"/>
              <w:ind w:left="1747"/>
              <w:spacing w:before="24" w:line="184" w:lineRule="auto"/>
              <w:rPr>
                <w:sz w:val="23"/>
                <w:szCs w:val="23"/>
              </w:rPr>
            </w:pPr>
            <w:r>
              <w:rPr>
                <w:sz w:val="23"/>
                <w:szCs w:val="23"/>
                <w:spacing w:val="-1"/>
              </w:rPr>
              <w:t>6,927,706.80</w:t>
            </w:r>
          </w:p>
        </w:tc>
      </w:tr>
    </w:tbl>
    <w:p>
      <w:pPr>
        <w:pStyle w:val="BodyText"/>
        <w:rPr/>
      </w:pPr>
      <w:r/>
    </w:p>
    <w:p>
      <w:pPr>
        <w:sectPr>
          <w:pgSz w:w="16830" w:h="11900"/>
          <w:pgMar w:top="400" w:right="1495" w:bottom="400" w:left="1624" w:header="0" w:footer="0" w:gutter="0"/>
        </w:sectPr>
        <w:rPr/>
      </w:pPr>
    </w:p>
    <w:p>
      <w:pPr>
        <w:spacing w:before="111"/>
        <w:rPr/>
      </w:pPr>
      <w:r/>
    </w:p>
    <w:p>
      <w:pPr>
        <w:spacing w:before="111"/>
        <w:rPr/>
      </w:pPr>
      <w:r/>
    </w:p>
    <w:tbl>
      <w:tblPr>
        <w:tblStyle w:val="TableNormal"/>
        <w:tblW w:w="138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65"/>
        <w:gridCol w:w="1939"/>
        <w:gridCol w:w="4497"/>
        <w:gridCol w:w="869"/>
        <w:gridCol w:w="839"/>
        <w:gridCol w:w="1999"/>
        <w:gridCol w:w="2068"/>
        <w:gridCol w:w="1204"/>
      </w:tblGrid>
      <w:tr>
        <w:trPr>
          <w:trHeight w:val="504" w:hRule="atLeast"/>
        </w:trPr>
        <w:tc>
          <w:tcPr>
            <w:tcW w:w="13880" w:type="dxa"/>
            <w:vAlign w:val="top"/>
            <w:gridSpan w:val="8"/>
          </w:tcPr>
          <w:p>
            <w:pPr>
              <w:pStyle w:val="TableText"/>
              <w:ind w:left="5431"/>
              <w:spacing w:before="42" w:line="194" w:lineRule="auto"/>
              <w:rPr>
                <w:sz w:val="43"/>
                <w:szCs w:val="43"/>
              </w:rPr>
            </w:pPr>
            <w:r>
              <w:rPr>
                <w:sz w:val="43"/>
                <w:szCs w:val="43"/>
                <w:b/>
                <w:bCs/>
                <w:spacing w:val="-4"/>
              </w:rPr>
              <w:t>设备部分报价表</w:t>
            </w:r>
          </w:p>
        </w:tc>
      </w:tr>
      <w:tr>
        <w:trPr>
          <w:trHeight w:val="539" w:hRule="atLeast"/>
        </w:trPr>
        <w:tc>
          <w:tcPr>
            <w:tcW w:w="465" w:type="dxa"/>
            <w:vAlign w:val="top"/>
            <w:textDirection w:val="tbRlV"/>
          </w:tcPr>
          <w:p>
            <w:pPr>
              <w:pStyle w:val="TableText"/>
              <w:spacing w:before="143" w:line="199" w:lineRule="auto"/>
              <w:jc w:val="right"/>
              <w:rPr>
                <w:sz w:val="22"/>
                <w:szCs w:val="22"/>
              </w:rPr>
            </w:pPr>
            <w:r>
              <w:rPr>
                <w:sz w:val="22"/>
                <w:szCs w:val="22"/>
                <w:spacing w:val="-13"/>
              </w:rPr>
              <w:t>序</w:t>
            </w:r>
            <w:r>
              <w:rPr>
                <w:sz w:val="22"/>
                <w:szCs w:val="22"/>
                <w:spacing w:val="10"/>
              </w:rPr>
              <w:t xml:space="preserve"> </w:t>
            </w:r>
            <w:r>
              <w:rPr>
                <w:sz w:val="22"/>
                <w:szCs w:val="22"/>
                <w:spacing w:val="-11"/>
              </w:rPr>
              <w:t>号</w:t>
            </w:r>
          </w:p>
        </w:tc>
        <w:tc>
          <w:tcPr>
            <w:tcW w:w="1939" w:type="dxa"/>
            <w:vAlign w:val="top"/>
          </w:tcPr>
          <w:p>
            <w:pPr>
              <w:pStyle w:val="TableText"/>
              <w:ind w:left="503"/>
              <w:spacing w:before="157" w:line="220" w:lineRule="auto"/>
              <w:rPr>
                <w:sz w:val="23"/>
                <w:szCs w:val="23"/>
              </w:rPr>
            </w:pPr>
            <w:r>
              <w:rPr>
                <w:sz w:val="23"/>
                <w:szCs w:val="23"/>
                <w:b/>
                <w:bCs/>
                <w:spacing w:val="-5"/>
              </w:rPr>
              <w:t>单项名称</w:t>
            </w:r>
          </w:p>
        </w:tc>
        <w:tc>
          <w:tcPr>
            <w:tcW w:w="4497" w:type="dxa"/>
            <w:vAlign w:val="top"/>
          </w:tcPr>
          <w:p>
            <w:pPr>
              <w:pStyle w:val="TableText"/>
              <w:ind w:left="1660"/>
              <w:spacing w:before="160" w:line="219" w:lineRule="auto"/>
              <w:rPr>
                <w:sz w:val="23"/>
                <w:szCs w:val="23"/>
              </w:rPr>
            </w:pPr>
            <w:r>
              <w:rPr>
                <w:sz w:val="23"/>
                <w:szCs w:val="23"/>
                <w:spacing w:val="1"/>
              </w:rPr>
              <w:t>型号及规格</w:t>
            </w:r>
          </w:p>
        </w:tc>
        <w:tc>
          <w:tcPr>
            <w:tcW w:w="869" w:type="dxa"/>
            <w:vAlign w:val="top"/>
          </w:tcPr>
          <w:p>
            <w:pPr>
              <w:pStyle w:val="TableText"/>
              <w:ind w:left="194"/>
              <w:spacing w:before="161" w:line="220" w:lineRule="auto"/>
              <w:rPr>
                <w:sz w:val="23"/>
                <w:szCs w:val="23"/>
              </w:rPr>
            </w:pPr>
            <w:r>
              <w:rPr>
                <w:sz w:val="23"/>
                <w:szCs w:val="23"/>
                <w:spacing w:val="-3"/>
              </w:rPr>
              <w:t>单位</w:t>
            </w:r>
          </w:p>
        </w:tc>
        <w:tc>
          <w:tcPr>
            <w:tcW w:w="839" w:type="dxa"/>
            <w:vAlign w:val="top"/>
          </w:tcPr>
          <w:p>
            <w:pPr>
              <w:pStyle w:val="TableText"/>
              <w:ind w:left="185"/>
              <w:spacing w:before="160" w:line="219" w:lineRule="auto"/>
              <w:rPr>
                <w:sz w:val="23"/>
                <w:szCs w:val="23"/>
              </w:rPr>
            </w:pPr>
            <w:r>
              <w:rPr>
                <w:sz w:val="23"/>
                <w:szCs w:val="23"/>
                <w:spacing w:val="-3"/>
              </w:rPr>
              <w:t>数量</w:t>
            </w:r>
          </w:p>
        </w:tc>
        <w:tc>
          <w:tcPr>
            <w:tcW w:w="1999" w:type="dxa"/>
            <w:vAlign w:val="top"/>
          </w:tcPr>
          <w:p>
            <w:pPr>
              <w:pStyle w:val="TableText"/>
              <w:ind w:left="769"/>
              <w:spacing w:before="155" w:line="218" w:lineRule="auto"/>
              <w:rPr>
                <w:sz w:val="23"/>
                <w:szCs w:val="23"/>
              </w:rPr>
            </w:pPr>
            <w:r>
              <w:rPr>
                <w:sz w:val="23"/>
                <w:szCs w:val="23"/>
                <w:b/>
                <w:bCs/>
                <w:spacing w:val="-6"/>
              </w:rPr>
              <w:t>单价</w:t>
            </w:r>
          </w:p>
        </w:tc>
        <w:tc>
          <w:tcPr>
            <w:tcW w:w="2068" w:type="dxa"/>
            <w:vAlign w:val="top"/>
          </w:tcPr>
          <w:p>
            <w:pPr>
              <w:pStyle w:val="TableText"/>
              <w:ind w:left="800"/>
              <w:spacing w:before="155" w:line="218" w:lineRule="auto"/>
              <w:rPr>
                <w:sz w:val="23"/>
                <w:szCs w:val="23"/>
              </w:rPr>
            </w:pPr>
            <w:r>
              <w:rPr>
                <w:sz w:val="23"/>
                <w:szCs w:val="23"/>
                <w:b/>
                <w:bCs/>
                <w:spacing w:val="-7"/>
              </w:rPr>
              <w:t>总价</w:t>
            </w:r>
          </w:p>
        </w:tc>
        <w:tc>
          <w:tcPr>
            <w:tcW w:w="1204" w:type="dxa"/>
            <w:vAlign w:val="top"/>
          </w:tcPr>
          <w:p>
            <w:pPr>
              <w:pStyle w:val="TableText"/>
              <w:ind w:left="382"/>
              <w:spacing w:before="158" w:line="221" w:lineRule="auto"/>
              <w:rPr>
                <w:sz w:val="23"/>
                <w:szCs w:val="23"/>
              </w:rPr>
            </w:pPr>
            <w:r>
              <w:rPr>
                <w:sz w:val="23"/>
                <w:szCs w:val="23"/>
                <w:b/>
                <w:bCs/>
                <w:spacing w:val="-6"/>
              </w:rPr>
              <w:t>备注</w:t>
            </w:r>
          </w:p>
        </w:tc>
      </w:tr>
      <w:tr>
        <w:trPr>
          <w:trHeight w:val="260" w:hRule="atLeast"/>
        </w:trPr>
        <w:tc>
          <w:tcPr>
            <w:tcW w:w="13880" w:type="dxa"/>
            <w:vAlign w:val="top"/>
            <w:gridSpan w:val="8"/>
          </w:tcPr>
          <w:p>
            <w:pPr>
              <w:pStyle w:val="TableText"/>
              <w:ind w:left="5955"/>
              <w:spacing w:before="20" w:line="184" w:lineRule="auto"/>
              <w:rPr>
                <w:sz w:val="23"/>
                <w:szCs w:val="23"/>
              </w:rPr>
            </w:pPr>
            <w:r>
              <w:rPr>
                <w:sz w:val="23"/>
                <w:szCs w:val="23"/>
              </w:rPr>
              <w:t>1、粪污预处理单元</w:t>
            </w:r>
          </w:p>
        </w:tc>
      </w:tr>
      <w:tr>
        <w:trPr>
          <w:trHeight w:val="250" w:hRule="atLeast"/>
        </w:trPr>
        <w:tc>
          <w:tcPr>
            <w:tcW w:w="465" w:type="dxa"/>
            <w:vAlign w:val="top"/>
          </w:tcPr>
          <w:p>
            <w:pPr>
              <w:pStyle w:val="TableText"/>
              <w:ind w:left="164"/>
              <w:spacing w:before="54" w:line="186" w:lineRule="exact"/>
              <w:rPr>
                <w:sz w:val="23"/>
                <w:szCs w:val="23"/>
              </w:rPr>
            </w:pPr>
            <w:r>
              <w:rPr>
                <w:sz w:val="23"/>
                <w:szCs w:val="23"/>
                <w:position w:val="-3"/>
              </w:rPr>
              <w:t>1</w:t>
            </w:r>
          </w:p>
        </w:tc>
        <w:tc>
          <w:tcPr>
            <w:tcW w:w="1939" w:type="dxa"/>
            <w:vAlign w:val="top"/>
          </w:tcPr>
          <w:p>
            <w:pPr>
              <w:pStyle w:val="TableText"/>
              <w:ind w:left="380"/>
              <w:spacing w:before="30" w:line="168" w:lineRule="auto"/>
              <w:rPr>
                <w:sz w:val="23"/>
                <w:szCs w:val="23"/>
              </w:rPr>
            </w:pPr>
            <w:r>
              <w:rPr>
                <w:sz w:val="23"/>
                <w:szCs w:val="23"/>
                <w:spacing w:val="1"/>
              </w:rPr>
              <w:t>固液分离机</w:t>
            </w:r>
          </w:p>
        </w:tc>
        <w:tc>
          <w:tcPr>
            <w:tcW w:w="4497" w:type="dxa"/>
            <w:vAlign w:val="top"/>
          </w:tcPr>
          <w:p>
            <w:pPr>
              <w:pStyle w:val="TableText"/>
              <w:ind w:left="401"/>
              <w:spacing w:before="28" w:line="170" w:lineRule="auto"/>
              <w:rPr>
                <w:sz w:val="23"/>
                <w:szCs w:val="23"/>
              </w:rPr>
            </w:pPr>
            <w:r>
              <w:rPr>
                <w:sz w:val="23"/>
                <w:szCs w:val="23"/>
                <w:spacing w:val="5"/>
              </w:rPr>
              <w:t>处理量：30m³/h,筛网规格：0.75</w:t>
            </w:r>
            <w:r>
              <w:rPr>
                <w:sz w:val="23"/>
                <w:szCs w:val="23"/>
              </w:rPr>
              <w:t>mm</w:t>
            </w:r>
          </w:p>
        </w:tc>
        <w:tc>
          <w:tcPr>
            <w:tcW w:w="869" w:type="dxa"/>
            <w:vAlign w:val="top"/>
          </w:tcPr>
          <w:p>
            <w:pPr>
              <w:pStyle w:val="TableText"/>
              <w:ind w:left="314"/>
              <w:spacing w:before="34" w:line="165" w:lineRule="auto"/>
              <w:rPr>
                <w:sz w:val="23"/>
                <w:szCs w:val="23"/>
              </w:rPr>
            </w:pPr>
            <w:r>
              <w:rPr>
                <w:sz w:val="23"/>
                <w:szCs w:val="23"/>
              </w:rPr>
              <w:t>台</w:t>
            </w:r>
          </w:p>
        </w:tc>
        <w:tc>
          <w:tcPr>
            <w:tcW w:w="839" w:type="dxa"/>
            <w:vAlign w:val="top"/>
          </w:tcPr>
          <w:p>
            <w:pPr>
              <w:pStyle w:val="TableText"/>
              <w:ind w:left="355"/>
              <w:spacing w:before="54" w:line="186" w:lineRule="exact"/>
              <w:rPr>
                <w:sz w:val="23"/>
                <w:szCs w:val="23"/>
              </w:rPr>
            </w:pPr>
            <w:r>
              <w:rPr>
                <w:sz w:val="23"/>
                <w:szCs w:val="23"/>
                <w:position w:val="-2"/>
              </w:rPr>
              <w:t>3</w:t>
            </w:r>
          </w:p>
        </w:tc>
        <w:tc>
          <w:tcPr>
            <w:tcW w:w="1999" w:type="dxa"/>
            <w:vAlign w:val="top"/>
          </w:tcPr>
          <w:p>
            <w:pPr>
              <w:pStyle w:val="TableText"/>
              <w:ind w:left="476"/>
              <w:spacing w:before="28" w:line="170" w:lineRule="auto"/>
              <w:rPr>
                <w:sz w:val="23"/>
                <w:szCs w:val="23"/>
              </w:rPr>
            </w:pPr>
            <w:r>
              <w:rPr>
                <w:sz w:val="23"/>
                <w:szCs w:val="23"/>
                <w:spacing w:val="-2"/>
              </w:rPr>
              <w:t>52,500.00</w:t>
            </w:r>
          </w:p>
        </w:tc>
        <w:tc>
          <w:tcPr>
            <w:tcW w:w="2068" w:type="dxa"/>
            <w:vAlign w:val="top"/>
          </w:tcPr>
          <w:p>
            <w:pPr>
              <w:pStyle w:val="TableText"/>
              <w:ind w:left="457"/>
              <w:spacing w:before="28" w:line="170" w:lineRule="auto"/>
              <w:rPr>
                <w:sz w:val="23"/>
                <w:szCs w:val="23"/>
              </w:rPr>
            </w:pPr>
            <w:r>
              <w:rPr>
                <w:sz w:val="23"/>
                <w:szCs w:val="23"/>
                <w:spacing w:val="-3"/>
              </w:rPr>
              <w:t>157,500.00</w:t>
            </w:r>
          </w:p>
        </w:tc>
        <w:tc>
          <w:tcPr>
            <w:tcW w:w="1204" w:type="dxa"/>
            <w:vAlign w:val="top"/>
          </w:tcPr>
          <w:p>
            <w:pPr>
              <w:spacing w:line="240" w:lineRule="exact"/>
              <w:rPr>
                <w:rFonts w:ascii="Arial"/>
                <w:sz w:val="20"/>
              </w:rPr>
            </w:pPr>
            <w:r/>
          </w:p>
        </w:tc>
      </w:tr>
      <w:tr>
        <w:trPr>
          <w:trHeight w:val="529" w:hRule="atLeast"/>
        </w:trPr>
        <w:tc>
          <w:tcPr>
            <w:tcW w:w="465" w:type="dxa"/>
            <w:vAlign w:val="top"/>
          </w:tcPr>
          <w:p>
            <w:pPr>
              <w:pStyle w:val="TableText"/>
              <w:ind w:left="164"/>
              <w:spacing w:before="174" w:line="241" w:lineRule="auto"/>
              <w:rPr>
                <w:sz w:val="23"/>
                <w:szCs w:val="23"/>
              </w:rPr>
            </w:pPr>
            <w:r>
              <w:rPr>
                <w:sz w:val="23"/>
                <w:szCs w:val="23"/>
              </w:rPr>
              <w:t>2</w:t>
            </w:r>
          </w:p>
        </w:tc>
        <w:tc>
          <w:tcPr>
            <w:tcW w:w="1939" w:type="dxa"/>
            <w:vAlign w:val="top"/>
          </w:tcPr>
          <w:p>
            <w:pPr>
              <w:pStyle w:val="TableText"/>
              <w:ind w:left="270"/>
              <w:spacing w:before="151" w:line="219" w:lineRule="auto"/>
              <w:rPr>
                <w:sz w:val="23"/>
                <w:szCs w:val="23"/>
              </w:rPr>
            </w:pPr>
            <w:r>
              <w:rPr>
                <w:sz w:val="23"/>
                <w:szCs w:val="23"/>
                <w:spacing w:val="1"/>
              </w:rPr>
              <w:t>集污池潜污泵</w:t>
            </w:r>
          </w:p>
        </w:tc>
        <w:tc>
          <w:tcPr>
            <w:tcW w:w="4497" w:type="dxa"/>
            <w:vAlign w:val="top"/>
          </w:tcPr>
          <w:p>
            <w:pPr>
              <w:pStyle w:val="TableText"/>
              <w:ind w:left="1200" w:right="280" w:hanging="919"/>
              <w:spacing w:before="6" w:line="201" w:lineRule="auto"/>
              <w:rPr>
                <w:sz w:val="23"/>
                <w:szCs w:val="23"/>
              </w:rPr>
            </w:pPr>
            <w:r>
              <w:rPr>
                <w:sz w:val="23"/>
                <w:szCs w:val="23"/>
                <w:spacing w:val="6"/>
              </w:rPr>
              <w:t>潜污泵，流量：45m³/h,扬程：15</w:t>
            </w:r>
            <w:r>
              <w:rPr>
                <w:sz w:val="23"/>
                <w:szCs w:val="23"/>
                <w:spacing w:val="5"/>
              </w:rPr>
              <w:t>m,功</w:t>
            </w:r>
            <w:r>
              <w:rPr>
                <w:sz w:val="23"/>
                <w:szCs w:val="23"/>
              </w:rPr>
              <w:t xml:space="preserve"> </w:t>
            </w:r>
            <w:r>
              <w:rPr>
                <w:sz w:val="23"/>
                <w:szCs w:val="23"/>
                <w:spacing w:val="-1"/>
              </w:rPr>
              <w:t>率：4kw,含自耦装置</w:t>
            </w:r>
          </w:p>
        </w:tc>
        <w:tc>
          <w:tcPr>
            <w:tcW w:w="869" w:type="dxa"/>
            <w:vAlign w:val="top"/>
          </w:tcPr>
          <w:p>
            <w:pPr>
              <w:pStyle w:val="TableText"/>
              <w:ind w:left="314"/>
              <w:spacing w:before="154" w:line="221" w:lineRule="auto"/>
              <w:rPr>
                <w:sz w:val="23"/>
                <w:szCs w:val="23"/>
              </w:rPr>
            </w:pPr>
            <w:r>
              <w:rPr>
                <w:sz w:val="23"/>
                <w:szCs w:val="23"/>
              </w:rPr>
              <w:t>台</w:t>
            </w:r>
          </w:p>
        </w:tc>
        <w:tc>
          <w:tcPr>
            <w:tcW w:w="839" w:type="dxa"/>
            <w:vAlign w:val="top"/>
          </w:tcPr>
          <w:p>
            <w:pPr>
              <w:pStyle w:val="TableText"/>
              <w:ind w:left="355"/>
              <w:spacing w:before="174" w:line="241" w:lineRule="auto"/>
              <w:rPr>
                <w:sz w:val="23"/>
                <w:szCs w:val="23"/>
              </w:rPr>
            </w:pPr>
            <w:r>
              <w:rPr>
                <w:sz w:val="23"/>
                <w:szCs w:val="23"/>
              </w:rPr>
              <w:t>2</w:t>
            </w:r>
          </w:p>
        </w:tc>
        <w:tc>
          <w:tcPr>
            <w:tcW w:w="1999" w:type="dxa"/>
            <w:vAlign w:val="top"/>
          </w:tcPr>
          <w:p>
            <w:pPr>
              <w:pStyle w:val="TableText"/>
              <w:ind w:left="476"/>
              <w:spacing w:before="148" w:line="216" w:lineRule="auto"/>
              <w:rPr>
                <w:sz w:val="23"/>
                <w:szCs w:val="23"/>
              </w:rPr>
            </w:pPr>
            <w:r>
              <w:rPr>
                <w:sz w:val="23"/>
                <w:szCs w:val="23"/>
                <w:spacing w:val="-3"/>
              </w:rPr>
              <w:t>12,200.00</w:t>
            </w:r>
          </w:p>
        </w:tc>
        <w:tc>
          <w:tcPr>
            <w:tcW w:w="2068" w:type="dxa"/>
            <w:vAlign w:val="top"/>
          </w:tcPr>
          <w:p>
            <w:pPr>
              <w:pStyle w:val="TableText"/>
              <w:ind w:left="507"/>
              <w:spacing w:before="148" w:line="216" w:lineRule="auto"/>
              <w:rPr>
                <w:sz w:val="23"/>
                <w:szCs w:val="23"/>
              </w:rPr>
            </w:pPr>
            <w:r>
              <w:rPr>
                <w:sz w:val="23"/>
                <w:szCs w:val="23"/>
                <w:spacing w:val="-2"/>
              </w:rPr>
              <w:t>24,400.00</w:t>
            </w:r>
          </w:p>
        </w:tc>
        <w:tc>
          <w:tcPr>
            <w:tcW w:w="1204" w:type="dxa"/>
            <w:vAlign w:val="top"/>
          </w:tcPr>
          <w:p>
            <w:pPr>
              <w:rPr>
                <w:rFonts w:ascii="Arial"/>
                <w:sz w:val="21"/>
              </w:rPr>
            </w:pPr>
            <w:r/>
          </w:p>
        </w:tc>
      </w:tr>
      <w:tr>
        <w:trPr>
          <w:trHeight w:val="529" w:hRule="atLeast"/>
        </w:trPr>
        <w:tc>
          <w:tcPr>
            <w:tcW w:w="465" w:type="dxa"/>
            <w:vAlign w:val="top"/>
          </w:tcPr>
          <w:p>
            <w:pPr>
              <w:pStyle w:val="TableText"/>
              <w:ind w:left="164"/>
              <w:spacing w:before="174"/>
              <w:rPr>
                <w:sz w:val="23"/>
                <w:szCs w:val="23"/>
              </w:rPr>
            </w:pPr>
            <w:r>
              <w:rPr>
                <w:sz w:val="23"/>
                <w:szCs w:val="23"/>
              </w:rPr>
              <w:t>3</w:t>
            </w:r>
          </w:p>
        </w:tc>
        <w:tc>
          <w:tcPr>
            <w:tcW w:w="1939" w:type="dxa"/>
            <w:vAlign w:val="top"/>
          </w:tcPr>
          <w:p>
            <w:pPr>
              <w:pStyle w:val="TableText"/>
              <w:ind w:left="609"/>
              <w:spacing w:before="152" w:line="219" w:lineRule="auto"/>
              <w:rPr>
                <w:sz w:val="23"/>
                <w:szCs w:val="23"/>
              </w:rPr>
            </w:pPr>
            <w:r>
              <w:rPr>
                <w:sz w:val="23"/>
                <w:szCs w:val="23"/>
                <w:spacing w:val="3"/>
              </w:rPr>
              <w:t>回冲泵</w:t>
            </w:r>
          </w:p>
        </w:tc>
        <w:tc>
          <w:tcPr>
            <w:tcW w:w="4497" w:type="dxa"/>
            <w:vAlign w:val="top"/>
          </w:tcPr>
          <w:p>
            <w:pPr>
              <w:pStyle w:val="TableText"/>
              <w:ind w:left="1141" w:right="220" w:hanging="920"/>
              <w:spacing w:before="7" w:line="205" w:lineRule="auto"/>
              <w:rPr>
                <w:sz w:val="23"/>
                <w:szCs w:val="23"/>
              </w:rPr>
            </w:pPr>
            <w:r>
              <w:rPr>
                <w:sz w:val="23"/>
                <w:szCs w:val="23"/>
                <w:spacing w:val="6"/>
              </w:rPr>
              <w:t>潜污泵，流量：400m³/h,扬程：2</w:t>
            </w:r>
            <w:r>
              <w:rPr>
                <w:sz w:val="23"/>
                <w:szCs w:val="23"/>
                <w:spacing w:val="5"/>
              </w:rPr>
              <w:t>2m,功</w:t>
            </w:r>
            <w:r>
              <w:rPr>
                <w:sz w:val="23"/>
                <w:szCs w:val="23"/>
              </w:rPr>
              <w:t xml:space="preserve"> </w:t>
            </w:r>
            <w:r>
              <w:rPr>
                <w:sz w:val="23"/>
                <w:szCs w:val="23"/>
                <w:spacing w:val="1"/>
              </w:rPr>
              <w:t>率：37</w:t>
            </w:r>
            <w:r>
              <w:rPr>
                <w:sz w:val="23"/>
                <w:szCs w:val="23"/>
              </w:rPr>
              <w:t>kw</w:t>
            </w:r>
            <w:r>
              <w:rPr>
                <w:sz w:val="23"/>
                <w:szCs w:val="23"/>
                <w:spacing w:val="1"/>
              </w:rPr>
              <w:t>,含自耦装置</w:t>
            </w:r>
          </w:p>
        </w:tc>
        <w:tc>
          <w:tcPr>
            <w:tcW w:w="869" w:type="dxa"/>
            <w:vAlign w:val="top"/>
          </w:tcPr>
          <w:p>
            <w:pPr>
              <w:pStyle w:val="TableText"/>
              <w:ind w:left="314"/>
              <w:spacing w:before="155" w:line="221" w:lineRule="auto"/>
              <w:rPr>
                <w:sz w:val="23"/>
                <w:szCs w:val="23"/>
              </w:rPr>
            </w:pPr>
            <w:r>
              <w:rPr>
                <w:sz w:val="23"/>
                <w:szCs w:val="23"/>
              </w:rPr>
              <w:t>台</w:t>
            </w:r>
          </w:p>
        </w:tc>
        <w:tc>
          <w:tcPr>
            <w:tcW w:w="839" w:type="dxa"/>
            <w:vAlign w:val="top"/>
          </w:tcPr>
          <w:p>
            <w:pPr>
              <w:pStyle w:val="TableText"/>
              <w:ind w:left="355"/>
              <w:spacing w:before="175" w:line="241" w:lineRule="auto"/>
              <w:rPr>
                <w:sz w:val="23"/>
                <w:szCs w:val="23"/>
              </w:rPr>
            </w:pPr>
            <w:r>
              <w:rPr>
                <w:sz w:val="23"/>
                <w:szCs w:val="23"/>
              </w:rPr>
              <w:t>2</w:t>
            </w:r>
          </w:p>
        </w:tc>
        <w:tc>
          <w:tcPr>
            <w:tcW w:w="1999" w:type="dxa"/>
            <w:vAlign w:val="top"/>
          </w:tcPr>
          <w:p>
            <w:pPr>
              <w:pStyle w:val="TableText"/>
              <w:ind w:left="476"/>
              <w:spacing w:before="149" w:line="216" w:lineRule="auto"/>
              <w:rPr>
                <w:sz w:val="23"/>
                <w:szCs w:val="23"/>
              </w:rPr>
            </w:pPr>
            <w:r>
              <w:rPr>
                <w:sz w:val="23"/>
                <w:szCs w:val="23"/>
                <w:spacing w:val="-2"/>
              </w:rPr>
              <w:t>56,700.00</w:t>
            </w:r>
          </w:p>
        </w:tc>
        <w:tc>
          <w:tcPr>
            <w:tcW w:w="2068" w:type="dxa"/>
            <w:vAlign w:val="top"/>
          </w:tcPr>
          <w:p>
            <w:pPr>
              <w:pStyle w:val="TableText"/>
              <w:ind w:left="457"/>
              <w:spacing w:before="149" w:line="216" w:lineRule="auto"/>
              <w:rPr>
                <w:sz w:val="23"/>
                <w:szCs w:val="23"/>
              </w:rPr>
            </w:pPr>
            <w:r>
              <w:rPr>
                <w:sz w:val="23"/>
                <w:szCs w:val="23"/>
                <w:spacing w:val="-3"/>
              </w:rPr>
              <w:t>113,400.00</w:t>
            </w:r>
          </w:p>
        </w:tc>
        <w:tc>
          <w:tcPr>
            <w:tcW w:w="1204" w:type="dxa"/>
            <w:vAlign w:val="top"/>
          </w:tcPr>
          <w:p>
            <w:pPr>
              <w:rPr>
                <w:rFonts w:ascii="Arial"/>
                <w:sz w:val="21"/>
              </w:rPr>
            </w:pPr>
            <w:r/>
          </w:p>
        </w:tc>
      </w:tr>
      <w:tr>
        <w:trPr>
          <w:trHeight w:val="529" w:hRule="atLeast"/>
        </w:trPr>
        <w:tc>
          <w:tcPr>
            <w:tcW w:w="465" w:type="dxa"/>
            <w:vAlign w:val="top"/>
          </w:tcPr>
          <w:p>
            <w:pPr>
              <w:pStyle w:val="TableText"/>
              <w:ind w:left="164"/>
              <w:spacing w:before="176" w:line="241" w:lineRule="auto"/>
              <w:rPr>
                <w:sz w:val="23"/>
                <w:szCs w:val="23"/>
              </w:rPr>
            </w:pPr>
            <w:r>
              <w:rPr>
                <w:sz w:val="23"/>
                <w:szCs w:val="23"/>
              </w:rPr>
              <w:t>4</w:t>
            </w:r>
          </w:p>
        </w:tc>
        <w:tc>
          <w:tcPr>
            <w:tcW w:w="1939" w:type="dxa"/>
            <w:vAlign w:val="top"/>
          </w:tcPr>
          <w:p>
            <w:pPr>
              <w:pStyle w:val="TableText"/>
              <w:ind w:left="380"/>
              <w:spacing w:before="153" w:line="219" w:lineRule="auto"/>
              <w:rPr>
                <w:sz w:val="23"/>
                <w:szCs w:val="23"/>
              </w:rPr>
            </w:pPr>
            <w:r>
              <w:rPr>
                <w:sz w:val="23"/>
                <w:szCs w:val="23"/>
                <w:spacing w:val="-2"/>
              </w:rPr>
              <w:t>进料提升泵</w:t>
            </w:r>
          </w:p>
        </w:tc>
        <w:tc>
          <w:tcPr>
            <w:tcW w:w="4497" w:type="dxa"/>
            <w:vAlign w:val="top"/>
          </w:tcPr>
          <w:p>
            <w:pPr>
              <w:pStyle w:val="TableText"/>
              <w:ind w:left="1141" w:right="220" w:hanging="920"/>
              <w:spacing w:before="30" w:line="196" w:lineRule="auto"/>
              <w:rPr>
                <w:sz w:val="23"/>
                <w:szCs w:val="23"/>
              </w:rPr>
            </w:pPr>
            <w:r>
              <w:rPr>
                <w:sz w:val="23"/>
                <w:szCs w:val="23"/>
                <w:spacing w:val="6"/>
              </w:rPr>
              <w:t>潜污泵，流量：100m³/h,扬程：3</w:t>
            </w:r>
            <w:r>
              <w:rPr>
                <w:sz w:val="23"/>
                <w:szCs w:val="23"/>
                <w:spacing w:val="5"/>
              </w:rPr>
              <w:t>0m,功</w:t>
            </w:r>
            <w:r>
              <w:rPr>
                <w:sz w:val="23"/>
                <w:szCs w:val="23"/>
              </w:rPr>
              <w:t xml:space="preserve"> </w:t>
            </w:r>
            <w:r>
              <w:rPr>
                <w:sz w:val="23"/>
                <w:szCs w:val="23"/>
                <w:spacing w:val="1"/>
              </w:rPr>
              <w:t>率：22</w:t>
            </w:r>
            <w:r>
              <w:rPr>
                <w:sz w:val="23"/>
                <w:szCs w:val="23"/>
              </w:rPr>
              <w:t>kw</w:t>
            </w:r>
            <w:r>
              <w:rPr>
                <w:sz w:val="23"/>
                <w:szCs w:val="23"/>
                <w:spacing w:val="1"/>
              </w:rPr>
              <w:t>,含自耦装置</w:t>
            </w:r>
          </w:p>
        </w:tc>
        <w:tc>
          <w:tcPr>
            <w:tcW w:w="869" w:type="dxa"/>
            <w:vAlign w:val="top"/>
          </w:tcPr>
          <w:p>
            <w:pPr>
              <w:pStyle w:val="TableText"/>
              <w:ind w:left="314"/>
              <w:spacing w:before="156" w:line="221" w:lineRule="auto"/>
              <w:rPr>
                <w:sz w:val="23"/>
                <w:szCs w:val="23"/>
              </w:rPr>
            </w:pPr>
            <w:r>
              <w:rPr>
                <w:sz w:val="23"/>
                <w:szCs w:val="23"/>
              </w:rPr>
              <w:t>台</w:t>
            </w:r>
          </w:p>
        </w:tc>
        <w:tc>
          <w:tcPr>
            <w:tcW w:w="839" w:type="dxa"/>
            <w:vAlign w:val="top"/>
          </w:tcPr>
          <w:p>
            <w:pPr>
              <w:pStyle w:val="TableText"/>
              <w:ind w:left="355"/>
              <w:spacing w:before="176" w:line="241" w:lineRule="auto"/>
              <w:rPr>
                <w:sz w:val="23"/>
                <w:szCs w:val="23"/>
              </w:rPr>
            </w:pPr>
            <w:r>
              <w:rPr>
                <w:sz w:val="23"/>
                <w:szCs w:val="23"/>
              </w:rPr>
              <w:t>2</w:t>
            </w:r>
          </w:p>
        </w:tc>
        <w:tc>
          <w:tcPr>
            <w:tcW w:w="1999" w:type="dxa"/>
            <w:vAlign w:val="top"/>
          </w:tcPr>
          <w:p>
            <w:pPr>
              <w:pStyle w:val="TableText"/>
              <w:ind w:left="476"/>
              <w:spacing w:before="150" w:line="216" w:lineRule="auto"/>
              <w:rPr>
                <w:sz w:val="23"/>
                <w:szCs w:val="23"/>
              </w:rPr>
            </w:pPr>
            <w:r>
              <w:rPr>
                <w:sz w:val="23"/>
                <w:szCs w:val="23"/>
                <w:spacing w:val="-2"/>
              </w:rPr>
              <w:t>35,200.00</w:t>
            </w:r>
          </w:p>
        </w:tc>
        <w:tc>
          <w:tcPr>
            <w:tcW w:w="2068" w:type="dxa"/>
            <w:vAlign w:val="top"/>
          </w:tcPr>
          <w:p>
            <w:pPr>
              <w:pStyle w:val="TableText"/>
              <w:ind w:left="507"/>
              <w:spacing w:before="150" w:line="216" w:lineRule="auto"/>
              <w:rPr>
                <w:sz w:val="23"/>
                <w:szCs w:val="23"/>
              </w:rPr>
            </w:pPr>
            <w:r>
              <w:rPr>
                <w:sz w:val="23"/>
                <w:szCs w:val="23"/>
                <w:spacing w:val="-2"/>
              </w:rPr>
              <w:t>70,400.00</w:t>
            </w:r>
          </w:p>
        </w:tc>
        <w:tc>
          <w:tcPr>
            <w:tcW w:w="1204" w:type="dxa"/>
            <w:vAlign w:val="top"/>
          </w:tcPr>
          <w:p>
            <w:pPr>
              <w:rPr>
                <w:rFonts w:ascii="Arial"/>
                <w:sz w:val="21"/>
              </w:rPr>
            </w:pPr>
            <w:r/>
          </w:p>
        </w:tc>
      </w:tr>
      <w:tr>
        <w:trPr>
          <w:trHeight w:val="249" w:hRule="atLeast"/>
        </w:trPr>
        <w:tc>
          <w:tcPr>
            <w:tcW w:w="465" w:type="dxa"/>
            <w:vAlign w:val="top"/>
          </w:tcPr>
          <w:p>
            <w:pPr>
              <w:pStyle w:val="TableText"/>
              <w:ind w:left="164"/>
              <w:spacing w:before="57" w:line="182" w:lineRule="exact"/>
              <w:rPr>
                <w:sz w:val="23"/>
                <w:szCs w:val="23"/>
              </w:rPr>
            </w:pPr>
            <w:r>
              <w:rPr>
                <w:sz w:val="23"/>
                <w:szCs w:val="23"/>
                <w:position w:val="-3"/>
              </w:rPr>
              <w:t>5</w:t>
            </w:r>
          </w:p>
        </w:tc>
        <w:tc>
          <w:tcPr>
            <w:tcW w:w="1939" w:type="dxa"/>
            <w:vAlign w:val="top"/>
          </w:tcPr>
          <w:p>
            <w:pPr>
              <w:pStyle w:val="TableText"/>
              <w:ind w:left="609"/>
              <w:spacing w:before="33" w:line="165" w:lineRule="auto"/>
              <w:rPr>
                <w:sz w:val="23"/>
                <w:szCs w:val="23"/>
              </w:rPr>
            </w:pPr>
            <w:r>
              <w:rPr>
                <w:sz w:val="23"/>
                <w:szCs w:val="23"/>
                <w:spacing w:val="-2"/>
              </w:rPr>
              <w:t>搅拌机</w:t>
            </w:r>
          </w:p>
        </w:tc>
        <w:tc>
          <w:tcPr>
            <w:tcW w:w="4497" w:type="dxa"/>
            <w:vAlign w:val="top"/>
          </w:tcPr>
          <w:p>
            <w:pPr>
              <w:pStyle w:val="TableText"/>
              <w:ind w:left="341"/>
              <w:spacing w:before="33" w:line="165" w:lineRule="auto"/>
              <w:rPr>
                <w:sz w:val="23"/>
                <w:szCs w:val="23"/>
              </w:rPr>
            </w:pPr>
            <w:r>
              <w:rPr>
                <w:sz w:val="23"/>
                <w:szCs w:val="23"/>
                <w:spacing w:val="-1"/>
              </w:rPr>
              <w:t>立轴搅拌器，碳钢衬塑，功率：7.5kw</w:t>
            </w:r>
          </w:p>
        </w:tc>
        <w:tc>
          <w:tcPr>
            <w:tcW w:w="869" w:type="dxa"/>
            <w:vAlign w:val="top"/>
          </w:tcPr>
          <w:p>
            <w:pPr>
              <w:pStyle w:val="TableText"/>
              <w:ind w:left="314"/>
              <w:spacing w:before="34" w:line="164" w:lineRule="auto"/>
              <w:rPr>
                <w:sz w:val="23"/>
                <w:szCs w:val="23"/>
              </w:rPr>
            </w:pPr>
            <w:r>
              <w:rPr>
                <w:sz w:val="23"/>
                <w:szCs w:val="23"/>
              </w:rPr>
              <w:t>套</w:t>
            </w:r>
          </w:p>
        </w:tc>
        <w:tc>
          <w:tcPr>
            <w:tcW w:w="839" w:type="dxa"/>
            <w:vAlign w:val="top"/>
          </w:tcPr>
          <w:p>
            <w:pPr>
              <w:pStyle w:val="TableText"/>
              <w:ind w:left="355"/>
              <w:spacing w:before="57" w:line="182" w:lineRule="exact"/>
              <w:rPr>
                <w:sz w:val="23"/>
                <w:szCs w:val="23"/>
              </w:rPr>
            </w:pPr>
            <w:r>
              <w:rPr>
                <w:sz w:val="23"/>
                <w:szCs w:val="23"/>
                <w:position w:val="-3"/>
              </w:rPr>
              <w:t>3</w:t>
            </w:r>
          </w:p>
        </w:tc>
        <w:tc>
          <w:tcPr>
            <w:tcW w:w="1999" w:type="dxa"/>
            <w:vAlign w:val="top"/>
          </w:tcPr>
          <w:p>
            <w:pPr>
              <w:pStyle w:val="TableText"/>
              <w:ind w:left="476"/>
              <w:spacing w:before="30" w:line="167" w:lineRule="auto"/>
              <w:rPr>
                <w:sz w:val="23"/>
                <w:szCs w:val="23"/>
              </w:rPr>
            </w:pPr>
            <w:r>
              <w:rPr>
                <w:sz w:val="23"/>
                <w:szCs w:val="23"/>
                <w:spacing w:val="-2"/>
              </w:rPr>
              <w:t>35,600.00</w:t>
            </w:r>
          </w:p>
        </w:tc>
        <w:tc>
          <w:tcPr>
            <w:tcW w:w="2068" w:type="dxa"/>
            <w:vAlign w:val="top"/>
          </w:tcPr>
          <w:p>
            <w:pPr>
              <w:pStyle w:val="TableText"/>
              <w:ind w:left="457"/>
              <w:spacing w:before="30" w:line="167" w:lineRule="auto"/>
              <w:rPr>
                <w:sz w:val="23"/>
                <w:szCs w:val="23"/>
              </w:rPr>
            </w:pPr>
            <w:r>
              <w:rPr>
                <w:sz w:val="23"/>
                <w:szCs w:val="23"/>
                <w:spacing w:val="-3"/>
              </w:rPr>
              <w:t>106,800.00</w:t>
            </w:r>
          </w:p>
        </w:tc>
        <w:tc>
          <w:tcPr>
            <w:tcW w:w="1204" w:type="dxa"/>
            <w:vAlign w:val="top"/>
          </w:tcPr>
          <w:p>
            <w:pPr>
              <w:spacing w:line="239" w:lineRule="exact"/>
              <w:rPr>
                <w:rFonts w:ascii="Arial"/>
                <w:sz w:val="20"/>
              </w:rPr>
            </w:pPr>
            <w:r/>
          </w:p>
        </w:tc>
      </w:tr>
      <w:tr>
        <w:trPr>
          <w:trHeight w:val="260" w:hRule="atLeast"/>
        </w:trPr>
        <w:tc>
          <w:tcPr>
            <w:tcW w:w="465" w:type="dxa"/>
            <w:vAlign w:val="top"/>
          </w:tcPr>
          <w:p>
            <w:pPr>
              <w:pStyle w:val="TableText"/>
              <w:ind w:left="164"/>
              <w:spacing w:before="48" w:line="162" w:lineRule="auto"/>
              <w:rPr>
                <w:sz w:val="23"/>
                <w:szCs w:val="23"/>
              </w:rPr>
            </w:pPr>
            <w:r>
              <w:rPr>
                <w:sz w:val="23"/>
                <w:szCs w:val="23"/>
              </w:rPr>
              <w:t>6</w:t>
            </w:r>
          </w:p>
        </w:tc>
        <w:tc>
          <w:tcPr>
            <w:tcW w:w="1939" w:type="dxa"/>
            <w:vAlign w:val="top"/>
          </w:tcPr>
          <w:p>
            <w:pPr>
              <w:pStyle w:val="TableText"/>
              <w:ind w:left="500"/>
              <w:spacing w:before="25" w:line="180" w:lineRule="auto"/>
              <w:rPr>
                <w:sz w:val="23"/>
                <w:szCs w:val="23"/>
              </w:rPr>
            </w:pPr>
            <w:r>
              <w:rPr>
                <w:sz w:val="23"/>
                <w:szCs w:val="23"/>
                <w:spacing w:val="2"/>
              </w:rPr>
              <w:t>预热系统</w:t>
            </w:r>
          </w:p>
        </w:tc>
        <w:tc>
          <w:tcPr>
            <w:tcW w:w="4497" w:type="dxa"/>
            <w:vAlign w:val="top"/>
          </w:tcPr>
          <w:p>
            <w:pPr>
              <w:pStyle w:val="TableText"/>
              <w:ind w:left="341"/>
              <w:spacing w:before="24" w:line="181" w:lineRule="auto"/>
              <w:rPr>
                <w:sz w:val="23"/>
                <w:szCs w:val="23"/>
              </w:rPr>
            </w:pPr>
            <w:r>
              <w:rPr>
                <w:sz w:val="23"/>
                <w:szCs w:val="23"/>
                <w:spacing w:val="-1"/>
              </w:rPr>
              <w:t>DN80mm热镀锌加热盘管，长度：240米</w:t>
            </w:r>
          </w:p>
        </w:tc>
        <w:tc>
          <w:tcPr>
            <w:tcW w:w="869" w:type="dxa"/>
            <w:vAlign w:val="top"/>
          </w:tcPr>
          <w:p>
            <w:pPr>
              <w:pStyle w:val="TableText"/>
              <w:ind w:left="314"/>
              <w:spacing w:before="25" w:line="180" w:lineRule="auto"/>
              <w:rPr>
                <w:sz w:val="23"/>
                <w:szCs w:val="23"/>
              </w:rPr>
            </w:pPr>
            <w:r>
              <w:rPr>
                <w:sz w:val="23"/>
                <w:szCs w:val="23"/>
              </w:rPr>
              <w:t>套</w:t>
            </w:r>
          </w:p>
        </w:tc>
        <w:tc>
          <w:tcPr>
            <w:tcW w:w="839" w:type="dxa"/>
            <w:vAlign w:val="top"/>
          </w:tcPr>
          <w:p>
            <w:pPr>
              <w:pStyle w:val="TableText"/>
              <w:ind w:left="355"/>
              <w:spacing w:before="48" w:line="162" w:lineRule="auto"/>
              <w:rPr>
                <w:sz w:val="23"/>
                <w:szCs w:val="23"/>
              </w:rPr>
            </w:pPr>
            <w:r>
              <w:rPr>
                <w:sz w:val="23"/>
                <w:szCs w:val="23"/>
              </w:rPr>
              <w:t>1</w:t>
            </w:r>
          </w:p>
        </w:tc>
        <w:tc>
          <w:tcPr>
            <w:tcW w:w="1999" w:type="dxa"/>
            <w:vAlign w:val="top"/>
          </w:tcPr>
          <w:p>
            <w:pPr>
              <w:pStyle w:val="TableText"/>
              <w:ind w:left="476"/>
              <w:spacing w:before="22" w:line="183" w:lineRule="auto"/>
              <w:rPr>
                <w:sz w:val="23"/>
                <w:szCs w:val="23"/>
              </w:rPr>
            </w:pPr>
            <w:r>
              <w:rPr>
                <w:sz w:val="23"/>
                <w:szCs w:val="23"/>
                <w:spacing w:val="-2"/>
              </w:rPr>
              <w:t>82,000.00</w:t>
            </w:r>
          </w:p>
        </w:tc>
        <w:tc>
          <w:tcPr>
            <w:tcW w:w="2068" w:type="dxa"/>
            <w:vAlign w:val="top"/>
          </w:tcPr>
          <w:p>
            <w:pPr>
              <w:pStyle w:val="TableText"/>
              <w:ind w:left="507"/>
              <w:spacing w:before="22" w:line="183" w:lineRule="auto"/>
              <w:rPr>
                <w:sz w:val="23"/>
                <w:szCs w:val="23"/>
              </w:rPr>
            </w:pPr>
            <w:r>
              <w:rPr>
                <w:sz w:val="23"/>
                <w:szCs w:val="23"/>
                <w:spacing w:val="-2"/>
              </w:rPr>
              <w:t>82,000.00</w:t>
            </w:r>
          </w:p>
        </w:tc>
        <w:tc>
          <w:tcPr>
            <w:tcW w:w="1204" w:type="dxa"/>
            <w:vAlign w:val="top"/>
          </w:tcPr>
          <w:p>
            <w:pPr>
              <w:rPr>
                <w:rFonts w:ascii="Arial"/>
                <w:sz w:val="21"/>
              </w:rPr>
            </w:pPr>
            <w:r/>
          </w:p>
        </w:tc>
      </w:tr>
      <w:tr>
        <w:trPr>
          <w:trHeight w:val="260" w:hRule="atLeast"/>
        </w:trPr>
        <w:tc>
          <w:tcPr>
            <w:tcW w:w="10608" w:type="dxa"/>
            <w:vAlign w:val="top"/>
            <w:gridSpan w:val="6"/>
          </w:tcPr>
          <w:p>
            <w:pPr>
              <w:pStyle w:val="TableText"/>
              <w:ind w:left="4725"/>
              <w:spacing w:before="25" w:line="180" w:lineRule="auto"/>
              <w:rPr>
                <w:sz w:val="23"/>
                <w:szCs w:val="23"/>
              </w:rPr>
            </w:pPr>
            <w:r>
              <w:rPr>
                <w:sz w:val="23"/>
                <w:szCs w:val="23"/>
                <w:spacing w:val="10"/>
              </w:rPr>
              <w:t>小计(元)</w:t>
            </w:r>
          </w:p>
        </w:tc>
        <w:tc>
          <w:tcPr>
            <w:tcW w:w="3272" w:type="dxa"/>
            <w:vAlign w:val="top"/>
            <w:gridSpan w:val="2"/>
          </w:tcPr>
          <w:p>
            <w:pPr>
              <w:pStyle w:val="TableText"/>
              <w:ind w:left="1057"/>
              <w:spacing w:before="22" w:line="183" w:lineRule="auto"/>
              <w:rPr>
                <w:sz w:val="23"/>
                <w:szCs w:val="23"/>
              </w:rPr>
            </w:pPr>
            <w:r>
              <w:rPr>
                <w:sz w:val="23"/>
                <w:szCs w:val="23"/>
                <w:spacing w:val="-2"/>
              </w:rPr>
              <w:t>554,500.00</w:t>
            </w:r>
          </w:p>
        </w:tc>
      </w:tr>
      <w:tr>
        <w:trPr>
          <w:trHeight w:val="270" w:hRule="atLeast"/>
        </w:trPr>
        <w:tc>
          <w:tcPr>
            <w:tcW w:w="13880" w:type="dxa"/>
            <w:vAlign w:val="top"/>
            <w:gridSpan w:val="8"/>
          </w:tcPr>
          <w:p>
            <w:pPr>
              <w:pStyle w:val="TableText"/>
              <w:ind w:left="6068"/>
              <w:spacing w:before="20" w:line="192" w:lineRule="auto"/>
              <w:rPr>
                <w:sz w:val="23"/>
                <w:szCs w:val="23"/>
              </w:rPr>
            </w:pPr>
            <w:r>
              <w:rPr>
                <w:sz w:val="23"/>
                <w:szCs w:val="23"/>
                <w:b/>
                <w:bCs/>
                <w:spacing w:val="-4"/>
              </w:rPr>
              <w:t>2、厌氧发酵单元</w:t>
            </w:r>
          </w:p>
        </w:tc>
      </w:tr>
      <w:tr>
        <w:trPr>
          <w:trHeight w:val="260" w:hRule="atLeast"/>
        </w:trPr>
        <w:tc>
          <w:tcPr>
            <w:tcW w:w="465" w:type="dxa"/>
            <w:vAlign w:val="top"/>
          </w:tcPr>
          <w:p>
            <w:pPr>
              <w:pStyle w:val="TableText"/>
              <w:ind w:left="164"/>
              <w:spacing w:before="48" w:line="162" w:lineRule="auto"/>
              <w:rPr>
                <w:sz w:val="23"/>
                <w:szCs w:val="23"/>
              </w:rPr>
            </w:pPr>
            <w:r>
              <w:rPr>
                <w:sz w:val="23"/>
                <w:szCs w:val="23"/>
              </w:rPr>
              <w:t>1</w:t>
            </w:r>
          </w:p>
        </w:tc>
        <w:tc>
          <w:tcPr>
            <w:tcW w:w="1939" w:type="dxa"/>
            <w:vAlign w:val="top"/>
          </w:tcPr>
          <w:p>
            <w:pPr>
              <w:pStyle w:val="TableText"/>
              <w:ind w:left="270"/>
              <w:spacing w:before="24" w:line="181" w:lineRule="auto"/>
              <w:rPr>
                <w:sz w:val="23"/>
                <w:szCs w:val="23"/>
              </w:rPr>
            </w:pPr>
            <w:r>
              <w:rPr>
                <w:sz w:val="23"/>
                <w:szCs w:val="23"/>
                <w:spacing w:val="1"/>
              </w:rPr>
              <w:t>1#厌氧发酵罐</w:t>
            </w:r>
          </w:p>
        </w:tc>
        <w:tc>
          <w:tcPr>
            <w:tcW w:w="4497" w:type="dxa"/>
            <w:vAlign w:val="top"/>
          </w:tcPr>
          <w:p>
            <w:pPr>
              <w:pStyle w:val="TableText"/>
              <w:ind w:left="631"/>
              <w:spacing w:before="22" w:line="183" w:lineRule="auto"/>
              <w:rPr>
                <w:sz w:val="23"/>
                <w:szCs w:val="23"/>
              </w:rPr>
            </w:pPr>
            <w:r>
              <w:rPr>
                <w:sz w:val="23"/>
                <w:szCs w:val="23"/>
                <w:spacing w:val="8"/>
              </w:rPr>
              <w:t>有效容积3500m³,碳钢防腐材质</w:t>
            </w:r>
          </w:p>
        </w:tc>
        <w:tc>
          <w:tcPr>
            <w:tcW w:w="869" w:type="dxa"/>
            <w:vAlign w:val="top"/>
          </w:tcPr>
          <w:p>
            <w:pPr>
              <w:pStyle w:val="TableText"/>
              <w:ind w:left="314"/>
              <w:spacing w:before="28" w:line="178" w:lineRule="auto"/>
              <w:rPr>
                <w:sz w:val="23"/>
                <w:szCs w:val="23"/>
              </w:rPr>
            </w:pPr>
            <w:r>
              <w:rPr>
                <w:sz w:val="23"/>
                <w:szCs w:val="23"/>
              </w:rPr>
              <w:t>座</w:t>
            </w:r>
          </w:p>
        </w:tc>
        <w:tc>
          <w:tcPr>
            <w:tcW w:w="839" w:type="dxa"/>
            <w:vAlign w:val="top"/>
          </w:tcPr>
          <w:p>
            <w:pPr>
              <w:pStyle w:val="TableText"/>
              <w:ind w:left="355"/>
              <w:spacing w:before="48" w:line="162" w:lineRule="auto"/>
              <w:rPr>
                <w:sz w:val="23"/>
                <w:szCs w:val="23"/>
              </w:rPr>
            </w:pPr>
            <w:r>
              <w:rPr>
                <w:sz w:val="23"/>
                <w:szCs w:val="23"/>
              </w:rPr>
              <w:t>1</w:t>
            </w:r>
          </w:p>
        </w:tc>
        <w:tc>
          <w:tcPr>
            <w:tcW w:w="1999" w:type="dxa"/>
            <w:vAlign w:val="top"/>
          </w:tcPr>
          <w:p>
            <w:pPr>
              <w:pStyle w:val="TableText"/>
              <w:ind w:left="306"/>
              <w:spacing w:before="22" w:line="183" w:lineRule="auto"/>
              <w:rPr>
                <w:sz w:val="23"/>
                <w:szCs w:val="23"/>
              </w:rPr>
            </w:pPr>
            <w:r>
              <w:rPr>
                <w:sz w:val="23"/>
                <w:szCs w:val="23"/>
                <w:spacing w:val="-3"/>
              </w:rPr>
              <w:t>1,862,100.00</w:t>
            </w:r>
          </w:p>
        </w:tc>
        <w:tc>
          <w:tcPr>
            <w:tcW w:w="2068" w:type="dxa"/>
            <w:vAlign w:val="top"/>
          </w:tcPr>
          <w:p>
            <w:pPr>
              <w:pStyle w:val="TableText"/>
              <w:ind w:left="337"/>
              <w:spacing w:before="22" w:line="183" w:lineRule="auto"/>
              <w:rPr>
                <w:sz w:val="23"/>
                <w:szCs w:val="23"/>
              </w:rPr>
            </w:pPr>
            <w:r>
              <w:rPr>
                <w:sz w:val="23"/>
                <w:szCs w:val="23"/>
                <w:spacing w:val="-3"/>
              </w:rPr>
              <w:t>1,862,100.00</w:t>
            </w:r>
          </w:p>
        </w:tc>
        <w:tc>
          <w:tcPr>
            <w:tcW w:w="1204" w:type="dxa"/>
            <w:vAlign w:val="top"/>
          </w:tcPr>
          <w:p>
            <w:pPr>
              <w:rPr>
                <w:rFonts w:ascii="Arial"/>
                <w:sz w:val="21"/>
              </w:rPr>
            </w:pPr>
            <w:r/>
          </w:p>
        </w:tc>
      </w:tr>
      <w:tr>
        <w:trPr>
          <w:trHeight w:val="300" w:hRule="atLeast"/>
        </w:trPr>
        <w:tc>
          <w:tcPr>
            <w:tcW w:w="465" w:type="dxa"/>
            <w:vAlign w:val="top"/>
          </w:tcPr>
          <w:p>
            <w:pPr>
              <w:pStyle w:val="TableText"/>
              <w:ind w:left="164"/>
              <w:spacing w:before="68" w:line="178" w:lineRule="auto"/>
              <w:rPr>
                <w:sz w:val="23"/>
                <w:szCs w:val="23"/>
              </w:rPr>
            </w:pPr>
            <w:r>
              <w:rPr>
                <w:sz w:val="23"/>
                <w:szCs w:val="23"/>
              </w:rPr>
              <w:t>2</w:t>
            </w:r>
          </w:p>
        </w:tc>
        <w:tc>
          <w:tcPr>
            <w:tcW w:w="1939" w:type="dxa"/>
            <w:vAlign w:val="top"/>
          </w:tcPr>
          <w:p>
            <w:pPr>
              <w:pStyle w:val="TableText"/>
              <w:ind w:left="380"/>
              <w:spacing w:before="44" w:line="197" w:lineRule="auto"/>
              <w:rPr>
                <w:sz w:val="23"/>
                <w:szCs w:val="23"/>
              </w:rPr>
            </w:pPr>
            <w:r>
              <w:rPr>
                <w:sz w:val="23"/>
                <w:szCs w:val="23"/>
                <w:spacing w:val="1"/>
              </w:rPr>
              <w:t>1#罐体保温</w:t>
            </w:r>
          </w:p>
        </w:tc>
        <w:tc>
          <w:tcPr>
            <w:tcW w:w="4497" w:type="dxa"/>
            <w:vAlign w:val="top"/>
          </w:tcPr>
          <w:p>
            <w:pPr>
              <w:pStyle w:val="TableText"/>
              <w:ind w:left="1431"/>
              <w:spacing w:before="45" w:line="196" w:lineRule="auto"/>
              <w:rPr>
                <w:sz w:val="23"/>
                <w:szCs w:val="23"/>
              </w:rPr>
            </w:pPr>
            <w:r>
              <w:rPr>
                <w:sz w:val="23"/>
                <w:szCs w:val="23"/>
                <w:spacing w:val="1"/>
              </w:rPr>
              <w:t>10</w:t>
            </w:r>
            <w:r>
              <w:rPr>
                <w:sz w:val="23"/>
                <w:szCs w:val="23"/>
              </w:rPr>
              <w:t>cm</w:t>
            </w:r>
            <w:r>
              <w:rPr>
                <w:sz w:val="23"/>
                <w:szCs w:val="23"/>
                <w:spacing w:val="1"/>
              </w:rPr>
              <w:t>聚氨酯发泡</w:t>
            </w:r>
          </w:p>
        </w:tc>
        <w:tc>
          <w:tcPr>
            <w:tcW w:w="869" w:type="dxa"/>
            <w:vAlign w:val="top"/>
          </w:tcPr>
          <w:p>
            <w:pPr>
              <w:pStyle w:val="TableText"/>
              <w:ind w:left="253"/>
              <w:spacing w:before="90" w:line="160" w:lineRule="auto"/>
              <w:rPr>
                <w:sz w:val="23"/>
                <w:szCs w:val="23"/>
              </w:rPr>
            </w:pPr>
            <w:r>
              <w:rPr>
                <w:sz w:val="23"/>
                <w:szCs w:val="23"/>
                <w:spacing w:val="-1"/>
              </w:rPr>
              <w:t>m²</w:t>
            </w:r>
          </w:p>
        </w:tc>
        <w:tc>
          <w:tcPr>
            <w:tcW w:w="839" w:type="dxa"/>
            <w:vAlign w:val="top"/>
          </w:tcPr>
          <w:p>
            <w:pPr>
              <w:pStyle w:val="TableText"/>
              <w:ind w:left="185"/>
              <w:spacing w:before="68" w:line="178" w:lineRule="auto"/>
              <w:rPr>
                <w:sz w:val="23"/>
                <w:szCs w:val="23"/>
              </w:rPr>
            </w:pPr>
            <w:r>
              <w:rPr>
                <w:sz w:val="23"/>
                <w:szCs w:val="23"/>
                <w:spacing w:val="-5"/>
              </w:rPr>
              <w:t>1200</w:t>
            </w:r>
          </w:p>
        </w:tc>
        <w:tc>
          <w:tcPr>
            <w:tcW w:w="1999" w:type="dxa"/>
            <w:vAlign w:val="top"/>
          </w:tcPr>
          <w:p>
            <w:pPr>
              <w:pStyle w:val="TableText"/>
              <w:ind w:left="646"/>
              <w:spacing w:before="68" w:line="178" w:lineRule="auto"/>
              <w:rPr>
                <w:sz w:val="23"/>
                <w:szCs w:val="23"/>
              </w:rPr>
            </w:pPr>
            <w:r>
              <w:rPr>
                <w:sz w:val="23"/>
                <w:szCs w:val="23"/>
                <w:spacing w:val="-2"/>
              </w:rPr>
              <w:t>240.00</w:t>
            </w:r>
          </w:p>
        </w:tc>
        <w:tc>
          <w:tcPr>
            <w:tcW w:w="2068" w:type="dxa"/>
            <w:vAlign w:val="top"/>
          </w:tcPr>
          <w:p>
            <w:pPr>
              <w:pStyle w:val="TableText"/>
              <w:ind w:left="457"/>
              <w:spacing w:before="42" w:line="199" w:lineRule="auto"/>
              <w:rPr>
                <w:sz w:val="23"/>
                <w:szCs w:val="23"/>
              </w:rPr>
            </w:pPr>
            <w:r>
              <w:rPr>
                <w:sz w:val="23"/>
                <w:szCs w:val="23"/>
                <w:spacing w:val="-2"/>
              </w:rPr>
              <w:t>288,000.00</w:t>
            </w:r>
          </w:p>
        </w:tc>
        <w:tc>
          <w:tcPr>
            <w:tcW w:w="1204" w:type="dxa"/>
            <w:vAlign w:val="top"/>
          </w:tcPr>
          <w:p>
            <w:pPr>
              <w:rPr>
                <w:rFonts w:ascii="Arial"/>
                <w:sz w:val="21"/>
              </w:rPr>
            </w:pPr>
            <w:r/>
          </w:p>
        </w:tc>
      </w:tr>
      <w:tr>
        <w:trPr>
          <w:trHeight w:val="539" w:hRule="atLeast"/>
        </w:trPr>
        <w:tc>
          <w:tcPr>
            <w:tcW w:w="465" w:type="dxa"/>
            <w:vAlign w:val="top"/>
          </w:tcPr>
          <w:p>
            <w:pPr>
              <w:pStyle w:val="TableText"/>
              <w:ind w:left="164"/>
              <w:spacing w:before="187"/>
              <w:rPr>
                <w:sz w:val="23"/>
                <w:szCs w:val="23"/>
              </w:rPr>
            </w:pPr>
            <w:r>
              <w:rPr>
                <w:sz w:val="23"/>
                <w:szCs w:val="23"/>
              </w:rPr>
              <w:t>3</w:t>
            </w:r>
          </w:p>
        </w:tc>
        <w:tc>
          <w:tcPr>
            <w:tcW w:w="1939" w:type="dxa"/>
            <w:vAlign w:val="top"/>
          </w:tcPr>
          <w:p>
            <w:pPr>
              <w:pStyle w:val="TableText"/>
              <w:ind w:left="40"/>
              <w:spacing w:before="165" w:line="219" w:lineRule="auto"/>
              <w:rPr>
                <w:sz w:val="23"/>
                <w:szCs w:val="23"/>
              </w:rPr>
            </w:pPr>
            <w:r>
              <w:rPr>
                <w:sz w:val="23"/>
                <w:szCs w:val="23"/>
                <w:spacing w:val="1"/>
              </w:rPr>
              <w:t>1#罐水力循环系统</w:t>
            </w:r>
          </w:p>
        </w:tc>
        <w:tc>
          <w:tcPr>
            <w:tcW w:w="4497" w:type="dxa"/>
            <w:vAlign w:val="top"/>
          </w:tcPr>
          <w:p>
            <w:pPr>
              <w:pStyle w:val="TableText"/>
              <w:ind w:left="1780" w:right="220" w:hanging="1559"/>
              <w:spacing w:before="20" w:line="204" w:lineRule="auto"/>
              <w:rPr>
                <w:sz w:val="23"/>
                <w:szCs w:val="23"/>
              </w:rPr>
            </w:pPr>
            <w:r>
              <w:rPr>
                <w:sz w:val="23"/>
                <w:szCs w:val="23"/>
                <w:spacing w:val="6"/>
              </w:rPr>
              <w:t>干式泵，流量：100m³/h,扬程：3</w:t>
            </w:r>
            <w:r>
              <w:rPr>
                <w:sz w:val="23"/>
                <w:szCs w:val="23"/>
                <w:spacing w:val="5"/>
              </w:rPr>
              <w:t>0m,功</w:t>
            </w:r>
            <w:r>
              <w:rPr>
                <w:sz w:val="23"/>
                <w:szCs w:val="23"/>
              </w:rPr>
              <w:t xml:space="preserve"> </w:t>
            </w:r>
            <w:r>
              <w:rPr>
                <w:sz w:val="23"/>
                <w:szCs w:val="23"/>
                <w:spacing w:val="-2"/>
              </w:rPr>
              <w:t>率：22kw</w:t>
            </w:r>
          </w:p>
        </w:tc>
        <w:tc>
          <w:tcPr>
            <w:tcW w:w="869" w:type="dxa"/>
            <w:vAlign w:val="top"/>
          </w:tcPr>
          <w:p>
            <w:pPr>
              <w:pStyle w:val="TableText"/>
              <w:ind w:left="314"/>
              <w:spacing w:before="166" w:line="220" w:lineRule="auto"/>
              <w:rPr>
                <w:sz w:val="23"/>
                <w:szCs w:val="23"/>
              </w:rPr>
            </w:pPr>
            <w:r>
              <w:rPr>
                <w:sz w:val="23"/>
                <w:szCs w:val="23"/>
              </w:rPr>
              <w:t>套</w:t>
            </w:r>
          </w:p>
        </w:tc>
        <w:tc>
          <w:tcPr>
            <w:tcW w:w="839" w:type="dxa"/>
            <w:vAlign w:val="top"/>
          </w:tcPr>
          <w:p>
            <w:pPr>
              <w:pStyle w:val="TableText"/>
              <w:ind w:left="355"/>
              <w:spacing w:before="188" w:line="241" w:lineRule="auto"/>
              <w:rPr>
                <w:sz w:val="23"/>
                <w:szCs w:val="23"/>
              </w:rPr>
            </w:pPr>
            <w:r>
              <w:rPr>
                <w:sz w:val="23"/>
                <w:szCs w:val="23"/>
              </w:rPr>
              <w:t>2</w:t>
            </w:r>
          </w:p>
        </w:tc>
        <w:tc>
          <w:tcPr>
            <w:tcW w:w="1999" w:type="dxa"/>
            <w:vAlign w:val="top"/>
          </w:tcPr>
          <w:p>
            <w:pPr>
              <w:pStyle w:val="TableText"/>
              <w:ind w:left="476"/>
              <w:spacing w:before="162" w:line="216" w:lineRule="auto"/>
              <w:rPr>
                <w:sz w:val="23"/>
                <w:szCs w:val="23"/>
              </w:rPr>
            </w:pPr>
            <w:r>
              <w:rPr>
                <w:sz w:val="23"/>
                <w:szCs w:val="23"/>
                <w:spacing w:val="-2"/>
              </w:rPr>
              <w:t>35,200.00</w:t>
            </w:r>
          </w:p>
        </w:tc>
        <w:tc>
          <w:tcPr>
            <w:tcW w:w="2068" w:type="dxa"/>
            <w:vAlign w:val="top"/>
          </w:tcPr>
          <w:p>
            <w:pPr>
              <w:pStyle w:val="TableText"/>
              <w:ind w:left="507"/>
              <w:spacing w:before="162" w:line="216" w:lineRule="auto"/>
              <w:rPr>
                <w:sz w:val="23"/>
                <w:szCs w:val="23"/>
              </w:rPr>
            </w:pPr>
            <w:r>
              <w:rPr>
                <w:sz w:val="23"/>
                <w:szCs w:val="23"/>
                <w:spacing w:val="-2"/>
              </w:rPr>
              <w:t>70,400.00</w:t>
            </w:r>
          </w:p>
        </w:tc>
        <w:tc>
          <w:tcPr>
            <w:tcW w:w="1204" w:type="dxa"/>
            <w:vAlign w:val="top"/>
          </w:tcPr>
          <w:p>
            <w:pPr>
              <w:rPr>
                <w:rFonts w:ascii="Arial"/>
                <w:sz w:val="21"/>
              </w:rPr>
            </w:pPr>
            <w:r/>
          </w:p>
        </w:tc>
      </w:tr>
      <w:tr>
        <w:trPr>
          <w:trHeight w:val="250" w:hRule="atLeast"/>
        </w:trPr>
        <w:tc>
          <w:tcPr>
            <w:tcW w:w="465" w:type="dxa"/>
            <w:vAlign w:val="top"/>
          </w:tcPr>
          <w:p>
            <w:pPr>
              <w:pStyle w:val="TableText"/>
              <w:ind w:left="164"/>
              <w:spacing w:before="59" w:line="181" w:lineRule="exact"/>
              <w:rPr>
                <w:sz w:val="23"/>
                <w:szCs w:val="23"/>
              </w:rPr>
            </w:pPr>
            <w:r>
              <w:rPr>
                <w:sz w:val="23"/>
                <w:szCs w:val="23"/>
                <w:position w:val="-3"/>
              </w:rPr>
              <w:t>4</w:t>
            </w:r>
          </w:p>
        </w:tc>
        <w:tc>
          <w:tcPr>
            <w:tcW w:w="1939" w:type="dxa"/>
            <w:vAlign w:val="top"/>
          </w:tcPr>
          <w:p>
            <w:pPr>
              <w:pStyle w:val="TableText"/>
              <w:ind w:left="150"/>
              <w:spacing w:before="35" w:line="164" w:lineRule="auto"/>
              <w:rPr>
                <w:sz w:val="23"/>
                <w:szCs w:val="23"/>
              </w:rPr>
            </w:pPr>
            <w:r>
              <w:rPr>
                <w:sz w:val="23"/>
                <w:szCs w:val="23"/>
                <w:spacing w:val="1"/>
              </w:rPr>
              <w:t>1#罐内加热系统</w:t>
            </w:r>
          </w:p>
        </w:tc>
        <w:tc>
          <w:tcPr>
            <w:tcW w:w="4497" w:type="dxa"/>
            <w:vAlign w:val="top"/>
          </w:tcPr>
          <w:p>
            <w:pPr>
              <w:pStyle w:val="TableText"/>
              <w:ind w:left="631"/>
              <w:spacing w:before="33" w:line="166" w:lineRule="auto"/>
              <w:rPr>
                <w:sz w:val="23"/>
                <w:szCs w:val="23"/>
              </w:rPr>
            </w:pPr>
            <w:r>
              <w:rPr>
                <w:sz w:val="23"/>
                <w:szCs w:val="23"/>
              </w:rPr>
              <w:t>无缝钢管DN80mm,管道长度400米</w:t>
            </w:r>
          </w:p>
        </w:tc>
        <w:tc>
          <w:tcPr>
            <w:tcW w:w="869" w:type="dxa"/>
            <w:vAlign w:val="top"/>
          </w:tcPr>
          <w:p>
            <w:pPr>
              <w:pStyle w:val="TableText"/>
              <w:ind w:left="314"/>
              <w:spacing w:before="36" w:line="163" w:lineRule="auto"/>
              <w:rPr>
                <w:sz w:val="23"/>
                <w:szCs w:val="23"/>
              </w:rPr>
            </w:pPr>
            <w:r>
              <w:rPr>
                <w:sz w:val="23"/>
                <w:szCs w:val="23"/>
              </w:rPr>
              <w:t>套</w:t>
            </w:r>
          </w:p>
        </w:tc>
        <w:tc>
          <w:tcPr>
            <w:tcW w:w="839" w:type="dxa"/>
            <w:vAlign w:val="top"/>
          </w:tcPr>
          <w:p>
            <w:pPr>
              <w:pStyle w:val="TableText"/>
              <w:ind w:left="294"/>
              <w:spacing w:before="55" w:line="185" w:lineRule="exact"/>
              <w:rPr>
                <w:sz w:val="23"/>
                <w:szCs w:val="23"/>
              </w:rPr>
            </w:pPr>
            <w:r>
              <w:rPr>
                <w:sz w:val="23"/>
                <w:szCs w:val="23"/>
                <w:position w:val="-3"/>
              </w:rPr>
              <w:t>工</w:t>
            </w:r>
          </w:p>
        </w:tc>
        <w:tc>
          <w:tcPr>
            <w:tcW w:w="1999" w:type="dxa"/>
            <w:vAlign w:val="top"/>
          </w:tcPr>
          <w:p>
            <w:pPr>
              <w:pStyle w:val="TableText"/>
              <w:ind w:left="476"/>
              <w:spacing w:before="33" w:line="166" w:lineRule="auto"/>
              <w:rPr>
                <w:sz w:val="23"/>
                <w:szCs w:val="23"/>
              </w:rPr>
            </w:pPr>
            <w:r>
              <w:rPr>
                <w:sz w:val="23"/>
                <w:szCs w:val="23"/>
                <w:spacing w:val="-2"/>
              </w:rPr>
              <w:t>82,000.00</w:t>
            </w:r>
          </w:p>
        </w:tc>
        <w:tc>
          <w:tcPr>
            <w:tcW w:w="2068" w:type="dxa"/>
            <w:vAlign w:val="top"/>
          </w:tcPr>
          <w:p>
            <w:pPr>
              <w:pStyle w:val="TableText"/>
              <w:ind w:left="507"/>
              <w:spacing w:before="33" w:line="166" w:lineRule="auto"/>
              <w:rPr>
                <w:sz w:val="23"/>
                <w:szCs w:val="23"/>
              </w:rPr>
            </w:pPr>
            <w:r>
              <w:rPr>
                <w:sz w:val="23"/>
                <w:szCs w:val="23"/>
                <w:spacing w:val="-2"/>
              </w:rPr>
              <w:t>82,000.00</w:t>
            </w:r>
          </w:p>
        </w:tc>
        <w:tc>
          <w:tcPr>
            <w:tcW w:w="1204" w:type="dxa"/>
            <w:vAlign w:val="top"/>
          </w:tcPr>
          <w:p>
            <w:pPr>
              <w:spacing w:line="240" w:lineRule="exact"/>
              <w:rPr>
                <w:rFonts w:ascii="Arial"/>
                <w:sz w:val="20"/>
              </w:rPr>
            </w:pPr>
            <w:r/>
          </w:p>
        </w:tc>
      </w:tr>
      <w:tr>
        <w:trPr>
          <w:trHeight w:val="529" w:hRule="atLeast"/>
        </w:trPr>
        <w:tc>
          <w:tcPr>
            <w:tcW w:w="465" w:type="dxa"/>
            <w:vAlign w:val="top"/>
          </w:tcPr>
          <w:p>
            <w:pPr>
              <w:pStyle w:val="TableText"/>
              <w:ind w:left="164"/>
              <w:spacing w:before="178"/>
              <w:rPr>
                <w:sz w:val="23"/>
                <w:szCs w:val="23"/>
              </w:rPr>
            </w:pPr>
            <w:r>
              <w:rPr>
                <w:sz w:val="23"/>
                <w:szCs w:val="23"/>
              </w:rPr>
              <w:t>5</w:t>
            </w:r>
          </w:p>
        </w:tc>
        <w:tc>
          <w:tcPr>
            <w:tcW w:w="1939" w:type="dxa"/>
            <w:vAlign w:val="top"/>
          </w:tcPr>
          <w:p>
            <w:pPr>
              <w:pStyle w:val="TableText"/>
              <w:ind w:left="40"/>
              <w:spacing w:before="156" w:line="219" w:lineRule="auto"/>
              <w:rPr>
                <w:sz w:val="23"/>
                <w:szCs w:val="23"/>
              </w:rPr>
            </w:pPr>
            <w:r>
              <w:rPr>
                <w:sz w:val="23"/>
                <w:szCs w:val="23"/>
                <w:spacing w:val="1"/>
              </w:rPr>
              <w:t>1#罐正负压保护器</w:t>
            </w:r>
          </w:p>
        </w:tc>
        <w:tc>
          <w:tcPr>
            <w:tcW w:w="4497" w:type="dxa"/>
            <w:vAlign w:val="top"/>
          </w:tcPr>
          <w:p>
            <w:pPr>
              <w:pStyle w:val="TableText"/>
              <w:ind w:left="451"/>
              <w:spacing w:before="150" w:line="214" w:lineRule="auto"/>
              <w:rPr>
                <w:sz w:val="23"/>
                <w:szCs w:val="23"/>
              </w:rPr>
            </w:pPr>
            <w:r>
              <w:rPr>
                <w:sz w:val="23"/>
                <w:szCs w:val="23"/>
                <w:spacing w:val="-1"/>
              </w:rPr>
              <w:t>材质：316L不锈钢，-200pa~3000Pa</w:t>
            </w:r>
          </w:p>
        </w:tc>
        <w:tc>
          <w:tcPr>
            <w:tcW w:w="869" w:type="dxa"/>
            <w:vAlign w:val="top"/>
          </w:tcPr>
          <w:p>
            <w:pPr>
              <w:pStyle w:val="TableText"/>
              <w:ind w:left="314"/>
              <w:spacing w:before="157" w:line="220" w:lineRule="auto"/>
              <w:rPr>
                <w:sz w:val="23"/>
                <w:szCs w:val="23"/>
              </w:rPr>
            </w:pPr>
            <w:r>
              <w:rPr>
                <w:sz w:val="23"/>
                <w:szCs w:val="23"/>
              </w:rPr>
              <w:t>套</w:t>
            </w:r>
          </w:p>
        </w:tc>
        <w:tc>
          <w:tcPr>
            <w:tcW w:w="839" w:type="dxa"/>
            <w:vAlign w:val="top"/>
          </w:tcPr>
          <w:p>
            <w:pPr>
              <w:pStyle w:val="TableText"/>
              <w:ind w:left="355"/>
              <w:spacing w:before="179" w:line="241" w:lineRule="auto"/>
              <w:rPr>
                <w:sz w:val="23"/>
                <w:szCs w:val="23"/>
              </w:rPr>
            </w:pPr>
            <w:r>
              <w:rPr>
                <w:sz w:val="23"/>
                <w:szCs w:val="23"/>
              </w:rPr>
              <w:t>1</w:t>
            </w:r>
          </w:p>
        </w:tc>
        <w:tc>
          <w:tcPr>
            <w:tcW w:w="1999" w:type="dxa"/>
            <w:vAlign w:val="top"/>
          </w:tcPr>
          <w:p>
            <w:pPr>
              <w:pStyle w:val="TableText"/>
              <w:ind w:left="536"/>
              <w:spacing w:before="153" w:line="216" w:lineRule="auto"/>
              <w:rPr>
                <w:sz w:val="23"/>
                <w:szCs w:val="23"/>
              </w:rPr>
            </w:pPr>
            <w:r>
              <w:rPr>
                <w:sz w:val="23"/>
                <w:szCs w:val="23"/>
                <w:spacing w:val="-2"/>
              </w:rPr>
              <w:t>7,300.00</w:t>
            </w:r>
          </w:p>
        </w:tc>
        <w:tc>
          <w:tcPr>
            <w:tcW w:w="2068" w:type="dxa"/>
            <w:vAlign w:val="top"/>
          </w:tcPr>
          <w:p>
            <w:pPr>
              <w:pStyle w:val="TableText"/>
              <w:ind w:left="566"/>
              <w:spacing w:before="153" w:line="216" w:lineRule="auto"/>
              <w:rPr>
                <w:sz w:val="23"/>
                <w:szCs w:val="23"/>
              </w:rPr>
            </w:pPr>
            <w:r>
              <w:rPr>
                <w:sz w:val="23"/>
                <w:szCs w:val="23"/>
                <w:spacing w:val="-2"/>
              </w:rPr>
              <w:t>7,300.00</w:t>
            </w:r>
          </w:p>
        </w:tc>
        <w:tc>
          <w:tcPr>
            <w:tcW w:w="1204" w:type="dxa"/>
            <w:vAlign w:val="top"/>
          </w:tcPr>
          <w:p>
            <w:pPr>
              <w:rPr>
                <w:rFonts w:ascii="Arial"/>
                <w:sz w:val="21"/>
              </w:rPr>
            </w:pPr>
            <w:r/>
          </w:p>
        </w:tc>
      </w:tr>
      <w:tr>
        <w:trPr>
          <w:trHeight w:val="260" w:hRule="atLeast"/>
        </w:trPr>
        <w:tc>
          <w:tcPr>
            <w:tcW w:w="465" w:type="dxa"/>
            <w:vAlign w:val="top"/>
          </w:tcPr>
          <w:p>
            <w:pPr>
              <w:pStyle w:val="TableText"/>
              <w:ind w:left="164"/>
              <w:spacing w:before="50" w:line="160" w:lineRule="auto"/>
              <w:rPr>
                <w:sz w:val="23"/>
                <w:szCs w:val="23"/>
              </w:rPr>
            </w:pPr>
            <w:r>
              <w:rPr>
                <w:sz w:val="23"/>
                <w:szCs w:val="23"/>
              </w:rPr>
              <w:t>6</w:t>
            </w:r>
          </w:p>
        </w:tc>
        <w:tc>
          <w:tcPr>
            <w:tcW w:w="1939" w:type="dxa"/>
            <w:vAlign w:val="top"/>
          </w:tcPr>
          <w:p>
            <w:pPr>
              <w:pStyle w:val="TableText"/>
              <w:ind w:left="270"/>
              <w:spacing w:before="26" w:line="179" w:lineRule="auto"/>
              <w:rPr>
                <w:sz w:val="23"/>
                <w:szCs w:val="23"/>
              </w:rPr>
            </w:pPr>
            <w:r>
              <w:rPr>
                <w:sz w:val="23"/>
                <w:szCs w:val="23"/>
                <w:spacing w:val="1"/>
              </w:rPr>
              <w:t>2#厌氧发酵罐</w:t>
            </w:r>
          </w:p>
        </w:tc>
        <w:tc>
          <w:tcPr>
            <w:tcW w:w="4497" w:type="dxa"/>
            <w:vAlign w:val="top"/>
          </w:tcPr>
          <w:p>
            <w:pPr>
              <w:pStyle w:val="TableText"/>
              <w:ind w:left="631"/>
              <w:spacing w:before="23" w:line="182" w:lineRule="auto"/>
              <w:rPr>
                <w:sz w:val="23"/>
                <w:szCs w:val="23"/>
              </w:rPr>
            </w:pPr>
            <w:r>
              <w:rPr>
                <w:sz w:val="23"/>
                <w:szCs w:val="23"/>
                <w:spacing w:val="8"/>
              </w:rPr>
              <w:t>有效容积3500m³,碳钢防腐材质</w:t>
            </w:r>
          </w:p>
        </w:tc>
        <w:tc>
          <w:tcPr>
            <w:tcW w:w="869" w:type="dxa"/>
            <w:vAlign w:val="top"/>
          </w:tcPr>
          <w:p>
            <w:pPr>
              <w:pStyle w:val="TableText"/>
              <w:ind w:left="314"/>
              <w:spacing w:before="29" w:line="177" w:lineRule="auto"/>
              <w:rPr>
                <w:sz w:val="23"/>
                <w:szCs w:val="23"/>
              </w:rPr>
            </w:pPr>
            <w:r>
              <w:rPr>
                <w:sz w:val="23"/>
                <w:szCs w:val="23"/>
              </w:rPr>
              <w:t>座</w:t>
            </w:r>
          </w:p>
        </w:tc>
        <w:tc>
          <w:tcPr>
            <w:tcW w:w="839" w:type="dxa"/>
            <w:vAlign w:val="top"/>
          </w:tcPr>
          <w:p>
            <w:pPr>
              <w:pStyle w:val="TableText"/>
              <w:ind w:left="355"/>
              <w:spacing w:before="50" w:line="160" w:lineRule="auto"/>
              <w:rPr>
                <w:sz w:val="23"/>
                <w:szCs w:val="23"/>
              </w:rPr>
            </w:pPr>
            <w:r>
              <w:rPr>
                <w:sz w:val="23"/>
                <w:szCs w:val="23"/>
              </w:rPr>
              <w:t>1</w:t>
            </w:r>
          </w:p>
        </w:tc>
        <w:tc>
          <w:tcPr>
            <w:tcW w:w="1999" w:type="dxa"/>
            <w:vAlign w:val="top"/>
          </w:tcPr>
          <w:p>
            <w:pPr>
              <w:pStyle w:val="TableText"/>
              <w:ind w:left="306"/>
              <w:spacing w:before="23" w:line="182" w:lineRule="auto"/>
              <w:rPr>
                <w:sz w:val="23"/>
                <w:szCs w:val="23"/>
              </w:rPr>
            </w:pPr>
            <w:r>
              <w:rPr>
                <w:sz w:val="23"/>
                <w:szCs w:val="23"/>
                <w:spacing w:val="-3"/>
              </w:rPr>
              <w:t>1,862,100.00</w:t>
            </w:r>
          </w:p>
        </w:tc>
        <w:tc>
          <w:tcPr>
            <w:tcW w:w="2068" w:type="dxa"/>
            <w:vAlign w:val="top"/>
          </w:tcPr>
          <w:p>
            <w:pPr>
              <w:pStyle w:val="TableText"/>
              <w:ind w:left="337"/>
              <w:spacing w:before="23" w:line="182" w:lineRule="auto"/>
              <w:rPr>
                <w:sz w:val="23"/>
                <w:szCs w:val="23"/>
              </w:rPr>
            </w:pPr>
            <w:r>
              <w:rPr>
                <w:sz w:val="23"/>
                <w:szCs w:val="23"/>
                <w:spacing w:val="-3"/>
              </w:rPr>
              <w:t>1,862,100.00</w:t>
            </w:r>
          </w:p>
        </w:tc>
        <w:tc>
          <w:tcPr>
            <w:tcW w:w="1204" w:type="dxa"/>
            <w:vAlign w:val="top"/>
          </w:tcPr>
          <w:p>
            <w:pPr>
              <w:rPr>
                <w:rFonts w:ascii="Arial"/>
                <w:sz w:val="21"/>
              </w:rPr>
            </w:pPr>
            <w:r/>
          </w:p>
        </w:tc>
      </w:tr>
      <w:tr>
        <w:trPr>
          <w:trHeight w:val="300" w:hRule="atLeast"/>
        </w:trPr>
        <w:tc>
          <w:tcPr>
            <w:tcW w:w="465" w:type="dxa"/>
            <w:vAlign w:val="top"/>
          </w:tcPr>
          <w:p>
            <w:pPr>
              <w:pStyle w:val="TableText"/>
              <w:ind w:left="164"/>
              <w:spacing w:before="70" w:line="176" w:lineRule="auto"/>
              <w:rPr>
                <w:sz w:val="23"/>
                <w:szCs w:val="23"/>
              </w:rPr>
            </w:pPr>
            <w:r>
              <w:rPr>
                <w:sz w:val="23"/>
                <w:szCs w:val="23"/>
              </w:rPr>
              <w:t>7</w:t>
            </w:r>
          </w:p>
        </w:tc>
        <w:tc>
          <w:tcPr>
            <w:tcW w:w="1939" w:type="dxa"/>
            <w:vAlign w:val="top"/>
          </w:tcPr>
          <w:p>
            <w:pPr>
              <w:pStyle w:val="TableText"/>
              <w:ind w:left="380"/>
              <w:spacing w:before="47" w:line="195" w:lineRule="auto"/>
              <w:rPr>
                <w:sz w:val="23"/>
                <w:szCs w:val="23"/>
              </w:rPr>
            </w:pPr>
            <w:r>
              <w:rPr>
                <w:sz w:val="23"/>
                <w:szCs w:val="23"/>
                <w:spacing w:val="-2"/>
              </w:rPr>
              <w:t>2#罐体保温</w:t>
            </w:r>
          </w:p>
        </w:tc>
        <w:tc>
          <w:tcPr>
            <w:tcW w:w="4497" w:type="dxa"/>
            <w:vAlign w:val="top"/>
          </w:tcPr>
          <w:p>
            <w:pPr>
              <w:pStyle w:val="TableText"/>
              <w:ind w:left="1431"/>
              <w:spacing w:before="48" w:line="194" w:lineRule="auto"/>
              <w:rPr>
                <w:sz w:val="23"/>
                <w:szCs w:val="23"/>
              </w:rPr>
            </w:pPr>
            <w:r>
              <w:rPr>
                <w:sz w:val="23"/>
                <w:szCs w:val="23"/>
                <w:spacing w:val="1"/>
              </w:rPr>
              <w:t>10</w:t>
            </w:r>
            <w:r>
              <w:rPr>
                <w:sz w:val="23"/>
                <w:szCs w:val="23"/>
              </w:rPr>
              <w:t>cm</w:t>
            </w:r>
            <w:r>
              <w:rPr>
                <w:sz w:val="23"/>
                <w:szCs w:val="23"/>
                <w:spacing w:val="1"/>
              </w:rPr>
              <w:t>聚氨酯发泡</w:t>
            </w:r>
          </w:p>
        </w:tc>
        <w:tc>
          <w:tcPr>
            <w:tcW w:w="869" w:type="dxa"/>
            <w:vAlign w:val="top"/>
          </w:tcPr>
          <w:p>
            <w:pPr>
              <w:pStyle w:val="TableText"/>
              <w:ind w:left="253"/>
              <w:spacing w:before="93" w:line="158" w:lineRule="auto"/>
              <w:rPr>
                <w:sz w:val="23"/>
                <w:szCs w:val="23"/>
              </w:rPr>
            </w:pPr>
            <w:r>
              <w:rPr>
                <w:sz w:val="23"/>
                <w:szCs w:val="23"/>
                <w:spacing w:val="-1"/>
              </w:rPr>
              <w:t>m²</w:t>
            </w:r>
          </w:p>
        </w:tc>
        <w:tc>
          <w:tcPr>
            <w:tcW w:w="839" w:type="dxa"/>
            <w:vAlign w:val="top"/>
          </w:tcPr>
          <w:p>
            <w:pPr>
              <w:pStyle w:val="TableText"/>
              <w:ind w:left="185"/>
              <w:spacing w:before="70" w:line="176" w:lineRule="auto"/>
              <w:rPr>
                <w:sz w:val="23"/>
                <w:szCs w:val="23"/>
              </w:rPr>
            </w:pPr>
            <w:r>
              <w:rPr>
                <w:sz w:val="23"/>
                <w:szCs w:val="23"/>
                <w:spacing w:val="-5"/>
              </w:rPr>
              <w:t>1200</w:t>
            </w:r>
          </w:p>
        </w:tc>
        <w:tc>
          <w:tcPr>
            <w:tcW w:w="1999" w:type="dxa"/>
            <w:vAlign w:val="top"/>
          </w:tcPr>
          <w:p>
            <w:pPr>
              <w:pStyle w:val="TableText"/>
              <w:ind w:left="646"/>
              <w:spacing w:before="70" w:line="176" w:lineRule="auto"/>
              <w:rPr>
                <w:sz w:val="23"/>
                <w:szCs w:val="23"/>
              </w:rPr>
            </w:pPr>
            <w:r>
              <w:rPr>
                <w:sz w:val="23"/>
                <w:szCs w:val="23"/>
                <w:spacing w:val="-2"/>
              </w:rPr>
              <w:t>240.00</w:t>
            </w:r>
          </w:p>
        </w:tc>
        <w:tc>
          <w:tcPr>
            <w:tcW w:w="2068" w:type="dxa"/>
            <w:vAlign w:val="top"/>
          </w:tcPr>
          <w:p>
            <w:pPr>
              <w:pStyle w:val="TableText"/>
              <w:ind w:left="457"/>
              <w:spacing w:before="43" w:line="198" w:lineRule="auto"/>
              <w:rPr>
                <w:sz w:val="23"/>
                <w:szCs w:val="23"/>
              </w:rPr>
            </w:pPr>
            <w:r>
              <w:rPr>
                <w:sz w:val="23"/>
                <w:szCs w:val="23"/>
                <w:spacing w:val="-2"/>
              </w:rPr>
              <w:t>288,000.00</w:t>
            </w:r>
          </w:p>
        </w:tc>
        <w:tc>
          <w:tcPr>
            <w:tcW w:w="1204" w:type="dxa"/>
            <w:vAlign w:val="top"/>
          </w:tcPr>
          <w:p>
            <w:pPr>
              <w:rPr>
                <w:rFonts w:ascii="Arial"/>
                <w:sz w:val="21"/>
              </w:rPr>
            </w:pPr>
            <w:r/>
          </w:p>
        </w:tc>
      </w:tr>
      <w:tr>
        <w:trPr>
          <w:trHeight w:val="529" w:hRule="atLeast"/>
        </w:trPr>
        <w:tc>
          <w:tcPr>
            <w:tcW w:w="465" w:type="dxa"/>
            <w:vAlign w:val="top"/>
          </w:tcPr>
          <w:p>
            <w:pPr>
              <w:pStyle w:val="TableText"/>
              <w:ind w:left="164"/>
              <w:spacing w:before="179"/>
              <w:rPr>
                <w:sz w:val="23"/>
                <w:szCs w:val="23"/>
              </w:rPr>
            </w:pPr>
            <w:r>
              <w:rPr>
                <w:sz w:val="23"/>
                <w:szCs w:val="23"/>
              </w:rPr>
              <w:t>8</w:t>
            </w:r>
          </w:p>
        </w:tc>
        <w:tc>
          <w:tcPr>
            <w:tcW w:w="1939" w:type="dxa"/>
            <w:vAlign w:val="top"/>
          </w:tcPr>
          <w:p>
            <w:pPr>
              <w:pStyle w:val="TableText"/>
              <w:ind w:left="40"/>
              <w:spacing w:before="157" w:line="219" w:lineRule="auto"/>
              <w:rPr>
                <w:sz w:val="23"/>
                <w:szCs w:val="23"/>
              </w:rPr>
            </w:pPr>
            <w:r>
              <w:rPr>
                <w:sz w:val="23"/>
                <w:szCs w:val="23"/>
              </w:rPr>
              <w:t>2#罐水力循环搅拌</w:t>
            </w:r>
          </w:p>
        </w:tc>
        <w:tc>
          <w:tcPr>
            <w:tcW w:w="4497" w:type="dxa"/>
            <w:vAlign w:val="top"/>
          </w:tcPr>
          <w:p>
            <w:pPr>
              <w:pStyle w:val="TableText"/>
              <w:ind w:left="1780" w:right="220" w:hanging="1559"/>
              <w:spacing w:before="23" w:line="199" w:lineRule="auto"/>
              <w:rPr>
                <w:sz w:val="23"/>
                <w:szCs w:val="23"/>
              </w:rPr>
            </w:pPr>
            <w:r>
              <w:rPr>
                <w:sz w:val="23"/>
                <w:szCs w:val="23"/>
                <w:spacing w:val="6"/>
              </w:rPr>
              <w:t>于式泵，流量：100m³/h,扬程：3</w:t>
            </w:r>
            <w:r>
              <w:rPr>
                <w:sz w:val="23"/>
                <w:szCs w:val="23"/>
                <w:spacing w:val="5"/>
              </w:rPr>
              <w:t>0m,功</w:t>
            </w:r>
            <w:r>
              <w:rPr>
                <w:sz w:val="23"/>
                <w:szCs w:val="23"/>
              </w:rPr>
              <w:t xml:space="preserve"> </w:t>
            </w:r>
            <w:r>
              <w:rPr>
                <w:sz w:val="23"/>
                <w:szCs w:val="23"/>
                <w:spacing w:val="-2"/>
              </w:rPr>
              <w:t>率：22kw</w:t>
            </w:r>
          </w:p>
        </w:tc>
        <w:tc>
          <w:tcPr>
            <w:tcW w:w="869" w:type="dxa"/>
            <w:vAlign w:val="top"/>
          </w:tcPr>
          <w:p>
            <w:pPr>
              <w:pStyle w:val="TableText"/>
              <w:ind w:left="314"/>
              <w:spacing w:before="158" w:line="220" w:lineRule="auto"/>
              <w:rPr>
                <w:sz w:val="23"/>
                <w:szCs w:val="23"/>
              </w:rPr>
            </w:pPr>
            <w:r>
              <w:rPr>
                <w:sz w:val="23"/>
                <w:szCs w:val="23"/>
              </w:rPr>
              <w:t>套</w:t>
            </w:r>
          </w:p>
        </w:tc>
        <w:tc>
          <w:tcPr>
            <w:tcW w:w="839" w:type="dxa"/>
            <w:vAlign w:val="top"/>
          </w:tcPr>
          <w:p>
            <w:pPr>
              <w:pStyle w:val="TableText"/>
              <w:ind w:left="355"/>
              <w:spacing w:before="180" w:line="241" w:lineRule="auto"/>
              <w:rPr>
                <w:sz w:val="23"/>
                <w:szCs w:val="23"/>
              </w:rPr>
            </w:pPr>
            <w:r>
              <w:rPr>
                <w:sz w:val="23"/>
                <w:szCs w:val="23"/>
              </w:rPr>
              <w:t>2</w:t>
            </w:r>
          </w:p>
        </w:tc>
        <w:tc>
          <w:tcPr>
            <w:tcW w:w="1999" w:type="dxa"/>
            <w:vAlign w:val="top"/>
          </w:tcPr>
          <w:p>
            <w:pPr>
              <w:pStyle w:val="TableText"/>
              <w:ind w:left="476"/>
              <w:spacing w:before="154" w:line="216" w:lineRule="auto"/>
              <w:rPr>
                <w:sz w:val="23"/>
                <w:szCs w:val="23"/>
              </w:rPr>
            </w:pPr>
            <w:r>
              <w:drawing>
                <wp:anchor distT="0" distB="0" distL="0" distR="0" simplePos="0" relativeHeight="251835392" behindDoc="0" locked="0" layoutInCell="1" allowOverlap="1">
                  <wp:simplePos x="0" y="0"/>
                  <wp:positionH relativeFrom="column">
                    <wp:posOffset>308596</wp:posOffset>
                  </wp:positionH>
                  <wp:positionV relativeFrom="paragraph">
                    <wp:posOffset>-20021</wp:posOffset>
                  </wp:positionV>
                  <wp:extent cx="1555821" cy="1555807"/>
                  <wp:effectExtent l="0" t="0" r="0" b="0"/>
                  <wp:wrapNone/>
                  <wp:docPr id="60" name="IM 60"/>
                  <wp:cNvGraphicFramePr/>
                  <a:graphic>
                    <a:graphicData uri="http://schemas.openxmlformats.org/drawingml/2006/picture">
                      <pic:pic>
                        <pic:nvPicPr>
                          <pic:cNvPr id="60" name="IM 60"/>
                          <pic:cNvPicPr/>
                        </pic:nvPicPr>
                        <pic:blipFill>
                          <a:blip r:embed="rId80"/>
                          <a:stretch>
                            <a:fillRect/>
                          </a:stretch>
                        </pic:blipFill>
                        <pic:spPr>
                          <a:xfrm rot="0">
                            <a:off x="0" y="0"/>
                            <a:ext cx="1555821" cy="1555807"/>
                          </a:xfrm>
                          <a:prstGeom prst="rect">
                            <a:avLst/>
                          </a:prstGeom>
                        </pic:spPr>
                      </pic:pic>
                    </a:graphicData>
                  </a:graphic>
                </wp:anchor>
              </w:drawing>
            </w:r>
            <w:r>
              <w:rPr>
                <w:sz w:val="23"/>
                <w:szCs w:val="23"/>
                <w:spacing w:val="-2"/>
              </w:rPr>
              <w:t>35,200.00</w:t>
            </w:r>
          </w:p>
        </w:tc>
        <w:tc>
          <w:tcPr>
            <w:tcW w:w="2068" w:type="dxa"/>
            <w:vAlign w:val="top"/>
          </w:tcPr>
          <w:p>
            <w:pPr>
              <w:pStyle w:val="TableText"/>
              <w:ind w:left="507"/>
              <w:spacing w:before="154" w:line="216" w:lineRule="auto"/>
              <w:rPr>
                <w:sz w:val="23"/>
                <w:szCs w:val="23"/>
              </w:rPr>
            </w:pPr>
            <w:r>
              <w:rPr>
                <w:sz w:val="23"/>
                <w:szCs w:val="23"/>
                <w:spacing w:val="-2"/>
              </w:rPr>
              <w:t>70,400.00</w:t>
            </w:r>
          </w:p>
        </w:tc>
        <w:tc>
          <w:tcPr>
            <w:tcW w:w="1204" w:type="dxa"/>
            <w:vAlign w:val="top"/>
          </w:tcPr>
          <w:p>
            <w:pPr>
              <w:rPr>
                <w:rFonts w:ascii="Arial"/>
                <w:sz w:val="21"/>
              </w:rPr>
            </w:pPr>
            <w:r/>
          </w:p>
        </w:tc>
      </w:tr>
      <w:tr>
        <w:trPr>
          <w:trHeight w:val="549" w:hRule="atLeast"/>
        </w:trPr>
        <w:tc>
          <w:tcPr>
            <w:tcW w:w="465" w:type="dxa"/>
            <w:vAlign w:val="top"/>
          </w:tcPr>
          <w:p>
            <w:pPr>
              <w:pStyle w:val="TableText"/>
              <w:ind w:left="164"/>
              <w:spacing w:before="190"/>
              <w:rPr>
                <w:sz w:val="23"/>
                <w:szCs w:val="23"/>
              </w:rPr>
            </w:pPr>
            <w:r>
              <w:rPr>
                <w:sz w:val="23"/>
                <w:szCs w:val="23"/>
              </w:rPr>
              <w:t>9</w:t>
            </w:r>
          </w:p>
        </w:tc>
        <w:tc>
          <w:tcPr>
            <w:tcW w:w="1939" w:type="dxa"/>
            <w:vAlign w:val="top"/>
          </w:tcPr>
          <w:p>
            <w:pPr>
              <w:pStyle w:val="TableText"/>
              <w:ind w:left="40"/>
              <w:spacing w:before="168" w:line="219" w:lineRule="auto"/>
              <w:rPr>
                <w:sz w:val="23"/>
                <w:szCs w:val="23"/>
              </w:rPr>
            </w:pPr>
            <w:r>
              <w:rPr>
                <w:sz w:val="23"/>
                <w:szCs w:val="23"/>
                <w:spacing w:val="1"/>
              </w:rPr>
              <w:t>2#罐正负压保护器</w:t>
            </w:r>
          </w:p>
        </w:tc>
        <w:tc>
          <w:tcPr>
            <w:tcW w:w="4497" w:type="dxa"/>
            <w:vAlign w:val="top"/>
          </w:tcPr>
          <w:p>
            <w:pPr>
              <w:pStyle w:val="TableText"/>
              <w:ind w:left="451"/>
              <w:spacing w:before="162" w:line="214" w:lineRule="auto"/>
              <w:rPr>
                <w:sz w:val="23"/>
                <w:szCs w:val="23"/>
              </w:rPr>
            </w:pPr>
            <w:r>
              <w:rPr>
                <w:sz w:val="23"/>
                <w:szCs w:val="23"/>
                <w:spacing w:val="-1"/>
              </w:rPr>
              <w:t>材质：316L不锈钢，-200pa~3000Pa</w:t>
            </w:r>
          </w:p>
        </w:tc>
        <w:tc>
          <w:tcPr>
            <w:tcW w:w="869" w:type="dxa"/>
            <w:vAlign w:val="top"/>
          </w:tcPr>
          <w:p>
            <w:pPr>
              <w:pStyle w:val="TableText"/>
              <w:ind w:left="314"/>
              <w:spacing w:before="169" w:line="220" w:lineRule="auto"/>
              <w:rPr>
                <w:sz w:val="23"/>
                <w:szCs w:val="23"/>
              </w:rPr>
            </w:pPr>
            <w:r>
              <w:rPr>
                <w:sz w:val="23"/>
                <w:szCs w:val="23"/>
              </w:rPr>
              <w:t>套</w:t>
            </w:r>
          </w:p>
        </w:tc>
        <w:tc>
          <w:tcPr>
            <w:tcW w:w="839" w:type="dxa"/>
            <w:vAlign w:val="top"/>
          </w:tcPr>
          <w:p>
            <w:pPr>
              <w:pStyle w:val="TableText"/>
              <w:ind w:left="355"/>
              <w:spacing w:before="191" w:line="241" w:lineRule="auto"/>
              <w:rPr>
                <w:sz w:val="23"/>
                <w:szCs w:val="23"/>
              </w:rPr>
            </w:pPr>
            <w:r>
              <w:rPr>
                <w:sz w:val="23"/>
                <w:szCs w:val="23"/>
              </w:rPr>
              <w:t>1</w:t>
            </w:r>
          </w:p>
        </w:tc>
        <w:tc>
          <w:tcPr>
            <w:tcW w:w="1999" w:type="dxa"/>
            <w:vAlign w:val="top"/>
          </w:tcPr>
          <w:p>
            <w:pPr>
              <w:pStyle w:val="TableText"/>
              <w:ind w:left="536"/>
              <w:spacing w:before="165" w:line="216" w:lineRule="auto"/>
              <w:rPr>
                <w:sz w:val="23"/>
                <w:szCs w:val="23"/>
              </w:rPr>
            </w:pPr>
            <w:r>
              <w:rPr>
                <w:sz w:val="23"/>
                <w:szCs w:val="23"/>
                <w:spacing w:val="-2"/>
              </w:rPr>
              <w:t>7,300.00</w:t>
            </w:r>
          </w:p>
        </w:tc>
        <w:tc>
          <w:tcPr>
            <w:tcW w:w="2068" w:type="dxa"/>
            <w:vAlign w:val="top"/>
          </w:tcPr>
          <w:p>
            <w:pPr>
              <w:pStyle w:val="TableText"/>
              <w:ind w:left="566"/>
              <w:spacing w:before="165" w:line="216" w:lineRule="auto"/>
              <w:rPr>
                <w:sz w:val="23"/>
                <w:szCs w:val="23"/>
              </w:rPr>
            </w:pPr>
            <w:r>
              <w:rPr>
                <w:sz w:val="23"/>
                <w:szCs w:val="23"/>
                <w:spacing w:val="-2"/>
              </w:rPr>
              <w:t>7,300.00</w:t>
            </w:r>
          </w:p>
        </w:tc>
        <w:tc>
          <w:tcPr>
            <w:tcW w:w="1204" w:type="dxa"/>
            <w:vAlign w:val="top"/>
          </w:tcPr>
          <w:p>
            <w:pPr>
              <w:rPr>
                <w:rFonts w:ascii="Arial"/>
                <w:sz w:val="21"/>
              </w:rPr>
            </w:pPr>
            <w:r/>
          </w:p>
        </w:tc>
      </w:tr>
      <w:tr>
        <w:trPr>
          <w:trHeight w:val="260" w:hRule="atLeast"/>
        </w:trPr>
        <w:tc>
          <w:tcPr>
            <w:tcW w:w="465" w:type="dxa"/>
            <w:vAlign w:val="top"/>
          </w:tcPr>
          <w:p>
            <w:pPr>
              <w:pStyle w:val="TableText"/>
              <w:ind w:left="105"/>
              <w:spacing w:before="51" w:line="159" w:lineRule="auto"/>
              <w:rPr>
                <w:sz w:val="23"/>
                <w:szCs w:val="23"/>
              </w:rPr>
            </w:pPr>
            <w:r>
              <w:rPr>
                <w:sz w:val="23"/>
                <w:szCs w:val="23"/>
                <w:spacing w:val="-7"/>
              </w:rPr>
              <w:t>10</w:t>
            </w:r>
          </w:p>
        </w:tc>
        <w:tc>
          <w:tcPr>
            <w:tcW w:w="1939" w:type="dxa"/>
            <w:vAlign w:val="top"/>
          </w:tcPr>
          <w:p>
            <w:pPr>
              <w:pStyle w:val="TableText"/>
              <w:ind w:left="150"/>
              <w:spacing w:before="29" w:line="177" w:lineRule="auto"/>
              <w:rPr>
                <w:sz w:val="23"/>
                <w:szCs w:val="23"/>
              </w:rPr>
            </w:pPr>
            <w:r>
              <w:rPr>
                <w:sz w:val="23"/>
                <w:szCs w:val="23"/>
                <w:spacing w:val="1"/>
              </w:rPr>
              <w:t>2#罐内加热系统</w:t>
            </w:r>
          </w:p>
        </w:tc>
        <w:tc>
          <w:tcPr>
            <w:tcW w:w="4497" w:type="dxa"/>
            <w:vAlign w:val="top"/>
          </w:tcPr>
          <w:p>
            <w:pPr>
              <w:pStyle w:val="TableText"/>
              <w:ind w:left="631"/>
              <w:spacing w:before="25" w:line="180" w:lineRule="auto"/>
              <w:rPr>
                <w:sz w:val="23"/>
                <w:szCs w:val="23"/>
              </w:rPr>
            </w:pPr>
            <w:r>
              <w:rPr>
                <w:sz w:val="23"/>
                <w:szCs w:val="23"/>
              </w:rPr>
              <w:t>无缝钢管DN80mm,管道长度400米</w:t>
            </w:r>
          </w:p>
        </w:tc>
        <w:tc>
          <w:tcPr>
            <w:tcW w:w="869" w:type="dxa"/>
            <w:vAlign w:val="top"/>
          </w:tcPr>
          <w:p>
            <w:pPr>
              <w:pStyle w:val="TableText"/>
              <w:ind w:left="314"/>
              <w:spacing w:before="29" w:line="177" w:lineRule="auto"/>
              <w:rPr>
                <w:sz w:val="23"/>
                <w:szCs w:val="23"/>
              </w:rPr>
            </w:pPr>
            <w:r>
              <w:rPr>
                <w:sz w:val="23"/>
                <w:szCs w:val="23"/>
              </w:rPr>
              <w:t>套</w:t>
            </w:r>
          </w:p>
        </w:tc>
        <w:tc>
          <w:tcPr>
            <w:tcW w:w="839" w:type="dxa"/>
            <w:vAlign w:val="top"/>
          </w:tcPr>
          <w:p>
            <w:pPr>
              <w:pStyle w:val="TableText"/>
              <w:ind w:left="355"/>
              <w:spacing w:before="51" w:line="159" w:lineRule="auto"/>
              <w:rPr>
                <w:sz w:val="23"/>
                <w:szCs w:val="23"/>
              </w:rPr>
            </w:pPr>
            <w:r>
              <w:rPr>
                <w:sz w:val="23"/>
                <w:szCs w:val="23"/>
              </w:rPr>
              <w:t>1</w:t>
            </w:r>
          </w:p>
        </w:tc>
        <w:tc>
          <w:tcPr>
            <w:tcW w:w="1999" w:type="dxa"/>
            <w:vAlign w:val="top"/>
          </w:tcPr>
          <w:p>
            <w:pPr>
              <w:pStyle w:val="TableText"/>
              <w:ind w:left="476"/>
              <w:spacing w:before="25" w:line="180" w:lineRule="auto"/>
              <w:rPr>
                <w:sz w:val="23"/>
                <w:szCs w:val="23"/>
              </w:rPr>
            </w:pPr>
            <w:r>
              <w:rPr>
                <w:sz w:val="23"/>
                <w:szCs w:val="23"/>
                <w:spacing w:val="-2"/>
              </w:rPr>
              <w:t>82,000.00</w:t>
            </w:r>
          </w:p>
        </w:tc>
        <w:tc>
          <w:tcPr>
            <w:tcW w:w="2068" w:type="dxa"/>
            <w:vAlign w:val="top"/>
          </w:tcPr>
          <w:p>
            <w:pPr>
              <w:pStyle w:val="TableText"/>
              <w:ind w:left="507"/>
              <w:spacing w:before="25" w:line="180" w:lineRule="auto"/>
              <w:rPr>
                <w:sz w:val="23"/>
                <w:szCs w:val="23"/>
              </w:rPr>
            </w:pPr>
            <w:r>
              <w:rPr>
                <w:sz w:val="23"/>
                <w:szCs w:val="23"/>
                <w:spacing w:val="-2"/>
              </w:rPr>
              <w:t>82,000.00</w:t>
            </w:r>
          </w:p>
        </w:tc>
        <w:tc>
          <w:tcPr>
            <w:tcW w:w="1204" w:type="dxa"/>
            <w:vAlign w:val="top"/>
          </w:tcPr>
          <w:p>
            <w:pPr>
              <w:rPr>
                <w:rFonts w:ascii="Arial"/>
                <w:sz w:val="21"/>
              </w:rPr>
            </w:pPr>
            <w:r/>
          </w:p>
        </w:tc>
      </w:tr>
      <w:tr>
        <w:trPr>
          <w:trHeight w:val="250" w:hRule="atLeast"/>
        </w:trPr>
        <w:tc>
          <w:tcPr>
            <w:tcW w:w="465" w:type="dxa"/>
            <w:vAlign w:val="top"/>
          </w:tcPr>
          <w:p>
            <w:pPr>
              <w:pStyle w:val="TableText"/>
              <w:ind w:left="105"/>
              <w:spacing w:before="62" w:line="177" w:lineRule="exact"/>
              <w:rPr>
                <w:sz w:val="23"/>
                <w:szCs w:val="23"/>
              </w:rPr>
            </w:pPr>
            <w:r>
              <w:rPr>
                <w:sz w:val="23"/>
                <w:szCs w:val="23"/>
                <w:spacing w:val="-7"/>
                <w:position w:val="-3"/>
              </w:rPr>
              <w:t>11</w:t>
            </w:r>
          </w:p>
        </w:tc>
        <w:tc>
          <w:tcPr>
            <w:tcW w:w="1939" w:type="dxa"/>
            <w:vAlign w:val="top"/>
          </w:tcPr>
          <w:p>
            <w:pPr>
              <w:pStyle w:val="TableText"/>
              <w:ind w:left="380"/>
              <w:spacing w:before="39" w:line="161" w:lineRule="auto"/>
              <w:rPr>
                <w:sz w:val="23"/>
                <w:szCs w:val="23"/>
              </w:rPr>
            </w:pPr>
            <w:r>
              <w:rPr>
                <w:sz w:val="23"/>
                <w:szCs w:val="23"/>
                <w:spacing w:val="1"/>
              </w:rPr>
              <w:t>数显温度计</w:t>
            </w:r>
          </w:p>
        </w:tc>
        <w:tc>
          <w:tcPr>
            <w:tcW w:w="4497" w:type="dxa"/>
            <w:vAlign w:val="top"/>
          </w:tcPr>
          <w:p>
            <w:pPr>
              <w:pStyle w:val="TableText"/>
              <w:ind w:left="1601"/>
              <w:spacing w:before="62" w:line="177" w:lineRule="exact"/>
              <w:rPr>
                <w:sz w:val="23"/>
                <w:szCs w:val="23"/>
              </w:rPr>
            </w:pPr>
            <w:r>
              <w:rPr>
                <w:sz w:val="23"/>
                <w:szCs w:val="23"/>
                <w:position w:val="-3"/>
              </w:rPr>
              <w:t>Pt100L=2.0m</w:t>
            </w:r>
          </w:p>
        </w:tc>
        <w:tc>
          <w:tcPr>
            <w:tcW w:w="869" w:type="dxa"/>
            <w:vAlign w:val="top"/>
          </w:tcPr>
          <w:p>
            <w:pPr>
              <w:pStyle w:val="TableText"/>
              <w:ind w:left="314"/>
              <w:spacing w:before="41" w:line="159" w:lineRule="auto"/>
              <w:rPr>
                <w:sz w:val="23"/>
                <w:szCs w:val="23"/>
              </w:rPr>
            </w:pPr>
            <w:r>
              <w:rPr>
                <w:sz w:val="23"/>
                <w:szCs w:val="23"/>
              </w:rPr>
              <w:t>台</w:t>
            </w:r>
          </w:p>
        </w:tc>
        <w:tc>
          <w:tcPr>
            <w:tcW w:w="839" w:type="dxa"/>
            <w:vAlign w:val="top"/>
          </w:tcPr>
          <w:p>
            <w:pPr>
              <w:pStyle w:val="TableText"/>
              <w:ind w:left="355"/>
              <w:spacing w:before="62" w:line="177" w:lineRule="exact"/>
              <w:rPr>
                <w:sz w:val="23"/>
                <w:szCs w:val="23"/>
              </w:rPr>
            </w:pPr>
            <w:r>
              <w:rPr>
                <w:sz w:val="23"/>
                <w:szCs w:val="23"/>
                <w:position w:val="-3"/>
              </w:rPr>
              <w:t>4</w:t>
            </w:r>
          </w:p>
        </w:tc>
        <w:tc>
          <w:tcPr>
            <w:tcW w:w="1999" w:type="dxa"/>
            <w:vAlign w:val="top"/>
          </w:tcPr>
          <w:p>
            <w:pPr>
              <w:pStyle w:val="TableText"/>
              <w:ind w:left="536"/>
              <w:spacing w:before="35" w:line="164" w:lineRule="auto"/>
              <w:rPr>
                <w:sz w:val="23"/>
                <w:szCs w:val="23"/>
              </w:rPr>
            </w:pPr>
            <w:r>
              <w:rPr>
                <w:sz w:val="23"/>
                <w:szCs w:val="23"/>
                <w:spacing w:val="-2"/>
              </w:rPr>
              <w:t>2,300.00</w:t>
            </w:r>
          </w:p>
        </w:tc>
        <w:tc>
          <w:tcPr>
            <w:tcW w:w="2068" w:type="dxa"/>
            <w:vAlign w:val="top"/>
          </w:tcPr>
          <w:p>
            <w:pPr>
              <w:pStyle w:val="TableText"/>
              <w:ind w:left="566"/>
              <w:spacing w:before="35" w:line="164" w:lineRule="auto"/>
              <w:rPr>
                <w:sz w:val="23"/>
                <w:szCs w:val="23"/>
              </w:rPr>
            </w:pPr>
            <w:r>
              <w:rPr>
                <w:sz w:val="23"/>
                <w:szCs w:val="23"/>
                <w:spacing w:val="-2"/>
              </w:rPr>
              <w:t>9,200.00</w:t>
            </w:r>
          </w:p>
        </w:tc>
        <w:tc>
          <w:tcPr>
            <w:tcW w:w="1204" w:type="dxa"/>
            <w:vAlign w:val="top"/>
          </w:tcPr>
          <w:p>
            <w:pPr>
              <w:spacing w:line="240" w:lineRule="exact"/>
              <w:rPr>
                <w:rFonts w:ascii="Arial"/>
                <w:sz w:val="20"/>
              </w:rPr>
            </w:pPr>
            <w:r/>
          </w:p>
        </w:tc>
      </w:tr>
      <w:tr>
        <w:trPr>
          <w:trHeight w:val="544" w:hRule="atLeast"/>
        </w:trPr>
        <w:tc>
          <w:tcPr>
            <w:tcW w:w="465" w:type="dxa"/>
            <w:vAlign w:val="top"/>
          </w:tcPr>
          <w:p>
            <w:pPr>
              <w:pStyle w:val="TableText"/>
              <w:ind w:left="105"/>
              <w:spacing w:before="192" w:line="241" w:lineRule="auto"/>
              <w:rPr>
                <w:sz w:val="23"/>
                <w:szCs w:val="23"/>
              </w:rPr>
            </w:pPr>
            <w:r>
              <w:rPr>
                <w:sz w:val="23"/>
                <w:szCs w:val="23"/>
                <w:spacing w:val="-7"/>
              </w:rPr>
              <w:t>12</w:t>
            </w:r>
          </w:p>
        </w:tc>
        <w:tc>
          <w:tcPr>
            <w:tcW w:w="1939" w:type="dxa"/>
            <w:vAlign w:val="top"/>
          </w:tcPr>
          <w:p>
            <w:pPr>
              <w:pStyle w:val="TableText"/>
              <w:ind w:left="849" w:right="59" w:hanging="809"/>
              <w:spacing w:before="38" w:line="199" w:lineRule="auto"/>
              <w:rPr>
                <w:sz w:val="23"/>
                <w:szCs w:val="23"/>
              </w:rPr>
            </w:pPr>
            <w:r>
              <w:rPr>
                <w:sz w:val="23"/>
                <w:szCs w:val="23"/>
                <w:spacing w:val="-2"/>
              </w:rPr>
              <w:t>罐顶链接平台、爬</w:t>
            </w:r>
            <w:r>
              <w:rPr>
                <w:sz w:val="23"/>
                <w:szCs w:val="23"/>
                <w:spacing w:val="4"/>
              </w:rPr>
              <w:t xml:space="preserve"> </w:t>
            </w:r>
            <w:r>
              <w:rPr>
                <w:sz w:val="23"/>
                <w:szCs w:val="23"/>
              </w:rPr>
              <w:t>梯</w:t>
            </w:r>
          </w:p>
        </w:tc>
        <w:tc>
          <w:tcPr>
            <w:tcW w:w="4497" w:type="dxa"/>
            <w:vAlign w:val="top"/>
          </w:tcPr>
          <w:p>
            <w:pPr>
              <w:pStyle w:val="TableText"/>
              <w:ind w:left="1551"/>
              <w:spacing w:before="169" w:line="219" w:lineRule="auto"/>
              <w:rPr>
                <w:sz w:val="23"/>
                <w:szCs w:val="23"/>
              </w:rPr>
            </w:pPr>
            <w:r>
              <w:rPr>
                <w:sz w:val="23"/>
                <w:szCs w:val="23"/>
                <w:spacing w:val="4"/>
              </w:rPr>
              <w:t>含护栏、平台</w:t>
            </w:r>
          </w:p>
        </w:tc>
        <w:tc>
          <w:tcPr>
            <w:tcW w:w="869" w:type="dxa"/>
            <w:vAlign w:val="top"/>
          </w:tcPr>
          <w:p>
            <w:pPr>
              <w:pStyle w:val="TableText"/>
              <w:ind w:left="314"/>
              <w:spacing w:before="170" w:line="220" w:lineRule="auto"/>
              <w:rPr>
                <w:sz w:val="23"/>
                <w:szCs w:val="23"/>
              </w:rPr>
            </w:pPr>
            <w:r>
              <w:rPr>
                <w:sz w:val="23"/>
                <w:szCs w:val="23"/>
              </w:rPr>
              <w:t>套</w:t>
            </w:r>
          </w:p>
        </w:tc>
        <w:tc>
          <w:tcPr>
            <w:tcW w:w="839" w:type="dxa"/>
            <w:vAlign w:val="top"/>
          </w:tcPr>
          <w:p>
            <w:pPr>
              <w:pStyle w:val="TableText"/>
              <w:ind w:left="355"/>
              <w:spacing w:before="192" w:line="241" w:lineRule="auto"/>
              <w:rPr>
                <w:sz w:val="23"/>
                <w:szCs w:val="23"/>
              </w:rPr>
            </w:pPr>
            <w:r>
              <w:rPr>
                <w:sz w:val="23"/>
                <w:szCs w:val="23"/>
              </w:rPr>
              <w:t>1</w:t>
            </w:r>
          </w:p>
        </w:tc>
        <w:tc>
          <w:tcPr>
            <w:tcW w:w="1999" w:type="dxa"/>
            <w:vAlign w:val="top"/>
          </w:tcPr>
          <w:p>
            <w:pPr>
              <w:pStyle w:val="TableText"/>
              <w:ind w:left="476"/>
              <w:spacing w:before="166" w:line="216" w:lineRule="auto"/>
              <w:rPr>
                <w:sz w:val="23"/>
                <w:szCs w:val="23"/>
              </w:rPr>
            </w:pPr>
            <w:r>
              <w:rPr>
                <w:sz w:val="23"/>
                <w:szCs w:val="23"/>
                <w:spacing w:val="-2"/>
              </w:rPr>
              <w:t>58,600.00</w:t>
            </w:r>
          </w:p>
        </w:tc>
        <w:tc>
          <w:tcPr>
            <w:tcW w:w="2068" w:type="dxa"/>
            <w:vAlign w:val="top"/>
          </w:tcPr>
          <w:p>
            <w:pPr>
              <w:pStyle w:val="TableText"/>
              <w:ind w:left="507"/>
              <w:spacing w:before="166" w:line="216" w:lineRule="auto"/>
              <w:rPr>
                <w:sz w:val="23"/>
                <w:szCs w:val="23"/>
              </w:rPr>
            </w:pPr>
            <w:r>
              <w:rPr>
                <w:sz w:val="23"/>
                <w:szCs w:val="23"/>
                <w:spacing w:val="-2"/>
              </w:rPr>
              <w:t>58,600.00</w:t>
            </w:r>
          </w:p>
        </w:tc>
        <w:tc>
          <w:tcPr>
            <w:tcW w:w="1204" w:type="dxa"/>
            <w:vAlign w:val="top"/>
          </w:tcPr>
          <w:p>
            <w:pPr>
              <w:rPr>
                <w:rFonts w:ascii="Arial"/>
                <w:sz w:val="21"/>
              </w:rPr>
            </w:pPr>
            <w:r/>
          </w:p>
        </w:tc>
      </w:tr>
    </w:tbl>
    <w:p>
      <w:pPr>
        <w:pStyle w:val="BodyText"/>
        <w:rPr/>
      </w:pPr>
      <w:r/>
    </w:p>
    <w:p>
      <w:pPr>
        <w:sectPr>
          <w:pgSz w:w="16830" w:h="11900"/>
          <w:pgMar w:top="400" w:right="1405" w:bottom="400" w:left="1534" w:header="0" w:footer="0" w:gutter="0"/>
        </w:sectPr>
        <w:rPr/>
      </w:pPr>
    </w:p>
    <w:p>
      <w:pPr>
        <w:spacing w:before="116"/>
        <w:rPr/>
      </w:pPr>
      <w:r/>
    </w:p>
    <w:p>
      <w:pPr>
        <w:spacing w:before="116"/>
        <w:rPr/>
      </w:pPr>
      <w:r/>
    </w:p>
    <w:tbl>
      <w:tblPr>
        <w:tblStyle w:val="TableNormal"/>
        <w:tblW w:w="138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5"/>
        <w:gridCol w:w="1948"/>
        <w:gridCol w:w="4487"/>
        <w:gridCol w:w="879"/>
        <w:gridCol w:w="829"/>
        <w:gridCol w:w="1999"/>
        <w:gridCol w:w="2068"/>
        <w:gridCol w:w="1204"/>
      </w:tblGrid>
      <w:tr>
        <w:trPr>
          <w:trHeight w:val="524" w:hRule="atLeast"/>
        </w:trPr>
        <w:tc>
          <w:tcPr>
            <w:tcW w:w="455" w:type="dxa"/>
            <w:vAlign w:val="top"/>
            <w:textDirection w:val="tbRlV"/>
          </w:tcPr>
          <w:p>
            <w:pPr>
              <w:pStyle w:val="TableText"/>
              <w:ind w:left="9"/>
              <w:spacing w:before="124" w:line="199" w:lineRule="auto"/>
              <w:rPr>
                <w:sz w:val="23"/>
                <w:szCs w:val="23"/>
              </w:rPr>
            </w:pPr>
            <w:r>
              <w:rPr>
                <w:sz w:val="23"/>
                <w:szCs w:val="23"/>
                <w:b/>
                <w:bCs/>
                <w:spacing w:val="-3"/>
              </w:rPr>
              <w:t>序号</w:t>
            </w:r>
          </w:p>
        </w:tc>
        <w:tc>
          <w:tcPr>
            <w:tcW w:w="1948" w:type="dxa"/>
            <w:vAlign w:val="top"/>
          </w:tcPr>
          <w:p>
            <w:pPr>
              <w:pStyle w:val="TableText"/>
              <w:ind w:left="503"/>
              <w:spacing w:before="151" w:line="220" w:lineRule="auto"/>
              <w:rPr>
                <w:sz w:val="23"/>
                <w:szCs w:val="23"/>
              </w:rPr>
            </w:pPr>
            <w:r>
              <w:rPr>
                <w:sz w:val="23"/>
                <w:szCs w:val="23"/>
                <w:b/>
                <w:bCs/>
                <w:spacing w:val="-5"/>
              </w:rPr>
              <w:t>单项名称</w:t>
            </w:r>
          </w:p>
        </w:tc>
        <w:tc>
          <w:tcPr>
            <w:tcW w:w="4487" w:type="dxa"/>
            <w:vAlign w:val="top"/>
          </w:tcPr>
          <w:p>
            <w:pPr>
              <w:pStyle w:val="TableText"/>
              <w:ind w:left="1665"/>
              <w:spacing w:before="151" w:line="219" w:lineRule="auto"/>
              <w:rPr>
                <w:sz w:val="23"/>
                <w:szCs w:val="23"/>
              </w:rPr>
            </w:pPr>
            <w:r>
              <w:rPr>
                <w:sz w:val="23"/>
                <w:szCs w:val="23"/>
                <w:b/>
                <w:bCs/>
                <w:spacing w:val="-5"/>
              </w:rPr>
              <w:t>型号及规格</w:t>
            </w:r>
          </w:p>
        </w:tc>
        <w:tc>
          <w:tcPr>
            <w:tcW w:w="879" w:type="dxa"/>
            <w:vAlign w:val="top"/>
          </w:tcPr>
          <w:p>
            <w:pPr>
              <w:pStyle w:val="TableText"/>
              <w:ind w:left="208"/>
              <w:spacing w:before="151" w:line="220" w:lineRule="auto"/>
              <w:rPr>
                <w:sz w:val="23"/>
                <w:szCs w:val="23"/>
              </w:rPr>
            </w:pPr>
            <w:r>
              <w:rPr>
                <w:sz w:val="23"/>
                <w:szCs w:val="23"/>
                <w:b/>
                <w:bCs/>
                <w:spacing w:val="-6"/>
              </w:rPr>
              <w:t>单位</w:t>
            </w:r>
          </w:p>
        </w:tc>
        <w:tc>
          <w:tcPr>
            <w:tcW w:w="829" w:type="dxa"/>
            <w:vAlign w:val="top"/>
          </w:tcPr>
          <w:p>
            <w:pPr>
              <w:pStyle w:val="TableText"/>
              <w:ind w:left="179"/>
              <w:spacing w:before="151" w:line="219" w:lineRule="auto"/>
              <w:rPr>
                <w:sz w:val="23"/>
                <w:szCs w:val="23"/>
              </w:rPr>
            </w:pPr>
            <w:r>
              <w:rPr>
                <w:sz w:val="23"/>
                <w:szCs w:val="23"/>
                <w:b/>
                <w:bCs/>
                <w:spacing w:val="-6"/>
              </w:rPr>
              <w:t>数量</w:t>
            </w:r>
          </w:p>
        </w:tc>
        <w:tc>
          <w:tcPr>
            <w:tcW w:w="1999" w:type="dxa"/>
            <w:vAlign w:val="top"/>
          </w:tcPr>
          <w:p>
            <w:pPr>
              <w:pStyle w:val="TableText"/>
              <w:ind w:left="770"/>
              <w:spacing w:before="149" w:line="218" w:lineRule="auto"/>
              <w:rPr>
                <w:sz w:val="23"/>
                <w:szCs w:val="23"/>
              </w:rPr>
            </w:pPr>
            <w:r>
              <w:rPr>
                <w:sz w:val="23"/>
                <w:szCs w:val="23"/>
                <w:b/>
                <w:bCs/>
                <w:spacing w:val="-6"/>
              </w:rPr>
              <w:t>单价</w:t>
            </w:r>
          </w:p>
        </w:tc>
        <w:tc>
          <w:tcPr>
            <w:tcW w:w="2068" w:type="dxa"/>
            <w:vAlign w:val="top"/>
          </w:tcPr>
          <w:p>
            <w:pPr>
              <w:pStyle w:val="TableText"/>
              <w:ind w:left="801"/>
              <w:spacing w:before="149" w:line="218" w:lineRule="auto"/>
              <w:rPr>
                <w:sz w:val="23"/>
                <w:szCs w:val="23"/>
              </w:rPr>
            </w:pPr>
            <w:r>
              <w:rPr>
                <w:sz w:val="23"/>
                <w:szCs w:val="23"/>
                <w:b/>
                <w:bCs/>
                <w:spacing w:val="-7"/>
              </w:rPr>
              <w:t>总价</w:t>
            </w:r>
          </w:p>
        </w:tc>
        <w:tc>
          <w:tcPr>
            <w:tcW w:w="1204" w:type="dxa"/>
            <w:vAlign w:val="top"/>
          </w:tcPr>
          <w:p>
            <w:pPr>
              <w:pStyle w:val="TableText"/>
              <w:ind w:left="403"/>
              <w:spacing w:before="152" w:line="221" w:lineRule="auto"/>
              <w:rPr>
                <w:sz w:val="23"/>
                <w:szCs w:val="23"/>
              </w:rPr>
            </w:pPr>
            <w:r>
              <w:rPr>
                <w:sz w:val="23"/>
                <w:szCs w:val="23"/>
                <w:b/>
                <w:bCs/>
                <w:spacing w:val="-6"/>
              </w:rPr>
              <w:t>备注</w:t>
            </w:r>
          </w:p>
        </w:tc>
      </w:tr>
      <w:tr>
        <w:trPr>
          <w:trHeight w:val="529" w:hRule="atLeast"/>
        </w:trPr>
        <w:tc>
          <w:tcPr>
            <w:tcW w:w="455" w:type="dxa"/>
            <w:vAlign w:val="top"/>
          </w:tcPr>
          <w:p>
            <w:pPr>
              <w:pStyle w:val="TableText"/>
              <w:ind w:left="104"/>
              <w:spacing w:before="172"/>
              <w:rPr>
                <w:sz w:val="23"/>
                <w:szCs w:val="23"/>
              </w:rPr>
            </w:pPr>
            <w:r>
              <w:rPr>
                <w:sz w:val="23"/>
                <w:szCs w:val="23"/>
                <w:spacing w:val="-7"/>
              </w:rPr>
              <w:t>13</w:t>
            </w:r>
          </w:p>
        </w:tc>
        <w:tc>
          <w:tcPr>
            <w:tcW w:w="1948" w:type="dxa"/>
            <w:vAlign w:val="top"/>
          </w:tcPr>
          <w:p>
            <w:pPr>
              <w:pStyle w:val="TableText"/>
              <w:ind w:left="160"/>
              <w:spacing w:before="150" w:line="219" w:lineRule="auto"/>
              <w:rPr>
                <w:sz w:val="23"/>
                <w:szCs w:val="23"/>
              </w:rPr>
            </w:pPr>
            <w:r>
              <w:rPr>
                <w:sz w:val="23"/>
                <w:szCs w:val="23"/>
                <w:spacing w:val="1"/>
              </w:rPr>
              <w:t>立式物料输送泵</w:t>
            </w:r>
          </w:p>
        </w:tc>
        <w:tc>
          <w:tcPr>
            <w:tcW w:w="4487" w:type="dxa"/>
            <w:vAlign w:val="top"/>
          </w:tcPr>
          <w:p>
            <w:pPr>
              <w:pStyle w:val="TableText"/>
              <w:ind w:left="1771" w:right="219" w:hanging="1549"/>
              <w:spacing w:before="5" w:line="206" w:lineRule="auto"/>
              <w:rPr>
                <w:sz w:val="23"/>
                <w:szCs w:val="23"/>
              </w:rPr>
            </w:pPr>
            <w:r>
              <w:rPr>
                <w:sz w:val="23"/>
                <w:szCs w:val="23"/>
                <w:spacing w:val="5"/>
              </w:rPr>
              <w:t>干式泵，流量：100m³/h,扬程：30m,功</w:t>
            </w:r>
            <w:r>
              <w:rPr>
                <w:sz w:val="23"/>
                <w:szCs w:val="23"/>
                <w:spacing w:val="9"/>
              </w:rPr>
              <w:t xml:space="preserve"> </w:t>
            </w:r>
            <w:r>
              <w:rPr>
                <w:sz w:val="23"/>
                <w:szCs w:val="23"/>
                <w:spacing w:val="-2"/>
              </w:rPr>
              <w:t>率：22kw</w:t>
            </w:r>
          </w:p>
        </w:tc>
        <w:tc>
          <w:tcPr>
            <w:tcW w:w="879" w:type="dxa"/>
            <w:vAlign w:val="top"/>
          </w:tcPr>
          <w:p>
            <w:pPr>
              <w:pStyle w:val="TableText"/>
              <w:ind w:left="314"/>
              <w:spacing w:before="153" w:line="221" w:lineRule="auto"/>
              <w:rPr>
                <w:sz w:val="23"/>
                <w:szCs w:val="23"/>
              </w:rPr>
            </w:pPr>
            <w:r>
              <w:rPr>
                <w:sz w:val="23"/>
                <w:szCs w:val="23"/>
              </w:rPr>
              <w:t>台</w:t>
            </w:r>
          </w:p>
        </w:tc>
        <w:tc>
          <w:tcPr>
            <w:tcW w:w="829" w:type="dxa"/>
            <w:vAlign w:val="top"/>
          </w:tcPr>
          <w:p>
            <w:pPr>
              <w:pStyle w:val="TableText"/>
              <w:ind w:left="345"/>
              <w:spacing w:before="173" w:line="241" w:lineRule="auto"/>
              <w:rPr>
                <w:sz w:val="23"/>
                <w:szCs w:val="23"/>
              </w:rPr>
            </w:pPr>
            <w:r>
              <w:rPr>
                <w:sz w:val="23"/>
                <w:szCs w:val="23"/>
              </w:rPr>
              <w:t>1</w:t>
            </w:r>
          </w:p>
        </w:tc>
        <w:tc>
          <w:tcPr>
            <w:tcW w:w="1999" w:type="dxa"/>
            <w:vAlign w:val="top"/>
          </w:tcPr>
          <w:p>
            <w:pPr>
              <w:pStyle w:val="TableText"/>
              <w:ind w:left="476"/>
              <w:spacing w:before="147" w:line="216" w:lineRule="auto"/>
              <w:rPr>
                <w:sz w:val="23"/>
                <w:szCs w:val="23"/>
              </w:rPr>
            </w:pPr>
            <w:r>
              <w:rPr>
                <w:sz w:val="23"/>
                <w:szCs w:val="23"/>
                <w:spacing w:val="-2"/>
              </w:rPr>
              <w:t>35,200.00</w:t>
            </w:r>
          </w:p>
        </w:tc>
        <w:tc>
          <w:tcPr>
            <w:tcW w:w="2068" w:type="dxa"/>
            <w:vAlign w:val="top"/>
          </w:tcPr>
          <w:p>
            <w:pPr>
              <w:pStyle w:val="TableText"/>
              <w:ind w:left="507"/>
              <w:spacing w:before="147" w:line="216" w:lineRule="auto"/>
              <w:rPr>
                <w:sz w:val="23"/>
                <w:szCs w:val="23"/>
              </w:rPr>
            </w:pPr>
            <w:r>
              <w:rPr>
                <w:sz w:val="23"/>
                <w:szCs w:val="23"/>
                <w:spacing w:val="-2"/>
              </w:rPr>
              <w:t>35,200.00</w:t>
            </w:r>
          </w:p>
        </w:tc>
        <w:tc>
          <w:tcPr>
            <w:tcW w:w="1204" w:type="dxa"/>
            <w:vAlign w:val="top"/>
          </w:tcPr>
          <w:p>
            <w:pPr>
              <w:rPr>
                <w:rFonts w:ascii="Arial"/>
                <w:sz w:val="21"/>
              </w:rPr>
            </w:pPr>
            <w:r/>
          </w:p>
        </w:tc>
      </w:tr>
      <w:tr>
        <w:trPr>
          <w:trHeight w:val="260" w:hRule="atLeast"/>
        </w:trPr>
        <w:tc>
          <w:tcPr>
            <w:tcW w:w="10597" w:type="dxa"/>
            <w:vAlign w:val="top"/>
            <w:gridSpan w:val="6"/>
          </w:tcPr>
          <w:p>
            <w:pPr>
              <w:pStyle w:val="TableText"/>
              <w:ind w:left="4834"/>
              <w:spacing w:before="22" w:line="183" w:lineRule="auto"/>
              <w:rPr>
                <w:sz w:val="23"/>
                <w:szCs w:val="23"/>
              </w:rPr>
            </w:pPr>
            <w:r>
              <w:rPr>
                <w:sz w:val="23"/>
                <w:szCs w:val="23"/>
                <w:spacing w:val="10"/>
              </w:rPr>
              <w:t>小计(元)</w:t>
            </w:r>
          </w:p>
        </w:tc>
        <w:tc>
          <w:tcPr>
            <w:tcW w:w="3272" w:type="dxa"/>
            <w:vAlign w:val="top"/>
            <w:gridSpan w:val="2"/>
          </w:tcPr>
          <w:p>
            <w:pPr>
              <w:pStyle w:val="TableText"/>
              <w:ind w:left="937"/>
              <w:spacing w:before="18" w:line="186" w:lineRule="auto"/>
              <w:rPr>
                <w:sz w:val="23"/>
                <w:szCs w:val="23"/>
              </w:rPr>
            </w:pPr>
            <w:r>
              <w:rPr>
                <w:sz w:val="23"/>
                <w:szCs w:val="23"/>
                <w:spacing w:val="-1"/>
              </w:rPr>
              <w:t>4,722,600.00</w:t>
            </w:r>
          </w:p>
        </w:tc>
      </w:tr>
      <w:tr>
        <w:trPr>
          <w:trHeight w:val="260" w:hRule="atLeast"/>
        </w:trPr>
        <w:tc>
          <w:tcPr>
            <w:tcW w:w="13869" w:type="dxa"/>
            <w:vAlign w:val="top"/>
            <w:gridSpan w:val="8"/>
          </w:tcPr>
          <w:p>
            <w:pPr>
              <w:pStyle w:val="TableText"/>
              <w:ind w:left="5838"/>
              <w:spacing w:before="18" w:line="186" w:lineRule="auto"/>
              <w:rPr>
                <w:sz w:val="23"/>
                <w:szCs w:val="23"/>
              </w:rPr>
            </w:pPr>
            <w:r>
              <w:rPr>
                <w:sz w:val="23"/>
                <w:szCs w:val="23"/>
                <w:b/>
                <w:bCs/>
                <w:spacing w:val="-4"/>
              </w:rPr>
              <w:t>3、沼液深度处理单元</w:t>
            </w:r>
          </w:p>
        </w:tc>
      </w:tr>
      <w:tr>
        <w:trPr>
          <w:trHeight w:val="539" w:hRule="atLeast"/>
        </w:trPr>
        <w:tc>
          <w:tcPr>
            <w:tcW w:w="455" w:type="dxa"/>
            <w:vAlign w:val="top"/>
          </w:tcPr>
          <w:p>
            <w:pPr>
              <w:pStyle w:val="TableText"/>
              <w:ind w:left="154"/>
              <w:spacing w:before="184" w:line="241" w:lineRule="auto"/>
              <w:rPr>
                <w:sz w:val="23"/>
                <w:szCs w:val="23"/>
              </w:rPr>
            </w:pPr>
            <w:r>
              <w:rPr>
                <w:sz w:val="23"/>
                <w:szCs w:val="23"/>
              </w:rPr>
              <w:t>1</w:t>
            </w:r>
          </w:p>
        </w:tc>
        <w:tc>
          <w:tcPr>
            <w:tcW w:w="1948" w:type="dxa"/>
            <w:vAlign w:val="top"/>
          </w:tcPr>
          <w:p>
            <w:pPr>
              <w:pStyle w:val="TableText"/>
              <w:ind w:left="269"/>
              <w:spacing w:before="161" w:line="219" w:lineRule="auto"/>
              <w:rPr>
                <w:sz w:val="23"/>
                <w:szCs w:val="23"/>
              </w:rPr>
            </w:pPr>
            <w:r>
              <w:rPr>
                <w:sz w:val="23"/>
                <w:szCs w:val="23"/>
                <w:spacing w:val="1"/>
              </w:rPr>
              <w:t>出料池提升泵</w:t>
            </w:r>
          </w:p>
        </w:tc>
        <w:tc>
          <w:tcPr>
            <w:tcW w:w="4487" w:type="dxa"/>
            <w:vAlign w:val="top"/>
          </w:tcPr>
          <w:p>
            <w:pPr>
              <w:pStyle w:val="TableText"/>
              <w:ind w:left="1201" w:right="269" w:hanging="920"/>
              <w:spacing w:before="6" w:line="209" w:lineRule="auto"/>
              <w:rPr>
                <w:sz w:val="23"/>
                <w:szCs w:val="23"/>
              </w:rPr>
            </w:pPr>
            <w:r>
              <w:rPr>
                <w:sz w:val="23"/>
                <w:szCs w:val="23"/>
                <w:spacing w:val="6"/>
              </w:rPr>
              <w:t>潜污泵，流量：30m³/h,扬程：20</w:t>
            </w:r>
            <w:r>
              <w:rPr>
                <w:sz w:val="23"/>
                <w:szCs w:val="23"/>
                <w:spacing w:val="5"/>
              </w:rPr>
              <w:t>m,功</w:t>
            </w:r>
            <w:r>
              <w:rPr>
                <w:sz w:val="23"/>
                <w:szCs w:val="23"/>
              </w:rPr>
              <w:t xml:space="preserve"> </w:t>
            </w:r>
            <w:r>
              <w:rPr>
                <w:sz w:val="23"/>
                <w:szCs w:val="23"/>
                <w:spacing w:val="-1"/>
              </w:rPr>
              <w:t>率：4kw,含自耦装置</w:t>
            </w:r>
          </w:p>
        </w:tc>
        <w:tc>
          <w:tcPr>
            <w:tcW w:w="879" w:type="dxa"/>
            <w:vAlign w:val="top"/>
          </w:tcPr>
          <w:p>
            <w:pPr>
              <w:pStyle w:val="TableText"/>
              <w:ind w:left="314"/>
              <w:spacing w:before="164" w:line="221" w:lineRule="auto"/>
              <w:rPr>
                <w:sz w:val="23"/>
                <w:szCs w:val="23"/>
              </w:rPr>
            </w:pPr>
            <w:r>
              <w:rPr>
                <w:sz w:val="23"/>
                <w:szCs w:val="23"/>
              </w:rPr>
              <w:t>台</w:t>
            </w:r>
          </w:p>
        </w:tc>
        <w:tc>
          <w:tcPr>
            <w:tcW w:w="829" w:type="dxa"/>
            <w:vAlign w:val="top"/>
          </w:tcPr>
          <w:p>
            <w:pPr>
              <w:pStyle w:val="TableText"/>
              <w:ind w:left="345"/>
              <w:spacing w:before="184" w:line="241" w:lineRule="auto"/>
              <w:rPr>
                <w:sz w:val="23"/>
                <w:szCs w:val="23"/>
              </w:rPr>
            </w:pPr>
            <w:r>
              <w:rPr>
                <w:sz w:val="23"/>
                <w:szCs w:val="23"/>
              </w:rPr>
              <w:t>2</w:t>
            </w:r>
          </w:p>
        </w:tc>
        <w:tc>
          <w:tcPr>
            <w:tcW w:w="1999" w:type="dxa"/>
            <w:vAlign w:val="top"/>
          </w:tcPr>
          <w:p>
            <w:pPr>
              <w:pStyle w:val="TableText"/>
              <w:ind w:left="476"/>
              <w:spacing w:before="158" w:line="216" w:lineRule="auto"/>
              <w:rPr>
                <w:sz w:val="23"/>
                <w:szCs w:val="23"/>
              </w:rPr>
            </w:pPr>
            <w:r>
              <w:rPr>
                <w:sz w:val="23"/>
                <w:szCs w:val="23"/>
                <w:spacing w:val="-3"/>
              </w:rPr>
              <w:t>12,200.00</w:t>
            </w:r>
          </w:p>
        </w:tc>
        <w:tc>
          <w:tcPr>
            <w:tcW w:w="2068" w:type="dxa"/>
            <w:vAlign w:val="top"/>
          </w:tcPr>
          <w:p>
            <w:pPr>
              <w:pStyle w:val="TableText"/>
              <w:ind w:left="507"/>
              <w:spacing w:before="158" w:line="216" w:lineRule="auto"/>
              <w:rPr>
                <w:sz w:val="23"/>
                <w:szCs w:val="23"/>
              </w:rPr>
            </w:pPr>
            <w:r>
              <w:rPr>
                <w:sz w:val="23"/>
                <w:szCs w:val="23"/>
                <w:spacing w:val="-2"/>
              </w:rPr>
              <w:t>24,400.00</w:t>
            </w:r>
          </w:p>
        </w:tc>
        <w:tc>
          <w:tcPr>
            <w:tcW w:w="1204" w:type="dxa"/>
            <w:vAlign w:val="top"/>
          </w:tcPr>
          <w:p>
            <w:pPr>
              <w:rPr>
                <w:rFonts w:ascii="Arial"/>
                <w:sz w:val="21"/>
              </w:rPr>
            </w:pPr>
            <w:r/>
          </w:p>
        </w:tc>
      </w:tr>
      <w:tr>
        <w:trPr>
          <w:trHeight w:val="539" w:hRule="atLeast"/>
        </w:trPr>
        <w:tc>
          <w:tcPr>
            <w:tcW w:w="455" w:type="dxa"/>
            <w:vAlign w:val="top"/>
          </w:tcPr>
          <w:p>
            <w:pPr>
              <w:pStyle w:val="TableText"/>
              <w:ind w:left="154"/>
              <w:spacing w:before="185" w:line="241" w:lineRule="auto"/>
              <w:rPr>
                <w:sz w:val="23"/>
                <w:szCs w:val="23"/>
              </w:rPr>
            </w:pPr>
            <w:r>
              <w:rPr>
                <w:sz w:val="23"/>
                <w:szCs w:val="23"/>
              </w:rPr>
              <w:t>2</w:t>
            </w:r>
          </w:p>
        </w:tc>
        <w:tc>
          <w:tcPr>
            <w:tcW w:w="1948" w:type="dxa"/>
            <w:vAlign w:val="top"/>
          </w:tcPr>
          <w:p>
            <w:pPr>
              <w:pStyle w:val="TableText"/>
              <w:ind w:left="269"/>
              <w:spacing w:before="162" w:line="219" w:lineRule="auto"/>
              <w:rPr>
                <w:sz w:val="23"/>
                <w:szCs w:val="23"/>
              </w:rPr>
            </w:pPr>
            <w:r>
              <w:rPr>
                <w:sz w:val="23"/>
                <w:szCs w:val="23"/>
                <w:spacing w:val="1"/>
              </w:rPr>
              <w:t>暂存池提升泵</w:t>
            </w:r>
          </w:p>
        </w:tc>
        <w:tc>
          <w:tcPr>
            <w:tcW w:w="4487" w:type="dxa"/>
            <w:vAlign w:val="top"/>
          </w:tcPr>
          <w:p>
            <w:pPr>
              <w:pStyle w:val="TableText"/>
              <w:ind w:left="1170" w:right="269" w:hanging="889"/>
              <w:spacing w:before="7" w:line="209" w:lineRule="auto"/>
              <w:rPr>
                <w:sz w:val="23"/>
                <w:szCs w:val="23"/>
              </w:rPr>
            </w:pPr>
            <w:r>
              <w:rPr>
                <w:sz w:val="23"/>
                <w:szCs w:val="23"/>
                <w:spacing w:val="6"/>
              </w:rPr>
              <w:t>潜污泵，流量：30m³/h,扬程：20</w:t>
            </w:r>
            <w:r>
              <w:rPr>
                <w:sz w:val="23"/>
                <w:szCs w:val="23"/>
                <w:spacing w:val="5"/>
              </w:rPr>
              <w:t>m,功</w:t>
            </w:r>
            <w:r>
              <w:rPr>
                <w:sz w:val="23"/>
                <w:szCs w:val="23"/>
              </w:rPr>
              <w:t xml:space="preserve"> </w:t>
            </w:r>
            <w:r>
              <w:rPr>
                <w:sz w:val="23"/>
                <w:szCs w:val="23"/>
                <w:spacing w:val="-1"/>
              </w:rPr>
              <w:t>率：4kw,含自耦装置</w:t>
            </w:r>
          </w:p>
        </w:tc>
        <w:tc>
          <w:tcPr>
            <w:tcW w:w="879" w:type="dxa"/>
            <w:vAlign w:val="top"/>
          </w:tcPr>
          <w:p>
            <w:pPr>
              <w:pStyle w:val="TableText"/>
              <w:ind w:left="314"/>
              <w:spacing w:before="165" w:line="221" w:lineRule="auto"/>
              <w:rPr>
                <w:sz w:val="23"/>
                <w:szCs w:val="23"/>
              </w:rPr>
            </w:pPr>
            <w:r>
              <w:rPr>
                <w:sz w:val="23"/>
                <w:szCs w:val="23"/>
              </w:rPr>
              <w:t>台</w:t>
            </w:r>
          </w:p>
        </w:tc>
        <w:tc>
          <w:tcPr>
            <w:tcW w:w="829" w:type="dxa"/>
            <w:vAlign w:val="top"/>
          </w:tcPr>
          <w:p>
            <w:pPr>
              <w:pStyle w:val="TableText"/>
              <w:ind w:left="345"/>
              <w:spacing w:before="185" w:line="241" w:lineRule="auto"/>
              <w:rPr>
                <w:sz w:val="23"/>
                <w:szCs w:val="23"/>
              </w:rPr>
            </w:pPr>
            <w:r>
              <w:rPr>
                <w:sz w:val="23"/>
                <w:szCs w:val="23"/>
              </w:rPr>
              <w:t>1</w:t>
            </w:r>
          </w:p>
        </w:tc>
        <w:tc>
          <w:tcPr>
            <w:tcW w:w="1999" w:type="dxa"/>
            <w:vAlign w:val="top"/>
          </w:tcPr>
          <w:p>
            <w:pPr>
              <w:pStyle w:val="TableText"/>
              <w:ind w:left="476"/>
              <w:spacing w:before="159" w:line="216" w:lineRule="auto"/>
              <w:rPr>
                <w:sz w:val="23"/>
                <w:szCs w:val="23"/>
              </w:rPr>
            </w:pPr>
            <w:r>
              <w:rPr>
                <w:sz w:val="23"/>
                <w:szCs w:val="23"/>
                <w:spacing w:val="-3"/>
              </w:rPr>
              <w:t>12,200.00</w:t>
            </w:r>
          </w:p>
        </w:tc>
        <w:tc>
          <w:tcPr>
            <w:tcW w:w="2068" w:type="dxa"/>
            <w:vAlign w:val="top"/>
          </w:tcPr>
          <w:p>
            <w:pPr>
              <w:pStyle w:val="TableText"/>
              <w:ind w:left="507"/>
              <w:spacing w:before="159" w:line="216" w:lineRule="auto"/>
              <w:rPr>
                <w:sz w:val="23"/>
                <w:szCs w:val="23"/>
              </w:rPr>
            </w:pPr>
            <w:r>
              <w:rPr>
                <w:sz w:val="23"/>
                <w:szCs w:val="23"/>
                <w:spacing w:val="-3"/>
              </w:rPr>
              <w:t>12,200.00</w:t>
            </w:r>
          </w:p>
        </w:tc>
        <w:tc>
          <w:tcPr>
            <w:tcW w:w="1204" w:type="dxa"/>
            <w:vAlign w:val="top"/>
          </w:tcPr>
          <w:p>
            <w:pPr>
              <w:rPr>
                <w:rFonts w:ascii="Arial"/>
                <w:sz w:val="21"/>
              </w:rPr>
            </w:pPr>
            <w:r/>
          </w:p>
        </w:tc>
      </w:tr>
      <w:tr>
        <w:trPr>
          <w:trHeight w:val="300" w:hRule="atLeast"/>
        </w:trPr>
        <w:tc>
          <w:tcPr>
            <w:tcW w:w="455" w:type="dxa"/>
            <w:vAlign w:val="top"/>
          </w:tcPr>
          <w:p>
            <w:pPr>
              <w:pStyle w:val="TableText"/>
              <w:ind w:left="154"/>
              <w:spacing w:before="66" w:line="179" w:lineRule="auto"/>
              <w:rPr>
                <w:sz w:val="23"/>
                <w:szCs w:val="23"/>
              </w:rPr>
            </w:pPr>
            <w:r>
              <w:rPr>
                <w:sz w:val="23"/>
                <w:szCs w:val="23"/>
              </w:rPr>
              <w:t>3</w:t>
            </w:r>
          </w:p>
        </w:tc>
        <w:tc>
          <w:tcPr>
            <w:tcW w:w="1948" w:type="dxa"/>
            <w:vAlign w:val="top"/>
          </w:tcPr>
          <w:p>
            <w:pPr>
              <w:pStyle w:val="TableText"/>
              <w:ind w:left="389"/>
              <w:spacing w:before="42" w:line="199" w:lineRule="auto"/>
              <w:rPr>
                <w:sz w:val="23"/>
                <w:szCs w:val="23"/>
              </w:rPr>
            </w:pPr>
            <w:r>
              <w:rPr>
                <w:sz w:val="23"/>
                <w:szCs w:val="23"/>
                <w:spacing w:val="-2"/>
              </w:rPr>
              <w:t>渣液分离机</w:t>
            </w:r>
          </w:p>
        </w:tc>
        <w:tc>
          <w:tcPr>
            <w:tcW w:w="4487" w:type="dxa"/>
            <w:vAlign w:val="top"/>
          </w:tcPr>
          <w:p>
            <w:pPr>
              <w:pStyle w:val="TableText"/>
              <w:ind w:left="222"/>
              <w:spacing w:before="39" w:line="201" w:lineRule="auto"/>
              <w:rPr>
                <w:sz w:val="23"/>
                <w:szCs w:val="23"/>
              </w:rPr>
            </w:pPr>
            <w:r>
              <w:rPr>
                <w:sz w:val="23"/>
                <w:szCs w:val="23"/>
                <w:spacing w:val="4"/>
              </w:rPr>
              <w:t>处理量：20~30m³/h,筛网规格：0.50</w:t>
            </w:r>
            <w:r>
              <w:rPr>
                <w:sz w:val="23"/>
                <w:szCs w:val="23"/>
              </w:rPr>
              <w:t>mm</w:t>
            </w:r>
          </w:p>
        </w:tc>
        <w:tc>
          <w:tcPr>
            <w:tcW w:w="879" w:type="dxa"/>
            <w:vAlign w:val="top"/>
          </w:tcPr>
          <w:p>
            <w:pPr>
              <w:pStyle w:val="TableText"/>
              <w:ind w:left="314"/>
              <w:spacing w:before="45" w:line="196" w:lineRule="auto"/>
              <w:rPr>
                <w:sz w:val="23"/>
                <w:szCs w:val="23"/>
              </w:rPr>
            </w:pPr>
            <w:r>
              <w:rPr>
                <w:sz w:val="23"/>
                <w:szCs w:val="23"/>
              </w:rPr>
              <w:t>台</w:t>
            </w:r>
          </w:p>
        </w:tc>
        <w:tc>
          <w:tcPr>
            <w:tcW w:w="829" w:type="dxa"/>
            <w:vAlign w:val="top"/>
          </w:tcPr>
          <w:p>
            <w:pPr>
              <w:pStyle w:val="TableText"/>
              <w:ind w:left="345"/>
              <w:spacing w:before="66" w:line="179" w:lineRule="auto"/>
              <w:rPr>
                <w:sz w:val="23"/>
                <w:szCs w:val="23"/>
              </w:rPr>
            </w:pPr>
            <w:r>
              <w:rPr>
                <w:sz w:val="23"/>
                <w:szCs w:val="23"/>
              </w:rPr>
              <w:t>2</w:t>
            </w:r>
          </w:p>
        </w:tc>
        <w:tc>
          <w:tcPr>
            <w:tcW w:w="1999" w:type="dxa"/>
            <w:vAlign w:val="top"/>
          </w:tcPr>
          <w:p>
            <w:pPr>
              <w:pStyle w:val="TableText"/>
              <w:ind w:left="417"/>
              <w:spacing w:before="39" w:line="201" w:lineRule="auto"/>
              <w:rPr>
                <w:sz w:val="23"/>
                <w:szCs w:val="23"/>
              </w:rPr>
            </w:pPr>
            <w:r>
              <w:rPr>
                <w:sz w:val="23"/>
                <w:szCs w:val="23"/>
                <w:spacing w:val="-3"/>
              </w:rPr>
              <w:t>160,000.00</w:t>
            </w:r>
          </w:p>
        </w:tc>
        <w:tc>
          <w:tcPr>
            <w:tcW w:w="2068" w:type="dxa"/>
            <w:vAlign w:val="top"/>
          </w:tcPr>
          <w:p>
            <w:pPr>
              <w:pStyle w:val="TableText"/>
              <w:ind w:left="458"/>
              <w:spacing w:before="39" w:line="201" w:lineRule="auto"/>
              <w:rPr>
                <w:sz w:val="23"/>
                <w:szCs w:val="23"/>
              </w:rPr>
            </w:pPr>
            <w:r>
              <w:rPr>
                <w:sz w:val="23"/>
                <w:szCs w:val="23"/>
                <w:spacing w:val="-2"/>
              </w:rPr>
              <w:t>320,000.00</w:t>
            </w:r>
          </w:p>
        </w:tc>
        <w:tc>
          <w:tcPr>
            <w:tcW w:w="1204" w:type="dxa"/>
            <w:vAlign w:val="top"/>
          </w:tcPr>
          <w:p>
            <w:pPr>
              <w:rPr>
                <w:rFonts w:ascii="Arial"/>
                <w:sz w:val="21"/>
              </w:rPr>
            </w:pPr>
            <w:r/>
          </w:p>
        </w:tc>
      </w:tr>
      <w:tr>
        <w:trPr>
          <w:trHeight w:val="290" w:hRule="atLeast"/>
        </w:trPr>
        <w:tc>
          <w:tcPr>
            <w:tcW w:w="455" w:type="dxa"/>
            <w:vAlign w:val="top"/>
          </w:tcPr>
          <w:p>
            <w:pPr>
              <w:pStyle w:val="TableText"/>
              <w:ind w:left="154"/>
              <w:spacing w:before="56" w:line="179" w:lineRule="auto"/>
              <w:rPr>
                <w:sz w:val="23"/>
                <w:szCs w:val="23"/>
              </w:rPr>
            </w:pPr>
            <w:r>
              <w:rPr>
                <w:sz w:val="23"/>
                <w:szCs w:val="23"/>
              </w:rPr>
              <w:t>4</w:t>
            </w:r>
          </w:p>
        </w:tc>
        <w:tc>
          <w:tcPr>
            <w:tcW w:w="1948" w:type="dxa"/>
            <w:vAlign w:val="top"/>
          </w:tcPr>
          <w:p>
            <w:pPr>
              <w:pStyle w:val="TableText"/>
              <w:ind w:left="269"/>
              <w:spacing w:before="32" w:line="199" w:lineRule="auto"/>
              <w:rPr>
                <w:sz w:val="23"/>
                <w:szCs w:val="23"/>
              </w:rPr>
            </w:pPr>
            <w:r>
              <w:rPr>
                <w:sz w:val="23"/>
                <w:szCs w:val="23"/>
                <w:spacing w:val="-2"/>
              </w:rPr>
              <w:t>微氧气浮设备</w:t>
            </w:r>
          </w:p>
        </w:tc>
        <w:tc>
          <w:tcPr>
            <w:tcW w:w="4487" w:type="dxa"/>
            <w:vAlign w:val="top"/>
          </w:tcPr>
          <w:p>
            <w:pPr>
              <w:pStyle w:val="TableText"/>
              <w:ind w:left="851"/>
              <w:spacing w:before="29" w:line="201" w:lineRule="auto"/>
              <w:rPr>
                <w:sz w:val="23"/>
                <w:szCs w:val="23"/>
              </w:rPr>
            </w:pPr>
            <w:r>
              <w:rPr>
                <w:sz w:val="23"/>
                <w:szCs w:val="23"/>
                <w:spacing w:val="8"/>
              </w:rPr>
              <w:t>处理量：30m³/h,碳钢防腐</w:t>
            </w:r>
          </w:p>
        </w:tc>
        <w:tc>
          <w:tcPr>
            <w:tcW w:w="879" w:type="dxa"/>
            <w:vAlign w:val="top"/>
          </w:tcPr>
          <w:p>
            <w:pPr>
              <w:pStyle w:val="TableText"/>
              <w:ind w:left="314"/>
              <w:spacing w:before="34" w:line="197" w:lineRule="auto"/>
              <w:rPr>
                <w:sz w:val="23"/>
                <w:szCs w:val="23"/>
              </w:rPr>
            </w:pPr>
            <w:r>
              <w:rPr>
                <w:sz w:val="23"/>
                <w:szCs w:val="23"/>
              </w:rPr>
              <w:t>套</w:t>
            </w:r>
          </w:p>
        </w:tc>
        <w:tc>
          <w:tcPr>
            <w:tcW w:w="829" w:type="dxa"/>
            <w:vAlign w:val="top"/>
          </w:tcPr>
          <w:p>
            <w:pPr>
              <w:pStyle w:val="TableText"/>
              <w:ind w:left="345"/>
              <w:spacing w:before="56" w:line="179" w:lineRule="auto"/>
              <w:rPr>
                <w:sz w:val="23"/>
                <w:szCs w:val="23"/>
              </w:rPr>
            </w:pPr>
            <w:r>
              <w:rPr>
                <w:sz w:val="23"/>
                <w:szCs w:val="23"/>
              </w:rPr>
              <w:t>1</w:t>
            </w:r>
          </w:p>
        </w:tc>
        <w:tc>
          <w:tcPr>
            <w:tcW w:w="1999" w:type="dxa"/>
            <w:vAlign w:val="top"/>
          </w:tcPr>
          <w:p>
            <w:pPr>
              <w:pStyle w:val="TableText"/>
              <w:ind w:left="417"/>
              <w:spacing w:before="29" w:line="201" w:lineRule="auto"/>
              <w:rPr>
                <w:sz w:val="23"/>
                <w:szCs w:val="23"/>
              </w:rPr>
            </w:pPr>
            <w:r>
              <w:rPr>
                <w:sz w:val="23"/>
                <w:szCs w:val="23"/>
                <w:spacing w:val="-2"/>
              </w:rPr>
              <w:t>243,600.00</w:t>
            </w:r>
          </w:p>
        </w:tc>
        <w:tc>
          <w:tcPr>
            <w:tcW w:w="2068" w:type="dxa"/>
            <w:vAlign w:val="top"/>
          </w:tcPr>
          <w:p>
            <w:pPr>
              <w:pStyle w:val="TableText"/>
              <w:ind w:left="458"/>
              <w:spacing w:before="29" w:line="201" w:lineRule="auto"/>
              <w:rPr>
                <w:sz w:val="23"/>
                <w:szCs w:val="23"/>
              </w:rPr>
            </w:pPr>
            <w:r>
              <w:rPr>
                <w:sz w:val="23"/>
                <w:szCs w:val="23"/>
                <w:spacing w:val="-2"/>
              </w:rPr>
              <w:t>243,600.00</w:t>
            </w:r>
          </w:p>
        </w:tc>
        <w:tc>
          <w:tcPr>
            <w:tcW w:w="1204" w:type="dxa"/>
            <w:vAlign w:val="top"/>
          </w:tcPr>
          <w:p>
            <w:pPr>
              <w:rPr>
                <w:rFonts w:ascii="Arial"/>
                <w:sz w:val="21"/>
              </w:rPr>
            </w:pPr>
            <w:r/>
          </w:p>
        </w:tc>
      </w:tr>
      <w:tr>
        <w:trPr>
          <w:trHeight w:val="309" w:hRule="atLeast"/>
        </w:trPr>
        <w:tc>
          <w:tcPr>
            <w:tcW w:w="455" w:type="dxa"/>
            <w:vAlign w:val="top"/>
          </w:tcPr>
          <w:p>
            <w:pPr>
              <w:pStyle w:val="TableText"/>
              <w:ind w:left="154"/>
              <w:spacing w:before="66" w:line="187" w:lineRule="auto"/>
              <w:rPr>
                <w:sz w:val="23"/>
                <w:szCs w:val="23"/>
              </w:rPr>
            </w:pPr>
            <w:r>
              <w:rPr>
                <w:sz w:val="23"/>
                <w:szCs w:val="23"/>
              </w:rPr>
              <w:t>5</w:t>
            </w:r>
          </w:p>
        </w:tc>
        <w:tc>
          <w:tcPr>
            <w:tcW w:w="1948" w:type="dxa"/>
            <w:vAlign w:val="top"/>
          </w:tcPr>
          <w:p>
            <w:pPr>
              <w:pStyle w:val="TableText"/>
              <w:ind w:left="389"/>
              <w:spacing w:before="43" w:line="205" w:lineRule="auto"/>
              <w:rPr>
                <w:sz w:val="23"/>
                <w:szCs w:val="23"/>
              </w:rPr>
            </w:pPr>
            <w:r>
              <w:rPr>
                <w:sz w:val="23"/>
                <w:szCs w:val="23"/>
                <w:spacing w:val="2"/>
              </w:rPr>
              <w:t>兰美拉水箱</w:t>
            </w:r>
          </w:p>
        </w:tc>
        <w:tc>
          <w:tcPr>
            <w:tcW w:w="4487" w:type="dxa"/>
            <w:vAlign w:val="top"/>
          </w:tcPr>
          <w:p>
            <w:pPr>
              <w:pStyle w:val="TableText"/>
              <w:ind w:left="911"/>
              <w:spacing w:before="43" w:line="205" w:lineRule="auto"/>
              <w:rPr>
                <w:sz w:val="23"/>
                <w:szCs w:val="23"/>
              </w:rPr>
            </w:pPr>
            <w:r>
              <w:rPr>
                <w:sz w:val="23"/>
                <w:szCs w:val="23"/>
                <w:spacing w:val="12"/>
              </w:rPr>
              <w:t>碳钢防腐，有效容积50m³</w:t>
            </w:r>
          </w:p>
        </w:tc>
        <w:tc>
          <w:tcPr>
            <w:tcW w:w="879" w:type="dxa"/>
            <w:vAlign w:val="top"/>
          </w:tcPr>
          <w:p>
            <w:pPr>
              <w:pStyle w:val="TableText"/>
              <w:ind w:left="314"/>
              <w:spacing w:before="46" w:line="203" w:lineRule="auto"/>
              <w:rPr>
                <w:sz w:val="23"/>
                <w:szCs w:val="23"/>
              </w:rPr>
            </w:pPr>
            <w:r>
              <w:rPr>
                <w:sz w:val="23"/>
                <w:szCs w:val="23"/>
              </w:rPr>
              <w:t>座</w:t>
            </w:r>
          </w:p>
        </w:tc>
        <w:tc>
          <w:tcPr>
            <w:tcW w:w="829" w:type="dxa"/>
            <w:vAlign w:val="top"/>
          </w:tcPr>
          <w:p>
            <w:pPr>
              <w:pStyle w:val="TableText"/>
              <w:ind w:left="345"/>
              <w:spacing w:before="66" w:line="187" w:lineRule="auto"/>
              <w:rPr>
                <w:sz w:val="23"/>
                <w:szCs w:val="23"/>
              </w:rPr>
            </w:pPr>
            <w:r>
              <w:rPr>
                <w:sz w:val="23"/>
                <w:szCs w:val="23"/>
              </w:rPr>
              <w:t>1</w:t>
            </w:r>
          </w:p>
        </w:tc>
        <w:tc>
          <w:tcPr>
            <w:tcW w:w="1999" w:type="dxa"/>
            <w:vAlign w:val="top"/>
          </w:tcPr>
          <w:p>
            <w:pPr>
              <w:pStyle w:val="TableText"/>
              <w:ind w:left="417"/>
              <w:spacing w:before="39" w:line="208" w:lineRule="auto"/>
              <w:rPr>
                <w:sz w:val="23"/>
                <w:szCs w:val="23"/>
              </w:rPr>
            </w:pPr>
            <w:r>
              <w:rPr>
                <w:sz w:val="23"/>
                <w:szCs w:val="23"/>
                <w:spacing w:val="-3"/>
              </w:rPr>
              <w:t>122,000.00</w:t>
            </w:r>
          </w:p>
        </w:tc>
        <w:tc>
          <w:tcPr>
            <w:tcW w:w="2068" w:type="dxa"/>
            <w:vAlign w:val="top"/>
          </w:tcPr>
          <w:p>
            <w:pPr>
              <w:pStyle w:val="TableText"/>
              <w:ind w:left="458"/>
              <w:spacing w:before="39" w:line="208" w:lineRule="auto"/>
              <w:rPr>
                <w:sz w:val="23"/>
                <w:szCs w:val="23"/>
              </w:rPr>
            </w:pPr>
            <w:r>
              <w:rPr>
                <w:sz w:val="23"/>
                <w:szCs w:val="23"/>
                <w:spacing w:val="-3"/>
              </w:rPr>
              <w:t>122,000.00</w:t>
            </w:r>
          </w:p>
        </w:tc>
        <w:tc>
          <w:tcPr>
            <w:tcW w:w="1204" w:type="dxa"/>
            <w:vAlign w:val="top"/>
          </w:tcPr>
          <w:p>
            <w:pPr>
              <w:rPr>
                <w:rFonts w:ascii="Arial"/>
                <w:sz w:val="21"/>
              </w:rPr>
            </w:pPr>
            <w:r/>
          </w:p>
        </w:tc>
      </w:tr>
      <w:tr>
        <w:trPr>
          <w:trHeight w:val="519" w:hRule="atLeast"/>
        </w:trPr>
        <w:tc>
          <w:tcPr>
            <w:tcW w:w="455" w:type="dxa"/>
            <w:vAlign w:val="top"/>
          </w:tcPr>
          <w:p>
            <w:pPr>
              <w:pStyle w:val="TableText"/>
              <w:ind w:left="154"/>
              <w:spacing w:before="176"/>
              <w:rPr>
                <w:sz w:val="23"/>
                <w:szCs w:val="23"/>
              </w:rPr>
            </w:pPr>
            <w:r>
              <w:rPr>
                <w:sz w:val="23"/>
                <w:szCs w:val="23"/>
              </w:rPr>
              <w:t>6</w:t>
            </w:r>
          </w:p>
        </w:tc>
        <w:tc>
          <w:tcPr>
            <w:tcW w:w="1948" w:type="dxa"/>
            <w:vAlign w:val="top"/>
          </w:tcPr>
          <w:p>
            <w:pPr>
              <w:pStyle w:val="TableText"/>
              <w:ind w:left="40"/>
              <w:spacing w:before="155" w:line="220" w:lineRule="auto"/>
              <w:rPr>
                <w:sz w:val="23"/>
                <w:szCs w:val="23"/>
              </w:rPr>
            </w:pPr>
            <w:r>
              <w:rPr>
                <w:sz w:val="23"/>
                <w:szCs w:val="23"/>
                <w:spacing w:val="1"/>
              </w:rPr>
              <w:t>沼液深度处理设备</w:t>
            </w:r>
          </w:p>
        </w:tc>
        <w:tc>
          <w:tcPr>
            <w:tcW w:w="4487" w:type="dxa"/>
            <w:vAlign w:val="top"/>
          </w:tcPr>
          <w:p>
            <w:pPr>
              <w:pStyle w:val="TableText"/>
              <w:ind w:left="1372"/>
              <w:spacing w:before="159" w:line="224" w:lineRule="auto"/>
              <w:rPr>
                <w:sz w:val="23"/>
                <w:szCs w:val="23"/>
              </w:rPr>
            </w:pPr>
            <w:r>
              <w:rPr>
                <w:sz w:val="23"/>
                <w:szCs w:val="23"/>
                <w:spacing w:val="11"/>
              </w:rPr>
              <w:t>处理量：10m³/h</w:t>
            </w:r>
          </w:p>
        </w:tc>
        <w:tc>
          <w:tcPr>
            <w:tcW w:w="879" w:type="dxa"/>
            <w:vAlign w:val="top"/>
          </w:tcPr>
          <w:p>
            <w:pPr>
              <w:pStyle w:val="TableText"/>
              <w:ind w:left="314"/>
              <w:spacing w:before="155" w:line="220" w:lineRule="auto"/>
              <w:rPr>
                <w:sz w:val="23"/>
                <w:szCs w:val="23"/>
              </w:rPr>
            </w:pPr>
            <w:r>
              <w:rPr>
                <w:sz w:val="23"/>
                <w:szCs w:val="23"/>
              </w:rPr>
              <w:t>套</w:t>
            </w:r>
          </w:p>
        </w:tc>
        <w:tc>
          <w:tcPr>
            <w:tcW w:w="829" w:type="dxa"/>
            <w:vAlign w:val="top"/>
          </w:tcPr>
          <w:p>
            <w:pPr>
              <w:pStyle w:val="TableText"/>
              <w:ind w:left="345"/>
              <w:spacing w:before="176"/>
              <w:rPr>
                <w:sz w:val="23"/>
                <w:szCs w:val="23"/>
              </w:rPr>
            </w:pPr>
            <w:r>
              <w:rPr>
                <w:sz w:val="23"/>
                <w:szCs w:val="23"/>
              </w:rPr>
              <w:t>3</w:t>
            </w:r>
          </w:p>
        </w:tc>
        <w:tc>
          <w:tcPr>
            <w:tcW w:w="1999" w:type="dxa"/>
            <w:vAlign w:val="top"/>
          </w:tcPr>
          <w:p>
            <w:pPr>
              <w:pStyle w:val="TableText"/>
              <w:ind w:left="417"/>
              <w:spacing w:before="151" w:line="216" w:lineRule="auto"/>
              <w:rPr>
                <w:sz w:val="23"/>
                <w:szCs w:val="23"/>
              </w:rPr>
            </w:pPr>
            <w:r>
              <w:rPr>
                <w:sz w:val="23"/>
                <w:szCs w:val="23"/>
                <w:spacing w:val="-2"/>
              </w:rPr>
              <w:t>322,000.00</w:t>
            </w:r>
          </w:p>
        </w:tc>
        <w:tc>
          <w:tcPr>
            <w:tcW w:w="2068" w:type="dxa"/>
            <w:vAlign w:val="top"/>
          </w:tcPr>
          <w:p>
            <w:pPr>
              <w:pStyle w:val="TableText"/>
              <w:ind w:left="458"/>
              <w:spacing w:before="151" w:line="216" w:lineRule="auto"/>
              <w:rPr>
                <w:sz w:val="23"/>
                <w:szCs w:val="23"/>
              </w:rPr>
            </w:pPr>
            <w:r>
              <w:rPr>
                <w:sz w:val="23"/>
                <w:szCs w:val="23"/>
                <w:spacing w:val="-1"/>
              </w:rPr>
              <w:t>966,000.00</w:t>
            </w:r>
          </w:p>
        </w:tc>
        <w:tc>
          <w:tcPr>
            <w:tcW w:w="1204" w:type="dxa"/>
            <w:vAlign w:val="top"/>
          </w:tcPr>
          <w:p>
            <w:pPr>
              <w:rPr>
                <w:rFonts w:ascii="Arial"/>
                <w:sz w:val="21"/>
              </w:rPr>
            </w:pPr>
            <w:r/>
          </w:p>
        </w:tc>
      </w:tr>
      <w:tr>
        <w:trPr>
          <w:trHeight w:val="260" w:hRule="atLeast"/>
        </w:trPr>
        <w:tc>
          <w:tcPr>
            <w:tcW w:w="455" w:type="dxa"/>
            <w:vAlign w:val="top"/>
          </w:tcPr>
          <w:p>
            <w:pPr>
              <w:pStyle w:val="TableText"/>
              <w:ind w:left="154"/>
              <w:spacing w:before="48" w:line="162" w:lineRule="auto"/>
              <w:rPr>
                <w:sz w:val="23"/>
                <w:szCs w:val="23"/>
              </w:rPr>
            </w:pPr>
            <w:r>
              <w:rPr>
                <w:sz w:val="23"/>
                <w:szCs w:val="23"/>
              </w:rPr>
              <w:t>7</w:t>
            </w:r>
          </w:p>
        </w:tc>
        <w:tc>
          <w:tcPr>
            <w:tcW w:w="1948" w:type="dxa"/>
            <w:vAlign w:val="top"/>
          </w:tcPr>
          <w:p>
            <w:pPr>
              <w:pStyle w:val="TableText"/>
              <w:ind w:left="269"/>
              <w:spacing w:before="25" w:line="180" w:lineRule="auto"/>
              <w:rPr>
                <w:sz w:val="23"/>
                <w:szCs w:val="23"/>
              </w:rPr>
            </w:pPr>
            <w:r>
              <w:rPr>
                <w:sz w:val="23"/>
                <w:szCs w:val="23"/>
                <w:spacing w:val="1"/>
              </w:rPr>
              <w:t>出料池搅拌器</w:t>
            </w:r>
          </w:p>
        </w:tc>
        <w:tc>
          <w:tcPr>
            <w:tcW w:w="4487" w:type="dxa"/>
            <w:vAlign w:val="top"/>
          </w:tcPr>
          <w:p>
            <w:pPr>
              <w:pStyle w:val="TableText"/>
              <w:ind w:left="1082"/>
              <w:spacing w:before="24" w:line="181" w:lineRule="auto"/>
              <w:rPr>
                <w:sz w:val="23"/>
                <w:szCs w:val="23"/>
              </w:rPr>
            </w:pPr>
            <w:r>
              <w:rPr>
                <w:sz w:val="23"/>
                <w:szCs w:val="23"/>
                <w:spacing w:val="-1"/>
              </w:rPr>
              <w:t>立轴搅拌器，碳钢衬塑</w:t>
            </w:r>
          </w:p>
        </w:tc>
        <w:tc>
          <w:tcPr>
            <w:tcW w:w="879" w:type="dxa"/>
            <w:vAlign w:val="top"/>
          </w:tcPr>
          <w:p>
            <w:pPr>
              <w:pStyle w:val="TableText"/>
              <w:ind w:left="314"/>
              <w:spacing w:before="25" w:line="180" w:lineRule="auto"/>
              <w:rPr>
                <w:sz w:val="23"/>
                <w:szCs w:val="23"/>
              </w:rPr>
            </w:pPr>
            <w:r>
              <w:rPr>
                <w:sz w:val="23"/>
                <w:szCs w:val="23"/>
              </w:rPr>
              <w:t>套</w:t>
            </w:r>
          </w:p>
        </w:tc>
        <w:tc>
          <w:tcPr>
            <w:tcW w:w="829" w:type="dxa"/>
            <w:vAlign w:val="top"/>
          </w:tcPr>
          <w:p>
            <w:pPr>
              <w:pStyle w:val="TableText"/>
              <w:ind w:left="345"/>
              <w:spacing w:before="48" w:line="162" w:lineRule="auto"/>
              <w:rPr>
                <w:sz w:val="23"/>
                <w:szCs w:val="23"/>
              </w:rPr>
            </w:pPr>
            <w:r>
              <w:rPr>
                <w:sz w:val="23"/>
                <w:szCs w:val="23"/>
              </w:rPr>
              <w:t>1</w:t>
            </w:r>
          </w:p>
        </w:tc>
        <w:tc>
          <w:tcPr>
            <w:tcW w:w="1999" w:type="dxa"/>
            <w:vAlign w:val="top"/>
          </w:tcPr>
          <w:p>
            <w:pPr>
              <w:pStyle w:val="TableText"/>
              <w:ind w:left="476"/>
              <w:spacing w:before="22" w:line="183" w:lineRule="auto"/>
              <w:rPr>
                <w:sz w:val="23"/>
                <w:szCs w:val="23"/>
              </w:rPr>
            </w:pPr>
            <w:r>
              <w:rPr>
                <w:sz w:val="23"/>
                <w:szCs w:val="23"/>
                <w:spacing w:val="-1"/>
              </w:rPr>
              <w:t>43,200.00</w:t>
            </w:r>
          </w:p>
        </w:tc>
        <w:tc>
          <w:tcPr>
            <w:tcW w:w="2068" w:type="dxa"/>
            <w:vAlign w:val="top"/>
          </w:tcPr>
          <w:p>
            <w:pPr>
              <w:pStyle w:val="TableText"/>
              <w:ind w:left="507"/>
              <w:spacing w:before="22" w:line="183" w:lineRule="auto"/>
              <w:rPr>
                <w:sz w:val="23"/>
                <w:szCs w:val="23"/>
              </w:rPr>
            </w:pPr>
            <w:r>
              <w:rPr>
                <w:sz w:val="23"/>
                <w:szCs w:val="23"/>
                <w:spacing w:val="-1"/>
              </w:rPr>
              <w:t>43,200.00</w:t>
            </w:r>
          </w:p>
        </w:tc>
        <w:tc>
          <w:tcPr>
            <w:tcW w:w="1204" w:type="dxa"/>
            <w:vAlign w:val="top"/>
          </w:tcPr>
          <w:p>
            <w:pPr>
              <w:rPr>
                <w:rFonts w:ascii="Arial"/>
                <w:sz w:val="21"/>
              </w:rPr>
            </w:pPr>
            <w:r/>
          </w:p>
        </w:tc>
      </w:tr>
      <w:tr>
        <w:trPr>
          <w:trHeight w:val="260" w:hRule="atLeast"/>
        </w:trPr>
        <w:tc>
          <w:tcPr>
            <w:tcW w:w="10597" w:type="dxa"/>
            <w:vAlign w:val="top"/>
            <w:gridSpan w:val="6"/>
          </w:tcPr>
          <w:p>
            <w:pPr>
              <w:pStyle w:val="TableText"/>
              <w:ind w:left="4834"/>
              <w:spacing w:before="25" w:line="180" w:lineRule="auto"/>
              <w:rPr>
                <w:sz w:val="23"/>
                <w:szCs w:val="23"/>
              </w:rPr>
            </w:pPr>
            <w:r>
              <w:rPr>
                <w:sz w:val="23"/>
                <w:szCs w:val="23"/>
                <w:spacing w:val="10"/>
              </w:rPr>
              <w:t>小计(元)</w:t>
            </w:r>
          </w:p>
        </w:tc>
        <w:tc>
          <w:tcPr>
            <w:tcW w:w="3272" w:type="dxa"/>
            <w:vAlign w:val="top"/>
            <w:gridSpan w:val="2"/>
          </w:tcPr>
          <w:p>
            <w:pPr>
              <w:pStyle w:val="TableText"/>
              <w:ind w:left="937"/>
              <w:spacing w:before="22" w:line="183" w:lineRule="auto"/>
              <w:rPr>
                <w:sz w:val="23"/>
                <w:szCs w:val="23"/>
              </w:rPr>
            </w:pPr>
            <w:r>
              <w:rPr>
                <w:sz w:val="23"/>
                <w:szCs w:val="23"/>
                <w:spacing w:val="-3"/>
              </w:rPr>
              <w:t>1,731,400.00</w:t>
            </w:r>
          </w:p>
        </w:tc>
      </w:tr>
      <w:tr>
        <w:trPr>
          <w:trHeight w:val="249" w:hRule="atLeast"/>
        </w:trPr>
        <w:tc>
          <w:tcPr>
            <w:tcW w:w="13869" w:type="dxa"/>
            <w:vAlign w:val="top"/>
            <w:gridSpan w:val="8"/>
          </w:tcPr>
          <w:p>
            <w:pPr>
              <w:pStyle w:val="TableText"/>
              <w:ind w:left="5718"/>
              <w:spacing w:before="32" w:line="166" w:lineRule="auto"/>
              <w:rPr>
                <w:sz w:val="23"/>
                <w:szCs w:val="23"/>
              </w:rPr>
            </w:pPr>
            <w:r>
              <w:rPr>
                <w:sz w:val="23"/>
                <w:szCs w:val="23"/>
                <w:b/>
                <w:bCs/>
                <w:spacing w:val="-4"/>
              </w:rPr>
              <w:t>4、沼气净化、利用单元</w:t>
            </w:r>
          </w:p>
        </w:tc>
      </w:tr>
      <w:tr>
        <w:trPr>
          <w:trHeight w:val="1089" w:hRule="atLeast"/>
        </w:trPr>
        <w:tc>
          <w:tcPr>
            <w:tcW w:w="455" w:type="dxa"/>
            <w:vAlign w:val="top"/>
          </w:tcPr>
          <w:p>
            <w:pPr>
              <w:spacing w:line="382" w:lineRule="auto"/>
              <w:rPr>
                <w:rFonts w:ascii="Arial"/>
                <w:sz w:val="21"/>
              </w:rPr>
            </w:pPr>
            <w:r/>
          </w:p>
          <w:p>
            <w:pPr>
              <w:pStyle w:val="TableText"/>
              <w:ind w:left="154"/>
              <w:spacing w:before="75" w:line="241" w:lineRule="auto"/>
              <w:rPr>
                <w:sz w:val="23"/>
                <w:szCs w:val="23"/>
              </w:rPr>
            </w:pPr>
            <w:r>
              <w:rPr>
                <w:sz w:val="23"/>
                <w:szCs w:val="23"/>
              </w:rPr>
              <w:t>1</w:t>
            </w:r>
          </w:p>
        </w:tc>
        <w:tc>
          <w:tcPr>
            <w:tcW w:w="1948" w:type="dxa"/>
            <w:vAlign w:val="top"/>
          </w:tcPr>
          <w:p>
            <w:pPr>
              <w:spacing w:line="360" w:lineRule="auto"/>
              <w:rPr>
                <w:rFonts w:ascii="Arial"/>
                <w:sz w:val="21"/>
              </w:rPr>
            </w:pPr>
            <w:r/>
          </w:p>
          <w:p>
            <w:pPr>
              <w:pStyle w:val="TableText"/>
              <w:ind w:left="389"/>
              <w:spacing w:before="74" w:line="220" w:lineRule="auto"/>
              <w:rPr>
                <w:sz w:val="23"/>
                <w:szCs w:val="23"/>
              </w:rPr>
            </w:pPr>
            <w:r>
              <w:rPr>
                <w:sz w:val="23"/>
                <w:szCs w:val="23"/>
                <w:spacing w:val="2"/>
              </w:rPr>
              <w:t>落地储气膜</w:t>
            </w:r>
          </w:p>
        </w:tc>
        <w:tc>
          <w:tcPr>
            <w:tcW w:w="4487" w:type="dxa"/>
            <w:vAlign w:val="top"/>
          </w:tcPr>
          <w:p>
            <w:pPr>
              <w:pStyle w:val="TableText"/>
              <w:ind w:left="52"/>
              <w:spacing w:before="43" w:line="203" w:lineRule="auto"/>
              <w:rPr>
                <w:sz w:val="23"/>
                <w:szCs w:val="23"/>
              </w:rPr>
            </w:pPr>
            <w:r>
              <w:rPr>
                <w:sz w:val="23"/>
                <w:szCs w:val="23"/>
                <w:spacing w:val="6"/>
              </w:rPr>
              <w:t>2000m³,沼气专用膜材，含外膜自动空气增</w:t>
            </w:r>
          </w:p>
          <w:p>
            <w:pPr>
              <w:pStyle w:val="TableText"/>
              <w:ind w:left="71"/>
              <w:spacing w:line="219" w:lineRule="auto"/>
              <w:rPr>
                <w:sz w:val="23"/>
                <w:szCs w:val="23"/>
              </w:rPr>
            </w:pPr>
            <w:r>
              <w:rPr>
                <w:sz w:val="23"/>
                <w:szCs w:val="23"/>
                <w:spacing w:val="-1"/>
              </w:rPr>
              <w:t>压系统，自动内外膜保护系统，自动沼气保</w:t>
            </w:r>
          </w:p>
          <w:p>
            <w:pPr>
              <w:pStyle w:val="TableText"/>
              <w:ind w:left="52"/>
              <w:spacing w:before="16" w:line="217" w:lineRule="auto"/>
              <w:rPr>
                <w:sz w:val="23"/>
                <w:szCs w:val="23"/>
              </w:rPr>
            </w:pPr>
            <w:r>
              <w:rPr>
                <w:sz w:val="23"/>
                <w:szCs w:val="23"/>
                <w:spacing w:val="-1"/>
              </w:rPr>
              <w:t>护系统，内膜容量探测系统，膜体预埋连接</w:t>
            </w:r>
          </w:p>
          <w:p>
            <w:pPr>
              <w:pStyle w:val="TableText"/>
              <w:ind w:left="1771"/>
              <w:spacing w:before="1" w:line="178" w:lineRule="auto"/>
              <w:rPr>
                <w:sz w:val="23"/>
                <w:szCs w:val="23"/>
              </w:rPr>
            </w:pPr>
            <w:r>
              <w:rPr>
                <w:sz w:val="23"/>
                <w:szCs w:val="23"/>
                <w:spacing w:val="-2"/>
              </w:rPr>
              <w:t>件系统等</w:t>
            </w:r>
          </w:p>
        </w:tc>
        <w:tc>
          <w:tcPr>
            <w:tcW w:w="879" w:type="dxa"/>
            <w:vAlign w:val="top"/>
          </w:tcPr>
          <w:p>
            <w:pPr>
              <w:spacing w:line="362" w:lineRule="auto"/>
              <w:rPr>
                <w:rFonts w:ascii="Arial"/>
                <w:sz w:val="21"/>
              </w:rPr>
            </w:pPr>
            <w:r/>
          </w:p>
          <w:p>
            <w:pPr>
              <w:pStyle w:val="TableText"/>
              <w:ind w:left="314"/>
              <w:spacing w:before="75" w:line="221" w:lineRule="auto"/>
              <w:rPr>
                <w:sz w:val="23"/>
                <w:szCs w:val="23"/>
              </w:rPr>
            </w:pPr>
            <w:r>
              <w:rPr>
                <w:sz w:val="23"/>
                <w:szCs w:val="23"/>
              </w:rPr>
              <w:t>座</w:t>
            </w:r>
          </w:p>
        </w:tc>
        <w:tc>
          <w:tcPr>
            <w:tcW w:w="829" w:type="dxa"/>
            <w:vAlign w:val="top"/>
          </w:tcPr>
          <w:p>
            <w:pPr>
              <w:spacing w:line="382" w:lineRule="auto"/>
              <w:rPr>
                <w:rFonts w:ascii="Arial"/>
                <w:sz w:val="21"/>
              </w:rPr>
            </w:pPr>
            <w:r/>
          </w:p>
          <w:p>
            <w:pPr>
              <w:pStyle w:val="TableText"/>
              <w:ind w:left="345"/>
              <w:spacing w:before="75" w:line="241" w:lineRule="auto"/>
              <w:rPr>
                <w:sz w:val="23"/>
                <w:szCs w:val="23"/>
              </w:rPr>
            </w:pPr>
            <w:r>
              <w:rPr>
                <w:sz w:val="23"/>
                <w:szCs w:val="23"/>
              </w:rPr>
              <w:t>1</w:t>
            </w:r>
          </w:p>
        </w:tc>
        <w:tc>
          <w:tcPr>
            <w:tcW w:w="1999" w:type="dxa"/>
            <w:vAlign w:val="top"/>
          </w:tcPr>
          <w:p>
            <w:pPr>
              <w:spacing w:line="356" w:lineRule="auto"/>
              <w:rPr>
                <w:rFonts w:ascii="Arial"/>
                <w:sz w:val="21"/>
              </w:rPr>
            </w:pPr>
            <w:r/>
          </w:p>
          <w:p>
            <w:pPr>
              <w:pStyle w:val="TableText"/>
              <w:ind w:left="417"/>
              <w:spacing w:before="75" w:line="216" w:lineRule="auto"/>
              <w:rPr>
                <w:sz w:val="23"/>
                <w:szCs w:val="23"/>
              </w:rPr>
            </w:pPr>
            <w:r>
              <w:rPr>
                <w:sz w:val="23"/>
                <w:szCs w:val="23"/>
                <w:spacing w:val="-1"/>
              </w:rPr>
              <w:t>445,200.00</w:t>
            </w:r>
          </w:p>
        </w:tc>
        <w:tc>
          <w:tcPr>
            <w:tcW w:w="2068" w:type="dxa"/>
            <w:vAlign w:val="top"/>
          </w:tcPr>
          <w:p>
            <w:pPr>
              <w:spacing w:line="356" w:lineRule="auto"/>
              <w:rPr>
                <w:rFonts w:ascii="Arial"/>
                <w:sz w:val="21"/>
              </w:rPr>
            </w:pPr>
            <w:r/>
          </w:p>
          <w:p>
            <w:pPr>
              <w:pStyle w:val="TableText"/>
              <w:ind w:left="458"/>
              <w:spacing w:before="75" w:line="216" w:lineRule="auto"/>
              <w:rPr>
                <w:sz w:val="23"/>
                <w:szCs w:val="23"/>
              </w:rPr>
            </w:pPr>
            <w:r>
              <w:rPr>
                <w:sz w:val="23"/>
                <w:szCs w:val="23"/>
                <w:spacing w:val="-1"/>
              </w:rPr>
              <w:t>445,200.00</w:t>
            </w:r>
          </w:p>
        </w:tc>
        <w:tc>
          <w:tcPr>
            <w:tcW w:w="1204" w:type="dxa"/>
            <w:vAlign w:val="top"/>
          </w:tcPr>
          <w:p>
            <w:pPr>
              <w:rPr>
                <w:rFonts w:ascii="Arial"/>
                <w:sz w:val="21"/>
              </w:rPr>
            </w:pPr>
            <w:r/>
          </w:p>
        </w:tc>
      </w:tr>
      <w:tr>
        <w:trPr>
          <w:trHeight w:val="799" w:hRule="atLeast"/>
        </w:trPr>
        <w:tc>
          <w:tcPr>
            <w:tcW w:w="455" w:type="dxa"/>
            <w:vAlign w:val="top"/>
          </w:tcPr>
          <w:p>
            <w:pPr>
              <w:spacing w:line="244" w:lineRule="auto"/>
              <w:rPr>
                <w:rFonts w:ascii="Arial"/>
                <w:sz w:val="21"/>
              </w:rPr>
            </w:pPr>
            <w:r/>
          </w:p>
          <w:p>
            <w:pPr>
              <w:pStyle w:val="TableText"/>
              <w:ind w:left="154"/>
              <w:spacing w:before="74" w:line="241" w:lineRule="auto"/>
              <w:rPr>
                <w:sz w:val="23"/>
                <w:szCs w:val="23"/>
              </w:rPr>
            </w:pPr>
            <w:r>
              <w:rPr>
                <w:sz w:val="23"/>
                <w:szCs w:val="23"/>
              </w:rPr>
              <w:t>2</w:t>
            </w:r>
          </w:p>
        </w:tc>
        <w:tc>
          <w:tcPr>
            <w:tcW w:w="1948" w:type="dxa"/>
            <w:vAlign w:val="top"/>
          </w:tcPr>
          <w:p>
            <w:pPr>
              <w:pStyle w:val="TableText"/>
              <w:ind w:left="269"/>
              <w:spacing w:before="296" w:line="219" w:lineRule="auto"/>
              <w:rPr>
                <w:sz w:val="23"/>
                <w:szCs w:val="23"/>
              </w:rPr>
            </w:pPr>
            <w:r>
              <w:rPr>
                <w:sz w:val="23"/>
                <w:szCs w:val="23"/>
                <w:spacing w:val="1"/>
              </w:rPr>
              <w:t>沼气增压风机</w:t>
            </w:r>
          </w:p>
        </w:tc>
        <w:tc>
          <w:tcPr>
            <w:tcW w:w="4487" w:type="dxa"/>
            <w:vAlign w:val="top"/>
          </w:tcPr>
          <w:p>
            <w:pPr>
              <w:pStyle w:val="TableText"/>
              <w:ind w:left="561"/>
              <w:spacing w:before="25" w:line="219" w:lineRule="auto"/>
              <w:rPr>
                <w:sz w:val="23"/>
                <w:szCs w:val="23"/>
              </w:rPr>
            </w:pPr>
            <w:r>
              <w:rPr>
                <w:sz w:val="23"/>
                <w:szCs w:val="23"/>
              </w:rPr>
              <w:t>增压风机类型：罗茨风机，流量：</w:t>
            </w:r>
          </w:p>
          <w:p>
            <w:pPr>
              <w:pStyle w:val="TableText"/>
              <w:ind w:left="1890" w:right="165" w:hanging="1729"/>
              <w:spacing w:before="4" w:line="195" w:lineRule="auto"/>
              <w:rPr>
                <w:sz w:val="23"/>
                <w:szCs w:val="23"/>
              </w:rPr>
            </w:pPr>
            <w:r>
              <w:rPr>
                <w:sz w:val="23"/>
                <w:szCs w:val="23"/>
                <w:spacing w:val="3"/>
              </w:rPr>
              <w:t>5m³/</w:t>
            </w:r>
            <w:r>
              <w:rPr>
                <w:sz w:val="23"/>
                <w:szCs w:val="23"/>
              </w:rPr>
              <w:t>min</w:t>
            </w:r>
            <w:r>
              <w:rPr>
                <w:sz w:val="23"/>
                <w:szCs w:val="23"/>
                <w:spacing w:val="3"/>
              </w:rPr>
              <w:t>,风压：</w:t>
            </w:r>
            <w:r>
              <w:rPr>
                <w:sz w:val="23"/>
                <w:szCs w:val="23"/>
                <w:spacing w:val="34"/>
              </w:rPr>
              <w:t xml:space="preserve">  </w:t>
            </w:r>
            <w:r>
              <w:rPr>
                <w:sz w:val="23"/>
                <w:szCs w:val="23"/>
                <w:spacing w:val="3"/>
              </w:rPr>
              <w:t>60</w:t>
            </w:r>
            <w:r>
              <w:rPr>
                <w:sz w:val="23"/>
                <w:szCs w:val="23"/>
              </w:rPr>
              <w:t>KPa</w:t>
            </w:r>
            <w:r>
              <w:rPr>
                <w:sz w:val="23"/>
                <w:szCs w:val="23"/>
                <w:spacing w:val="3"/>
              </w:rPr>
              <w:t>,功率：11</w:t>
            </w:r>
            <w:r>
              <w:rPr>
                <w:sz w:val="23"/>
                <w:szCs w:val="23"/>
              </w:rPr>
              <w:t>KW</w:t>
            </w:r>
            <w:r>
              <w:rPr>
                <w:sz w:val="23"/>
                <w:szCs w:val="23"/>
                <w:spacing w:val="3"/>
              </w:rPr>
              <w:t>,变</w:t>
            </w:r>
            <w:r>
              <w:rPr>
                <w:sz w:val="23"/>
                <w:szCs w:val="23"/>
                <w:spacing w:val="1"/>
              </w:rPr>
              <w:t xml:space="preserve"> </w:t>
            </w:r>
            <w:r>
              <w:rPr>
                <w:sz w:val="23"/>
                <w:szCs w:val="23"/>
                <w:spacing w:val="-3"/>
              </w:rPr>
              <w:t>频防爆</w:t>
            </w:r>
          </w:p>
        </w:tc>
        <w:tc>
          <w:tcPr>
            <w:tcW w:w="879" w:type="dxa"/>
            <w:vAlign w:val="top"/>
          </w:tcPr>
          <w:p>
            <w:pPr>
              <w:pStyle w:val="TableText"/>
              <w:ind w:left="314"/>
              <w:spacing w:before="300" w:line="221" w:lineRule="auto"/>
              <w:rPr>
                <w:sz w:val="23"/>
                <w:szCs w:val="23"/>
              </w:rPr>
            </w:pPr>
            <w:r>
              <w:rPr>
                <w:sz w:val="23"/>
                <w:szCs w:val="23"/>
              </w:rPr>
              <w:t>台</w:t>
            </w:r>
          </w:p>
        </w:tc>
        <w:tc>
          <w:tcPr>
            <w:tcW w:w="829" w:type="dxa"/>
            <w:vAlign w:val="top"/>
          </w:tcPr>
          <w:p>
            <w:pPr>
              <w:spacing w:line="244" w:lineRule="auto"/>
              <w:rPr>
                <w:rFonts w:ascii="Arial"/>
                <w:sz w:val="21"/>
              </w:rPr>
            </w:pPr>
            <w:r/>
          </w:p>
          <w:p>
            <w:pPr>
              <w:pStyle w:val="TableText"/>
              <w:ind w:left="345"/>
              <w:spacing w:before="74" w:line="241" w:lineRule="auto"/>
              <w:rPr>
                <w:sz w:val="23"/>
                <w:szCs w:val="23"/>
              </w:rPr>
            </w:pPr>
            <w:r>
              <w:rPr>
                <w:sz w:val="23"/>
                <w:szCs w:val="23"/>
              </w:rPr>
              <w:t>2</w:t>
            </w:r>
          </w:p>
        </w:tc>
        <w:tc>
          <w:tcPr>
            <w:tcW w:w="1999" w:type="dxa"/>
            <w:vAlign w:val="top"/>
          </w:tcPr>
          <w:p>
            <w:pPr>
              <w:pStyle w:val="TableText"/>
              <w:ind w:left="476"/>
              <w:spacing w:before="294" w:line="216" w:lineRule="auto"/>
              <w:rPr>
                <w:sz w:val="23"/>
                <w:szCs w:val="23"/>
              </w:rPr>
            </w:pPr>
            <w:r>
              <w:rPr>
                <w:sz w:val="23"/>
                <w:szCs w:val="23"/>
                <w:spacing w:val="-1"/>
              </w:rPr>
              <w:t>45,100.00</w:t>
            </w:r>
          </w:p>
        </w:tc>
        <w:tc>
          <w:tcPr>
            <w:tcW w:w="2068" w:type="dxa"/>
            <w:vAlign w:val="top"/>
          </w:tcPr>
          <w:p>
            <w:pPr>
              <w:pStyle w:val="TableText"/>
              <w:ind w:left="507"/>
              <w:spacing w:before="294" w:line="216" w:lineRule="auto"/>
              <w:rPr>
                <w:sz w:val="23"/>
                <w:szCs w:val="23"/>
              </w:rPr>
            </w:pPr>
            <w:r>
              <w:rPr>
                <w:sz w:val="23"/>
                <w:szCs w:val="23"/>
                <w:spacing w:val="-2"/>
              </w:rPr>
              <w:t>90,200.00</w:t>
            </w:r>
          </w:p>
        </w:tc>
        <w:tc>
          <w:tcPr>
            <w:tcW w:w="1204" w:type="dxa"/>
            <w:vAlign w:val="top"/>
          </w:tcPr>
          <w:p>
            <w:pPr>
              <w:rPr>
                <w:rFonts w:ascii="Arial"/>
                <w:sz w:val="21"/>
              </w:rPr>
            </w:pPr>
            <w:r/>
          </w:p>
        </w:tc>
      </w:tr>
      <w:tr>
        <w:trPr>
          <w:trHeight w:val="260" w:hRule="atLeast"/>
        </w:trPr>
        <w:tc>
          <w:tcPr>
            <w:tcW w:w="455" w:type="dxa"/>
            <w:vAlign w:val="top"/>
          </w:tcPr>
          <w:p>
            <w:pPr>
              <w:pStyle w:val="TableText"/>
              <w:ind w:left="154"/>
              <w:spacing w:before="51" w:line="159" w:lineRule="auto"/>
              <w:rPr>
                <w:sz w:val="23"/>
                <w:szCs w:val="23"/>
              </w:rPr>
            </w:pPr>
            <w:r>
              <w:rPr>
                <w:sz w:val="23"/>
                <w:szCs w:val="23"/>
              </w:rPr>
              <w:t>3</w:t>
            </w:r>
          </w:p>
        </w:tc>
        <w:tc>
          <w:tcPr>
            <w:tcW w:w="1948" w:type="dxa"/>
            <w:vAlign w:val="top"/>
          </w:tcPr>
          <w:p>
            <w:pPr>
              <w:pStyle w:val="TableText"/>
              <w:ind w:left="389"/>
              <w:spacing w:before="26" w:line="179" w:lineRule="auto"/>
              <w:rPr>
                <w:sz w:val="23"/>
                <w:szCs w:val="23"/>
              </w:rPr>
            </w:pPr>
            <w:r>
              <w:rPr>
                <w:sz w:val="23"/>
                <w:szCs w:val="23"/>
                <w:spacing w:val="1"/>
              </w:rPr>
              <w:t>沼气冷干机</w:t>
            </w:r>
          </w:p>
        </w:tc>
        <w:tc>
          <w:tcPr>
            <w:tcW w:w="4487" w:type="dxa"/>
            <w:vAlign w:val="top"/>
          </w:tcPr>
          <w:p>
            <w:pPr>
              <w:pStyle w:val="TableText"/>
              <w:ind w:left="561"/>
              <w:spacing w:before="24" w:line="181" w:lineRule="auto"/>
              <w:rPr>
                <w:sz w:val="23"/>
                <w:szCs w:val="23"/>
              </w:rPr>
            </w:pPr>
            <w:r>
              <w:rPr>
                <w:sz w:val="23"/>
                <w:szCs w:val="23"/>
                <w:spacing w:val="7"/>
              </w:rPr>
              <w:t>处理量：300m³/h,含自排水水封</w:t>
            </w:r>
          </w:p>
        </w:tc>
        <w:tc>
          <w:tcPr>
            <w:tcW w:w="879" w:type="dxa"/>
            <w:vAlign w:val="top"/>
          </w:tcPr>
          <w:p>
            <w:pPr>
              <w:pStyle w:val="TableText"/>
              <w:ind w:left="314"/>
              <w:spacing w:before="30" w:line="176" w:lineRule="auto"/>
              <w:rPr>
                <w:sz w:val="23"/>
                <w:szCs w:val="23"/>
              </w:rPr>
            </w:pPr>
            <w:r>
              <w:rPr>
                <w:sz w:val="23"/>
                <w:szCs w:val="23"/>
              </w:rPr>
              <w:t>座</w:t>
            </w:r>
          </w:p>
        </w:tc>
        <w:tc>
          <w:tcPr>
            <w:tcW w:w="829" w:type="dxa"/>
            <w:vAlign w:val="top"/>
          </w:tcPr>
          <w:p>
            <w:pPr>
              <w:pStyle w:val="TableText"/>
              <w:ind w:left="345"/>
              <w:spacing w:before="51" w:line="159" w:lineRule="auto"/>
              <w:rPr>
                <w:sz w:val="23"/>
                <w:szCs w:val="23"/>
              </w:rPr>
            </w:pPr>
            <w:r>
              <w:rPr>
                <w:sz w:val="23"/>
                <w:szCs w:val="23"/>
              </w:rPr>
              <w:t>1</w:t>
            </w:r>
          </w:p>
        </w:tc>
        <w:tc>
          <w:tcPr>
            <w:tcW w:w="1999" w:type="dxa"/>
            <w:vAlign w:val="top"/>
          </w:tcPr>
          <w:p>
            <w:pPr>
              <w:pStyle w:val="TableText"/>
              <w:ind w:left="417"/>
              <w:spacing w:before="24" w:line="181" w:lineRule="auto"/>
              <w:rPr>
                <w:sz w:val="23"/>
                <w:szCs w:val="23"/>
              </w:rPr>
            </w:pPr>
            <w:r>
              <w:drawing>
                <wp:anchor distT="0" distB="0" distL="0" distR="0" simplePos="0" relativeHeight="251839488" behindDoc="0" locked="0" layoutInCell="1" allowOverlap="1">
                  <wp:simplePos x="0" y="0"/>
                  <wp:positionH relativeFrom="column">
                    <wp:posOffset>239382</wp:posOffset>
                  </wp:positionH>
                  <wp:positionV relativeFrom="paragraph">
                    <wp:posOffset>-165913</wp:posOffset>
                  </wp:positionV>
                  <wp:extent cx="1568431" cy="1555732"/>
                  <wp:effectExtent l="0" t="0" r="0" b="0"/>
                  <wp:wrapNone/>
                  <wp:docPr id="62" name="IM 62"/>
                  <wp:cNvGraphicFramePr/>
                  <a:graphic>
                    <a:graphicData uri="http://schemas.openxmlformats.org/drawingml/2006/picture">
                      <pic:pic>
                        <pic:nvPicPr>
                          <pic:cNvPr id="62" name="IM 62"/>
                          <pic:cNvPicPr/>
                        </pic:nvPicPr>
                        <pic:blipFill>
                          <a:blip r:embed="rId81"/>
                          <a:stretch>
                            <a:fillRect/>
                          </a:stretch>
                        </pic:blipFill>
                        <pic:spPr>
                          <a:xfrm rot="0">
                            <a:off x="0" y="0"/>
                            <a:ext cx="1568431" cy="1555732"/>
                          </a:xfrm>
                          <a:prstGeom prst="rect">
                            <a:avLst/>
                          </a:prstGeom>
                        </pic:spPr>
                      </pic:pic>
                    </a:graphicData>
                  </a:graphic>
                </wp:anchor>
              </w:drawing>
            </w:r>
            <w:r>
              <w:rPr>
                <w:sz w:val="23"/>
                <w:szCs w:val="23"/>
                <w:spacing w:val="-3"/>
              </w:rPr>
              <w:t>132,000.00</w:t>
            </w:r>
          </w:p>
        </w:tc>
        <w:tc>
          <w:tcPr>
            <w:tcW w:w="2068" w:type="dxa"/>
            <w:vAlign w:val="top"/>
          </w:tcPr>
          <w:p>
            <w:pPr>
              <w:pStyle w:val="TableText"/>
              <w:ind w:left="458"/>
              <w:spacing w:before="24" w:line="181" w:lineRule="auto"/>
              <w:rPr>
                <w:sz w:val="23"/>
                <w:szCs w:val="23"/>
              </w:rPr>
            </w:pPr>
            <w:r>
              <w:rPr>
                <w:sz w:val="23"/>
                <w:szCs w:val="23"/>
                <w:spacing w:val="-3"/>
              </w:rPr>
              <w:t>132,000.00</w:t>
            </w:r>
          </w:p>
        </w:tc>
        <w:tc>
          <w:tcPr>
            <w:tcW w:w="1204" w:type="dxa"/>
            <w:vAlign w:val="top"/>
          </w:tcPr>
          <w:p>
            <w:pPr>
              <w:rPr>
                <w:rFonts w:ascii="Arial"/>
                <w:sz w:val="21"/>
              </w:rPr>
            </w:pPr>
            <w:r/>
          </w:p>
        </w:tc>
      </w:tr>
      <w:tr>
        <w:trPr>
          <w:trHeight w:val="250" w:hRule="atLeast"/>
        </w:trPr>
        <w:tc>
          <w:tcPr>
            <w:tcW w:w="455" w:type="dxa"/>
            <w:vAlign w:val="top"/>
          </w:tcPr>
          <w:p>
            <w:pPr>
              <w:pStyle w:val="TableText"/>
              <w:ind w:left="154"/>
              <w:spacing w:before="61" w:line="178" w:lineRule="exact"/>
              <w:rPr>
                <w:sz w:val="23"/>
                <w:szCs w:val="23"/>
              </w:rPr>
            </w:pPr>
            <w:r>
              <w:rPr>
                <w:sz w:val="23"/>
                <w:szCs w:val="23"/>
                <w:position w:val="-3"/>
              </w:rPr>
              <w:t>4</w:t>
            </w:r>
          </w:p>
        </w:tc>
        <w:tc>
          <w:tcPr>
            <w:tcW w:w="1948" w:type="dxa"/>
            <w:vAlign w:val="top"/>
          </w:tcPr>
          <w:p>
            <w:pPr>
              <w:pStyle w:val="TableText"/>
              <w:ind w:left="269"/>
              <w:spacing w:before="40" w:line="160" w:lineRule="auto"/>
              <w:rPr>
                <w:sz w:val="23"/>
                <w:szCs w:val="23"/>
              </w:rPr>
            </w:pPr>
            <w:r>
              <w:rPr>
                <w:sz w:val="23"/>
                <w:szCs w:val="23"/>
                <w:spacing w:val="1"/>
              </w:rPr>
              <w:t>沼气利用设备</w:t>
            </w:r>
          </w:p>
        </w:tc>
        <w:tc>
          <w:tcPr>
            <w:tcW w:w="4487" w:type="dxa"/>
            <w:vAlign w:val="top"/>
          </w:tcPr>
          <w:p>
            <w:pPr>
              <w:pStyle w:val="TableText"/>
              <w:ind w:left="1431"/>
              <w:spacing w:before="38" w:line="162" w:lineRule="auto"/>
              <w:rPr>
                <w:sz w:val="23"/>
                <w:szCs w:val="23"/>
              </w:rPr>
            </w:pPr>
            <w:r>
              <w:rPr>
                <w:sz w:val="23"/>
                <w:szCs w:val="23"/>
                <w:spacing w:val="-2"/>
              </w:rPr>
              <w:t>含余热回收装置</w:t>
            </w:r>
          </w:p>
        </w:tc>
        <w:tc>
          <w:tcPr>
            <w:tcW w:w="879" w:type="dxa"/>
            <w:vAlign w:val="top"/>
          </w:tcPr>
          <w:p>
            <w:pPr>
              <w:pStyle w:val="TableText"/>
              <w:ind w:left="314"/>
              <w:spacing w:before="39" w:line="161" w:lineRule="auto"/>
              <w:rPr>
                <w:sz w:val="23"/>
                <w:szCs w:val="23"/>
              </w:rPr>
            </w:pPr>
            <w:r>
              <w:rPr>
                <w:sz w:val="23"/>
                <w:szCs w:val="23"/>
              </w:rPr>
              <w:t>套</w:t>
            </w:r>
          </w:p>
        </w:tc>
        <w:tc>
          <w:tcPr>
            <w:tcW w:w="829" w:type="dxa"/>
            <w:vAlign w:val="top"/>
          </w:tcPr>
          <w:p>
            <w:pPr>
              <w:pStyle w:val="TableText"/>
              <w:ind w:left="345"/>
              <w:spacing w:before="61" w:line="178" w:lineRule="exact"/>
              <w:rPr>
                <w:sz w:val="23"/>
                <w:szCs w:val="23"/>
              </w:rPr>
            </w:pPr>
            <w:r>
              <w:rPr>
                <w:sz w:val="23"/>
                <w:szCs w:val="23"/>
                <w:position w:val="-3"/>
              </w:rPr>
              <w:t>1</w:t>
            </w:r>
          </w:p>
        </w:tc>
        <w:tc>
          <w:tcPr>
            <w:tcW w:w="1999" w:type="dxa"/>
            <w:vAlign w:val="top"/>
          </w:tcPr>
          <w:p>
            <w:pPr>
              <w:pStyle w:val="TableText"/>
              <w:ind w:left="417"/>
              <w:spacing w:before="34" w:line="165" w:lineRule="auto"/>
              <w:rPr>
                <w:sz w:val="23"/>
                <w:szCs w:val="23"/>
              </w:rPr>
            </w:pPr>
            <w:r>
              <w:rPr>
                <w:sz w:val="23"/>
                <w:szCs w:val="23"/>
                <w:spacing w:val="-2"/>
              </w:rPr>
              <w:t>725,000.00</w:t>
            </w:r>
          </w:p>
        </w:tc>
        <w:tc>
          <w:tcPr>
            <w:tcW w:w="2068" w:type="dxa"/>
            <w:vAlign w:val="top"/>
          </w:tcPr>
          <w:p>
            <w:pPr>
              <w:pStyle w:val="TableText"/>
              <w:ind w:left="458"/>
              <w:spacing w:before="34" w:line="165" w:lineRule="auto"/>
              <w:rPr>
                <w:sz w:val="23"/>
                <w:szCs w:val="23"/>
              </w:rPr>
            </w:pPr>
            <w:r>
              <w:rPr>
                <w:sz w:val="23"/>
                <w:szCs w:val="23"/>
                <w:spacing w:val="-2"/>
              </w:rPr>
              <w:t>725,000.00</w:t>
            </w:r>
          </w:p>
        </w:tc>
        <w:tc>
          <w:tcPr>
            <w:tcW w:w="1204" w:type="dxa"/>
            <w:vAlign w:val="top"/>
          </w:tcPr>
          <w:p>
            <w:pPr>
              <w:spacing w:line="240" w:lineRule="exact"/>
              <w:rPr>
                <w:rFonts w:ascii="Arial"/>
                <w:sz w:val="20"/>
              </w:rPr>
            </w:pPr>
            <w:r/>
          </w:p>
        </w:tc>
      </w:tr>
      <w:tr>
        <w:trPr>
          <w:trHeight w:val="260" w:hRule="atLeast"/>
        </w:trPr>
        <w:tc>
          <w:tcPr>
            <w:tcW w:w="455" w:type="dxa"/>
            <w:vAlign w:val="top"/>
          </w:tcPr>
          <w:p>
            <w:pPr>
              <w:pStyle w:val="TableText"/>
              <w:ind w:left="154"/>
              <w:spacing w:before="51" w:line="159" w:lineRule="auto"/>
              <w:rPr>
                <w:sz w:val="23"/>
                <w:szCs w:val="23"/>
              </w:rPr>
            </w:pPr>
            <w:r>
              <w:rPr>
                <w:sz w:val="23"/>
                <w:szCs w:val="23"/>
              </w:rPr>
              <w:t>5</w:t>
            </w:r>
          </w:p>
        </w:tc>
        <w:tc>
          <w:tcPr>
            <w:tcW w:w="1948" w:type="dxa"/>
            <w:vAlign w:val="top"/>
          </w:tcPr>
          <w:p>
            <w:pPr>
              <w:pStyle w:val="TableText"/>
              <w:ind w:left="160"/>
              <w:spacing w:before="29" w:line="177" w:lineRule="auto"/>
              <w:rPr>
                <w:sz w:val="23"/>
                <w:szCs w:val="23"/>
              </w:rPr>
            </w:pPr>
            <w:r>
              <w:rPr>
                <w:sz w:val="23"/>
                <w:szCs w:val="23"/>
                <w:spacing w:val="-2"/>
              </w:rPr>
              <w:t>络合铁脱硫装置</w:t>
            </w:r>
          </w:p>
        </w:tc>
        <w:tc>
          <w:tcPr>
            <w:tcW w:w="4487" w:type="dxa"/>
            <w:vAlign w:val="top"/>
          </w:tcPr>
          <w:p>
            <w:pPr>
              <w:pStyle w:val="TableText"/>
              <w:ind w:left="331"/>
              <w:spacing w:before="26" w:line="179" w:lineRule="auto"/>
              <w:rPr>
                <w:sz w:val="23"/>
                <w:szCs w:val="23"/>
              </w:rPr>
            </w:pPr>
            <w:r>
              <w:rPr>
                <w:sz w:val="23"/>
                <w:szCs w:val="23"/>
                <w:spacing w:val="6"/>
              </w:rPr>
              <w:t>304不锈钢材质，处理气量：300m³/h</w:t>
            </w:r>
          </w:p>
        </w:tc>
        <w:tc>
          <w:tcPr>
            <w:tcW w:w="879" w:type="dxa"/>
            <w:vAlign w:val="top"/>
          </w:tcPr>
          <w:p>
            <w:pPr>
              <w:pStyle w:val="TableText"/>
              <w:ind w:left="314"/>
              <w:spacing w:before="29" w:line="177" w:lineRule="auto"/>
              <w:rPr>
                <w:sz w:val="23"/>
                <w:szCs w:val="23"/>
              </w:rPr>
            </w:pPr>
            <w:r>
              <w:rPr>
                <w:sz w:val="23"/>
                <w:szCs w:val="23"/>
              </w:rPr>
              <w:t>套</w:t>
            </w:r>
          </w:p>
        </w:tc>
        <w:tc>
          <w:tcPr>
            <w:tcW w:w="829" w:type="dxa"/>
            <w:vAlign w:val="top"/>
          </w:tcPr>
          <w:p>
            <w:pPr>
              <w:pStyle w:val="TableText"/>
              <w:ind w:left="345"/>
              <w:spacing w:before="51" w:line="159" w:lineRule="auto"/>
              <w:rPr>
                <w:sz w:val="23"/>
                <w:szCs w:val="23"/>
              </w:rPr>
            </w:pPr>
            <w:r>
              <w:rPr>
                <w:sz w:val="23"/>
                <w:szCs w:val="23"/>
              </w:rPr>
              <w:t>1</w:t>
            </w:r>
          </w:p>
        </w:tc>
        <w:tc>
          <w:tcPr>
            <w:tcW w:w="1999" w:type="dxa"/>
            <w:vAlign w:val="top"/>
          </w:tcPr>
          <w:p>
            <w:pPr>
              <w:pStyle w:val="TableText"/>
              <w:ind w:left="417"/>
              <w:spacing w:before="24" w:line="181" w:lineRule="auto"/>
              <w:rPr>
                <w:sz w:val="23"/>
                <w:szCs w:val="23"/>
              </w:rPr>
            </w:pPr>
            <w:r>
              <w:rPr>
                <w:sz w:val="23"/>
                <w:szCs w:val="23"/>
                <w:spacing w:val="-2"/>
              </w:rPr>
              <w:t>738,400.00</w:t>
            </w:r>
          </w:p>
        </w:tc>
        <w:tc>
          <w:tcPr>
            <w:tcW w:w="2068" w:type="dxa"/>
            <w:vAlign w:val="top"/>
          </w:tcPr>
          <w:p>
            <w:pPr>
              <w:pStyle w:val="TableText"/>
              <w:ind w:left="458"/>
              <w:spacing w:before="24" w:line="181" w:lineRule="auto"/>
              <w:rPr>
                <w:sz w:val="23"/>
                <w:szCs w:val="23"/>
              </w:rPr>
            </w:pPr>
            <w:r>
              <w:rPr>
                <w:sz w:val="23"/>
                <w:szCs w:val="23"/>
                <w:spacing w:val="-2"/>
              </w:rPr>
              <w:t>738,400.00</w:t>
            </w:r>
          </w:p>
        </w:tc>
        <w:tc>
          <w:tcPr>
            <w:tcW w:w="1204" w:type="dxa"/>
            <w:vAlign w:val="top"/>
          </w:tcPr>
          <w:p>
            <w:pPr>
              <w:rPr>
                <w:rFonts w:ascii="Arial"/>
                <w:sz w:val="21"/>
              </w:rPr>
            </w:pPr>
            <w:r/>
          </w:p>
        </w:tc>
      </w:tr>
      <w:tr>
        <w:trPr>
          <w:trHeight w:val="249" w:hRule="atLeast"/>
        </w:trPr>
        <w:tc>
          <w:tcPr>
            <w:tcW w:w="455" w:type="dxa"/>
            <w:vAlign w:val="top"/>
          </w:tcPr>
          <w:p>
            <w:pPr>
              <w:pStyle w:val="TableText"/>
              <w:ind w:left="154"/>
              <w:spacing w:before="61" w:line="177" w:lineRule="exact"/>
              <w:rPr>
                <w:sz w:val="23"/>
                <w:szCs w:val="23"/>
              </w:rPr>
            </w:pPr>
            <w:r>
              <w:rPr>
                <w:sz w:val="23"/>
                <w:szCs w:val="23"/>
                <w:position w:val="-3"/>
              </w:rPr>
              <w:t>6</w:t>
            </w:r>
          </w:p>
        </w:tc>
        <w:tc>
          <w:tcPr>
            <w:tcW w:w="1948" w:type="dxa"/>
            <w:vAlign w:val="top"/>
          </w:tcPr>
          <w:p>
            <w:pPr>
              <w:pStyle w:val="TableText"/>
              <w:ind w:left="619"/>
              <w:spacing w:before="38" w:line="161" w:lineRule="auto"/>
              <w:rPr>
                <w:sz w:val="23"/>
                <w:szCs w:val="23"/>
              </w:rPr>
            </w:pPr>
            <w:r>
              <w:rPr>
                <w:sz w:val="23"/>
                <w:szCs w:val="23"/>
                <w:spacing w:val="3"/>
              </w:rPr>
              <w:t>阻火器</w:t>
            </w:r>
          </w:p>
        </w:tc>
        <w:tc>
          <w:tcPr>
            <w:tcW w:w="4487" w:type="dxa"/>
            <w:vAlign w:val="top"/>
          </w:tcPr>
          <w:p>
            <w:pPr>
              <w:pStyle w:val="TableText"/>
              <w:ind w:left="1831"/>
              <w:spacing w:before="96" w:line="142" w:lineRule="exact"/>
              <w:rPr>
                <w:sz w:val="23"/>
                <w:szCs w:val="23"/>
              </w:rPr>
            </w:pPr>
            <w:r>
              <w:rPr>
                <w:sz w:val="23"/>
                <w:szCs w:val="23"/>
                <w:spacing w:val="-1"/>
                <w:position w:val="-3"/>
              </w:rPr>
              <w:t>DN100mm</w:t>
            </w:r>
          </w:p>
        </w:tc>
        <w:tc>
          <w:tcPr>
            <w:tcW w:w="879" w:type="dxa"/>
            <w:vAlign w:val="top"/>
          </w:tcPr>
          <w:p>
            <w:pPr>
              <w:pStyle w:val="TableText"/>
              <w:ind w:left="314"/>
              <w:spacing w:before="40" w:line="159" w:lineRule="auto"/>
              <w:rPr>
                <w:sz w:val="23"/>
                <w:szCs w:val="23"/>
              </w:rPr>
            </w:pPr>
            <w:r>
              <w:rPr>
                <w:sz w:val="23"/>
                <w:szCs w:val="23"/>
              </w:rPr>
              <w:t>台</w:t>
            </w:r>
          </w:p>
        </w:tc>
        <w:tc>
          <w:tcPr>
            <w:tcW w:w="829" w:type="dxa"/>
            <w:vAlign w:val="top"/>
          </w:tcPr>
          <w:p>
            <w:pPr>
              <w:pStyle w:val="TableText"/>
              <w:ind w:left="345"/>
              <w:spacing w:before="61" w:line="177" w:lineRule="exact"/>
              <w:rPr>
                <w:sz w:val="23"/>
                <w:szCs w:val="23"/>
              </w:rPr>
            </w:pPr>
            <w:r>
              <w:rPr>
                <w:sz w:val="23"/>
                <w:szCs w:val="23"/>
                <w:position w:val="-3"/>
              </w:rPr>
              <w:t>2</w:t>
            </w:r>
          </w:p>
        </w:tc>
        <w:tc>
          <w:tcPr>
            <w:tcW w:w="1999" w:type="dxa"/>
            <w:vAlign w:val="top"/>
          </w:tcPr>
          <w:p>
            <w:pPr>
              <w:pStyle w:val="TableText"/>
              <w:ind w:left="537"/>
              <w:spacing w:before="34" w:line="164" w:lineRule="auto"/>
              <w:rPr>
                <w:sz w:val="23"/>
                <w:szCs w:val="23"/>
              </w:rPr>
            </w:pPr>
            <w:r>
              <w:rPr>
                <w:sz w:val="23"/>
                <w:szCs w:val="23"/>
                <w:spacing w:val="-2"/>
              </w:rPr>
              <w:t>5,000.00</w:t>
            </w:r>
          </w:p>
        </w:tc>
        <w:tc>
          <w:tcPr>
            <w:tcW w:w="2068" w:type="dxa"/>
            <w:vAlign w:val="top"/>
          </w:tcPr>
          <w:p>
            <w:pPr>
              <w:pStyle w:val="TableText"/>
              <w:ind w:left="507"/>
              <w:spacing w:before="34" w:line="164" w:lineRule="auto"/>
              <w:rPr>
                <w:sz w:val="23"/>
                <w:szCs w:val="23"/>
              </w:rPr>
            </w:pPr>
            <w:r>
              <w:rPr>
                <w:sz w:val="23"/>
                <w:szCs w:val="23"/>
                <w:spacing w:val="-3"/>
              </w:rPr>
              <w:t>10,000.00</w:t>
            </w:r>
          </w:p>
        </w:tc>
        <w:tc>
          <w:tcPr>
            <w:tcW w:w="1204" w:type="dxa"/>
            <w:vAlign w:val="top"/>
          </w:tcPr>
          <w:p>
            <w:pPr>
              <w:spacing w:line="238" w:lineRule="exact"/>
              <w:rPr>
                <w:rFonts w:ascii="Arial"/>
                <w:sz w:val="20"/>
              </w:rPr>
            </w:pPr>
            <w:r/>
          </w:p>
        </w:tc>
      </w:tr>
      <w:tr>
        <w:trPr>
          <w:trHeight w:val="859" w:hRule="atLeast"/>
        </w:trPr>
        <w:tc>
          <w:tcPr>
            <w:tcW w:w="455" w:type="dxa"/>
            <w:vAlign w:val="top"/>
          </w:tcPr>
          <w:p>
            <w:pPr>
              <w:spacing w:line="275" w:lineRule="auto"/>
              <w:rPr>
                <w:rFonts w:ascii="Arial"/>
                <w:sz w:val="21"/>
              </w:rPr>
            </w:pPr>
            <w:r/>
          </w:p>
          <w:p>
            <w:pPr>
              <w:pStyle w:val="TableText"/>
              <w:ind w:left="154"/>
              <w:spacing w:before="75"/>
              <w:rPr>
                <w:sz w:val="23"/>
                <w:szCs w:val="23"/>
              </w:rPr>
            </w:pPr>
            <w:r>
              <w:rPr>
                <w:sz w:val="23"/>
                <w:szCs w:val="23"/>
              </w:rPr>
              <w:t>7</w:t>
            </w:r>
          </w:p>
        </w:tc>
        <w:tc>
          <w:tcPr>
            <w:tcW w:w="1948" w:type="dxa"/>
            <w:vAlign w:val="top"/>
          </w:tcPr>
          <w:p>
            <w:pPr>
              <w:spacing w:line="253" w:lineRule="auto"/>
              <w:rPr>
                <w:rFonts w:ascii="Arial"/>
                <w:sz w:val="21"/>
              </w:rPr>
            </w:pPr>
            <w:r/>
          </w:p>
          <w:p>
            <w:pPr>
              <w:pStyle w:val="TableText"/>
              <w:ind w:left="269"/>
              <w:spacing w:before="74" w:line="219" w:lineRule="auto"/>
              <w:rPr>
                <w:sz w:val="23"/>
                <w:szCs w:val="23"/>
              </w:rPr>
            </w:pPr>
            <w:r>
              <w:rPr>
                <w:sz w:val="23"/>
                <w:szCs w:val="23"/>
                <w:spacing w:val="1"/>
              </w:rPr>
              <w:t>热水循环系统</w:t>
            </w:r>
          </w:p>
        </w:tc>
        <w:tc>
          <w:tcPr>
            <w:tcW w:w="4487" w:type="dxa"/>
            <w:vAlign w:val="top"/>
          </w:tcPr>
          <w:p>
            <w:pPr>
              <w:pStyle w:val="TableText"/>
              <w:spacing w:before="166" w:line="216" w:lineRule="auto"/>
              <w:jc w:val="right"/>
              <w:rPr>
                <w:sz w:val="23"/>
                <w:szCs w:val="23"/>
              </w:rPr>
            </w:pPr>
            <w:r>
              <w:rPr>
                <w:sz w:val="23"/>
                <w:szCs w:val="23"/>
                <w:spacing w:val="5"/>
              </w:rPr>
              <w:t>热水泵，流量：25m³/h,扬程：25m,功</w:t>
            </w:r>
            <w:r>
              <w:rPr>
                <w:sz w:val="23"/>
                <w:szCs w:val="23"/>
                <w:spacing w:val="4"/>
              </w:rPr>
              <w:t>率：</w:t>
            </w:r>
          </w:p>
          <w:p>
            <w:pPr>
              <w:pStyle w:val="TableText"/>
              <w:ind w:left="512"/>
              <w:spacing w:before="60" w:line="216" w:lineRule="auto"/>
              <w:rPr>
                <w:sz w:val="23"/>
                <w:szCs w:val="23"/>
              </w:rPr>
            </w:pPr>
            <w:r>
              <w:rPr>
                <w:sz w:val="23"/>
                <w:szCs w:val="23"/>
              </w:rPr>
              <w:t>5.5kw,另外还包括水箱、分水器等</w:t>
            </w:r>
          </w:p>
        </w:tc>
        <w:tc>
          <w:tcPr>
            <w:tcW w:w="879" w:type="dxa"/>
            <w:vAlign w:val="top"/>
          </w:tcPr>
          <w:p>
            <w:pPr>
              <w:spacing w:line="253" w:lineRule="auto"/>
              <w:rPr>
                <w:rFonts w:ascii="Arial"/>
                <w:sz w:val="21"/>
              </w:rPr>
            </w:pPr>
            <w:r/>
          </w:p>
          <w:p>
            <w:pPr>
              <w:pStyle w:val="TableText"/>
              <w:ind w:left="314"/>
              <w:spacing w:before="75" w:line="220" w:lineRule="auto"/>
              <w:rPr>
                <w:sz w:val="23"/>
                <w:szCs w:val="23"/>
              </w:rPr>
            </w:pPr>
            <w:r>
              <w:rPr>
                <w:sz w:val="23"/>
                <w:szCs w:val="23"/>
              </w:rPr>
              <w:t>套</w:t>
            </w:r>
          </w:p>
        </w:tc>
        <w:tc>
          <w:tcPr>
            <w:tcW w:w="829" w:type="dxa"/>
            <w:vAlign w:val="top"/>
          </w:tcPr>
          <w:p>
            <w:pPr>
              <w:spacing w:line="275" w:lineRule="auto"/>
              <w:rPr>
                <w:rFonts w:ascii="Arial"/>
                <w:sz w:val="21"/>
              </w:rPr>
            </w:pPr>
            <w:r/>
          </w:p>
          <w:p>
            <w:pPr>
              <w:pStyle w:val="TableText"/>
              <w:ind w:left="345"/>
              <w:spacing w:before="75" w:line="241" w:lineRule="auto"/>
              <w:rPr>
                <w:sz w:val="23"/>
                <w:szCs w:val="23"/>
              </w:rPr>
            </w:pPr>
            <w:r>
              <w:rPr>
                <w:sz w:val="23"/>
                <w:szCs w:val="23"/>
              </w:rPr>
              <w:t>1</w:t>
            </w:r>
          </w:p>
        </w:tc>
        <w:tc>
          <w:tcPr>
            <w:tcW w:w="1999" w:type="dxa"/>
            <w:vAlign w:val="top"/>
          </w:tcPr>
          <w:p>
            <w:pPr>
              <w:spacing w:line="249" w:lineRule="auto"/>
              <w:rPr>
                <w:rFonts w:ascii="Arial"/>
                <w:sz w:val="21"/>
              </w:rPr>
            </w:pPr>
            <w:r/>
          </w:p>
          <w:p>
            <w:pPr>
              <w:pStyle w:val="TableText"/>
              <w:ind w:left="476"/>
              <w:spacing w:before="75" w:line="216" w:lineRule="auto"/>
              <w:rPr>
                <w:sz w:val="23"/>
                <w:szCs w:val="23"/>
              </w:rPr>
            </w:pPr>
            <w:r>
              <w:rPr>
                <w:sz w:val="23"/>
                <w:szCs w:val="23"/>
                <w:spacing w:val="-2"/>
              </w:rPr>
              <w:t>86,300.00</w:t>
            </w:r>
          </w:p>
        </w:tc>
        <w:tc>
          <w:tcPr>
            <w:tcW w:w="2068" w:type="dxa"/>
            <w:vAlign w:val="top"/>
          </w:tcPr>
          <w:p>
            <w:pPr>
              <w:spacing w:line="249" w:lineRule="auto"/>
              <w:rPr>
                <w:rFonts w:ascii="Arial"/>
                <w:sz w:val="21"/>
              </w:rPr>
            </w:pPr>
            <w:r/>
          </w:p>
          <w:p>
            <w:pPr>
              <w:pStyle w:val="TableText"/>
              <w:ind w:left="507"/>
              <w:spacing w:before="75" w:line="216" w:lineRule="auto"/>
              <w:rPr>
                <w:sz w:val="23"/>
                <w:szCs w:val="23"/>
              </w:rPr>
            </w:pPr>
            <w:r>
              <w:rPr>
                <w:sz w:val="23"/>
                <w:szCs w:val="23"/>
                <w:spacing w:val="-2"/>
              </w:rPr>
              <w:t>86,300.00</w:t>
            </w:r>
          </w:p>
        </w:tc>
        <w:tc>
          <w:tcPr>
            <w:tcW w:w="1204" w:type="dxa"/>
            <w:vAlign w:val="top"/>
          </w:tcPr>
          <w:p>
            <w:pPr>
              <w:rPr>
                <w:rFonts w:ascii="Arial"/>
                <w:sz w:val="21"/>
              </w:rPr>
            </w:pPr>
            <w:r/>
          </w:p>
        </w:tc>
      </w:tr>
      <w:tr>
        <w:trPr>
          <w:trHeight w:val="265" w:hRule="atLeast"/>
        </w:trPr>
        <w:tc>
          <w:tcPr>
            <w:tcW w:w="455" w:type="dxa"/>
            <w:vAlign w:val="top"/>
          </w:tcPr>
          <w:p>
            <w:pPr>
              <w:pStyle w:val="TableText"/>
              <w:ind w:left="154"/>
              <w:spacing w:before="53" w:line="162" w:lineRule="auto"/>
              <w:rPr>
                <w:sz w:val="23"/>
                <w:szCs w:val="23"/>
              </w:rPr>
            </w:pPr>
            <w:r>
              <w:rPr>
                <w:sz w:val="23"/>
                <w:szCs w:val="23"/>
              </w:rPr>
              <w:t>8</w:t>
            </w:r>
          </w:p>
        </w:tc>
        <w:tc>
          <w:tcPr>
            <w:tcW w:w="1948" w:type="dxa"/>
            <w:vAlign w:val="top"/>
          </w:tcPr>
          <w:p>
            <w:pPr>
              <w:pStyle w:val="TableText"/>
              <w:ind w:left="389"/>
              <w:spacing w:before="31" w:line="179" w:lineRule="auto"/>
              <w:rPr>
                <w:sz w:val="23"/>
                <w:szCs w:val="23"/>
              </w:rPr>
            </w:pPr>
            <w:r>
              <w:rPr>
                <w:sz w:val="23"/>
                <w:szCs w:val="23"/>
                <w:spacing w:val="1"/>
              </w:rPr>
              <w:t>沼气流量计</w:t>
            </w:r>
          </w:p>
        </w:tc>
        <w:tc>
          <w:tcPr>
            <w:tcW w:w="4487" w:type="dxa"/>
            <w:vAlign w:val="top"/>
          </w:tcPr>
          <w:p>
            <w:pPr>
              <w:pStyle w:val="TableText"/>
              <w:ind w:left="1082"/>
              <w:spacing w:before="31" w:line="179" w:lineRule="auto"/>
              <w:rPr>
                <w:sz w:val="23"/>
                <w:szCs w:val="23"/>
              </w:rPr>
            </w:pPr>
            <w:r>
              <w:rPr>
                <w:sz w:val="23"/>
                <w:szCs w:val="23"/>
                <w:spacing w:val="-1"/>
              </w:rPr>
              <w:t>HGF-3001F-沼气-DN100</w:t>
            </w:r>
          </w:p>
        </w:tc>
        <w:tc>
          <w:tcPr>
            <w:tcW w:w="879" w:type="dxa"/>
            <w:vAlign w:val="top"/>
          </w:tcPr>
          <w:p>
            <w:pPr>
              <w:pStyle w:val="TableText"/>
              <w:ind w:left="314"/>
              <w:spacing w:before="33" w:line="178" w:lineRule="auto"/>
              <w:rPr>
                <w:sz w:val="23"/>
                <w:szCs w:val="23"/>
              </w:rPr>
            </w:pPr>
            <w:r>
              <w:rPr>
                <w:sz w:val="23"/>
                <w:szCs w:val="23"/>
              </w:rPr>
              <w:t>台</w:t>
            </w:r>
          </w:p>
        </w:tc>
        <w:tc>
          <w:tcPr>
            <w:tcW w:w="829" w:type="dxa"/>
            <w:vAlign w:val="top"/>
          </w:tcPr>
          <w:p>
            <w:pPr>
              <w:rPr>
                <w:rFonts w:ascii="Arial"/>
                <w:sz w:val="21"/>
              </w:rPr>
            </w:pPr>
            <w:r/>
          </w:p>
        </w:tc>
        <w:tc>
          <w:tcPr>
            <w:tcW w:w="1999" w:type="dxa"/>
            <w:vAlign w:val="top"/>
          </w:tcPr>
          <w:p>
            <w:pPr>
              <w:pStyle w:val="TableText"/>
              <w:ind w:left="476"/>
              <w:spacing w:before="27" w:line="183" w:lineRule="auto"/>
              <w:rPr>
                <w:sz w:val="23"/>
                <w:szCs w:val="23"/>
              </w:rPr>
            </w:pPr>
            <w:r>
              <w:rPr>
                <w:sz w:val="23"/>
                <w:szCs w:val="23"/>
                <w:spacing w:val="-3"/>
              </w:rPr>
              <w:t>10,800.00</w:t>
            </w:r>
          </w:p>
        </w:tc>
        <w:tc>
          <w:tcPr>
            <w:tcW w:w="2068" w:type="dxa"/>
            <w:vAlign w:val="top"/>
          </w:tcPr>
          <w:p>
            <w:pPr>
              <w:pStyle w:val="TableText"/>
              <w:ind w:left="507"/>
              <w:spacing w:before="27" w:line="183" w:lineRule="auto"/>
              <w:rPr>
                <w:sz w:val="23"/>
                <w:szCs w:val="23"/>
              </w:rPr>
            </w:pPr>
            <w:r>
              <w:rPr>
                <w:sz w:val="23"/>
                <w:szCs w:val="23"/>
                <w:spacing w:val="-3"/>
              </w:rPr>
              <w:t>10,800.00</w:t>
            </w:r>
          </w:p>
        </w:tc>
        <w:tc>
          <w:tcPr>
            <w:tcW w:w="1204" w:type="dxa"/>
            <w:vAlign w:val="top"/>
          </w:tcPr>
          <w:p>
            <w:pPr>
              <w:rPr>
                <w:rFonts w:ascii="Arial"/>
                <w:sz w:val="21"/>
              </w:rPr>
            </w:pPr>
            <w:r/>
          </w:p>
        </w:tc>
      </w:tr>
    </w:tbl>
    <w:p>
      <w:pPr>
        <w:pStyle w:val="BodyText"/>
        <w:rPr/>
      </w:pPr>
      <w:r/>
    </w:p>
    <w:p>
      <w:pPr>
        <w:sectPr>
          <w:pgSz w:w="16830" w:h="11900"/>
          <w:pgMar w:top="400" w:right="1405" w:bottom="400" w:left="1545" w:header="0" w:footer="0" w:gutter="0"/>
        </w:sectPr>
        <w:rPr/>
      </w:pPr>
    </w:p>
    <w:p>
      <w:pPr>
        <w:ind w:firstLine="4555"/>
        <w:spacing w:line="140" w:lineRule="exact"/>
        <w:rPr/>
      </w:pPr>
      <w:r>
        <w:rPr>
          <w:position w:val="-2"/>
        </w:rPr>
        <w:drawing>
          <wp:inline distT="0" distB="0" distL="0" distR="0">
            <wp:extent cx="171420" cy="88940"/>
            <wp:effectExtent l="0" t="0" r="0" b="0"/>
            <wp:docPr id="64" name="IM 64"/>
            <wp:cNvGraphicFramePr/>
            <a:graphic>
              <a:graphicData uri="http://schemas.openxmlformats.org/drawingml/2006/picture">
                <pic:pic>
                  <pic:nvPicPr>
                    <pic:cNvPr id="64" name="IM 64"/>
                    <pic:cNvPicPr/>
                  </pic:nvPicPr>
                  <pic:blipFill>
                    <a:blip r:embed="rId82"/>
                    <a:stretch>
                      <a:fillRect/>
                    </a:stretch>
                  </pic:blipFill>
                  <pic:spPr>
                    <a:xfrm rot="0">
                      <a:off x="0" y="0"/>
                      <a:ext cx="171420" cy="88940"/>
                    </a:xfrm>
                    <a:prstGeom prst="rect">
                      <a:avLst/>
                    </a:prstGeom>
                  </pic:spPr>
                </pic:pic>
              </a:graphicData>
            </a:graphic>
          </wp:inline>
        </w:drawing>
      </w:r>
    </w:p>
    <w:p>
      <w:pPr>
        <w:spacing w:before="57"/>
        <w:rPr/>
      </w:pPr>
      <w:r/>
    </w:p>
    <w:p>
      <w:pPr>
        <w:spacing w:before="57"/>
        <w:rPr/>
      </w:pPr>
      <w:r/>
    </w:p>
    <w:p>
      <w:pPr>
        <w:spacing w:before="56"/>
        <w:rPr/>
      </w:pPr>
      <w:r/>
    </w:p>
    <w:tbl>
      <w:tblPr>
        <w:tblStyle w:val="TableNormal"/>
        <w:tblW w:w="138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65"/>
        <w:gridCol w:w="1939"/>
        <w:gridCol w:w="4487"/>
        <w:gridCol w:w="879"/>
        <w:gridCol w:w="829"/>
        <w:gridCol w:w="1998"/>
        <w:gridCol w:w="2069"/>
        <w:gridCol w:w="1214"/>
      </w:tblGrid>
      <w:tr>
        <w:trPr>
          <w:trHeight w:val="524" w:hRule="atLeast"/>
        </w:trPr>
        <w:tc>
          <w:tcPr>
            <w:tcW w:w="465" w:type="dxa"/>
            <w:vAlign w:val="top"/>
            <w:textDirection w:val="tbRlV"/>
          </w:tcPr>
          <w:p>
            <w:pPr>
              <w:pStyle w:val="TableText"/>
              <w:spacing w:before="124" w:line="199" w:lineRule="auto"/>
              <w:rPr>
                <w:sz w:val="24"/>
                <w:szCs w:val="24"/>
              </w:rPr>
            </w:pPr>
            <w:r>
              <w:rPr>
                <w:sz w:val="24"/>
                <w:szCs w:val="24"/>
                <w:b/>
                <w:bCs/>
                <w:spacing w:val="-3"/>
              </w:rPr>
              <w:t>序号</w:t>
            </w:r>
          </w:p>
        </w:tc>
        <w:tc>
          <w:tcPr>
            <w:tcW w:w="1939" w:type="dxa"/>
            <w:vAlign w:val="top"/>
          </w:tcPr>
          <w:p>
            <w:pPr>
              <w:pStyle w:val="TableText"/>
              <w:ind w:left="483"/>
              <w:spacing w:before="142" w:line="220" w:lineRule="auto"/>
              <w:rPr>
                <w:sz w:val="24"/>
                <w:szCs w:val="24"/>
              </w:rPr>
            </w:pPr>
            <w:r>
              <w:rPr>
                <w:sz w:val="24"/>
                <w:szCs w:val="24"/>
                <w:b/>
                <w:bCs/>
                <w:spacing w:val="-5"/>
              </w:rPr>
              <w:t>单项名称</w:t>
            </w:r>
          </w:p>
        </w:tc>
        <w:tc>
          <w:tcPr>
            <w:tcW w:w="4487" w:type="dxa"/>
            <w:vAlign w:val="top"/>
          </w:tcPr>
          <w:p>
            <w:pPr>
              <w:pStyle w:val="TableText"/>
              <w:ind w:left="1634"/>
              <w:spacing w:before="141" w:line="219" w:lineRule="auto"/>
              <w:rPr>
                <w:sz w:val="24"/>
                <w:szCs w:val="24"/>
              </w:rPr>
            </w:pPr>
            <w:r>
              <w:rPr>
                <w:sz w:val="24"/>
                <w:szCs w:val="24"/>
                <w:b/>
                <w:bCs/>
                <w:spacing w:val="-2"/>
              </w:rPr>
              <w:t>型号及规格</w:t>
            </w:r>
          </w:p>
        </w:tc>
        <w:tc>
          <w:tcPr>
            <w:tcW w:w="879" w:type="dxa"/>
            <w:vAlign w:val="top"/>
          </w:tcPr>
          <w:p>
            <w:pPr>
              <w:pStyle w:val="TableText"/>
              <w:ind w:left="197"/>
              <w:spacing w:before="142" w:line="220" w:lineRule="auto"/>
              <w:rPr>
                <w:sz w:val="24"/>
                <w:szCs w:val="24"/>
              </w:rPr>
            </w:pPr>
            <w:r>
              <w:rPr>
                <w:sz w:val="24"/>
                <w:szCs w:val="24"/>
                <w:b/>
                <w:bCs/>
                <w:spacing w:val="-6"/>
              </w:rPr>
              <w:t>单位</w:t>
            </w:r>
          </w:p>
        </w:tc>
        <w:tc>
          <w:tcPr>
            <w:tcW w:w="829" w:type="dxa"/>
            <w:vAlign w:val="top"/>
          </w:tcPr>
          <w:p>
            <w:pPr>
              <w:pStyle w:val="TableText"/>
              <w:ind w:left="168"/>
              <w:spacing w:before="141" w:line="219" w:lineRule="auto"/>
              <w:rPr>
                <w:sz w:val="24"/>
                <w:szCs w:val="24"/>
              </w:rPr>
            </w:pPr>
            <w:r>
              <w:rPr>
                <w:sz w:val="24"/>
                <w:szCs w:val="24"/>
                <w:b/>
                <w:bCs/>
                <w:spacing w:val="-6"/>
              </w:rPr>
              <w:t>数量</w:t>
            </w:r>
          </w:p>
        </w:tc>
        <w:tc>
          <w:tcPr>
            <w:tcW w:w="1998" w:type="dxa"/>
            <w:vAlign w:val="top"/>
          </w:tcPr>
          <w:p>
            <w:pPr>
              <w:pStyle w:val="TableText"/>
              <w:ind w:left="759"/>
              <w:spacing w:before="139" w:line="218" w:lineRule="auto"/>
              <w:rPr>
                <w:sz w:val="24"/>
                <w:szCs w:val="24"/>
              </w:rPr>
            </w:pPr>
            <w:r>
              <w:rPr>
                <w:sz w:val="24"/>
                <w:szCs w:val="24"/>
                <w:b/>
                <w:bCs/>
                <w:spacing w:val="-6"/>
              </w:rPr>
              <w:t>单价</w:t>
            </w:r>
          </w:p>
        </w:tc>
        <w:tc>
          <w:tcPr>
            <w:tcW w:w="2069" w:type="dxa"/>
            <w:vAlign w:val="top"/>
          </w:tcPr>
          <w:p>
            <w:pPr>
              <w:pStyle w:val="TableText"/>
              <w:ind w:left="791"/>
              <w:spacing w:before="139" w:line="218" w:lineRule="auto"/>
              <w:rPr>
                <w:sz w:val="24"/>
                <w:szCs w:val="24"/>
              </w:rPr>
            </w:pPr>
            <w:r>
              <w:rPr>
                <w:sz w:val="24"/>
                <w:szCs w:val="24"/>
                <w:b/>
                <w:bCs/>
                <w:spacing w:val="-7"/>
              </w:rPr>
              <w:t>总价</w:t>
            </w:r>
          </w:p>
        </w:tc>
        <w:tc>
          <w:tcPr>
            <w:tcW w:w="1214" w:type="dxa"/>
            <w:vAlign w:val="top"/>
          </w:tcPr>
          <w:p>
            <w:pPr>
              <w:pStyle w:val="TableText"/>
              <w:ind w:left="382"/>
              <w:spacing w:before="142" w:line="221" w:lineRule="auto"/>
              <w:rPr>
                <w:sz w:val="24"/>
                <w:szCs w:val="24"/>
              </w:rPr>
            </w:pPr>
            <w:r>
              <w:rPr>
                <w:sz w:val="24"/>
                <w:szCs w:val="24"/>
                <w:b/>
                <w:bCs/>
                <w:spacing w:val="-6"/>
              </w:rPr>
              <w:t>备注</w:t>
            </w:r>
          </w:p>
        </w:tc>
      </w:tr>
      <w:tr>
        <w:trPr>
          <w:trHeight w:val="260" w:hRule="atLeast"/>
        </w:trPr>
        <w:tc>
          <w:tcPr>
            <w:tcW w:w="465" w:type="dxa"/>
            <w:vAlign w:val="top"/>
          </w:tcPr>
          <w:p>
            <w:pPr>
              <w:pStyle w:val="TableText"/>
              <w:ind w:left="165"/>
              <w:spacing w:before="54" w:line="196" w:lineRule="exact"/>
              <w:rPr>
                <w:sz w:val="24"/>
                <w:szCs w:val="24"/>
              </w:rPr>
            </w:pPr>
            <w:r>
              <w:rPr>
                <w:sz w:val="24"/>
                <w:szCs w:val="24"/>
                <w:position w:val="-3"/>
              </w:rPr>
              <w:t>9</w:t>
            </w:r>
          </w:p>
        </w:tc>
        <w:tc>
          <w:tcPr>
            <w:tcW w:w="1939" w:type="dxa"/>
            <w:vAlign w:val="top"/>
          </w:tcPr>
          <w:p>
            <w:pPr>
              <w:pStyle w:val="TableText"/>
              <w:ind w:left="360"/>
              <w:spacing w:before="30" w:line="169" w:lineRule="auto"/>
              <w:rPr>
                <w:sz w:val="24"/>
                <w:szCs w:val="24"/>
              </w:rPr>
            </w:pPr>
            <w:r>
              <w:rPr>
                <w:sz w:val="24"/>
                <w:szCs w:val="24"/>
                <w:spacing w:val="2"/>
              </w:rPr>
              <w:t>沼气压力表</w:t>
            </w:r>
          </w:p>
        </w:tc>
        <w:tc>
          <w:tcPr>
            <w:tcW w:w="4487" w:type="dxa"/>
            <w:vAlign w:val="top"/>
          </w:tcPr>
          <w:p>
            <w:pPr>
              <w:pStyle w:val="TableText"/>
              <w:ind w:left="1211"/>
              <w:spacing w:before="31" w:line="168" w:lineRule="auto"/>
              <w:rPr>
                <w:sz w:val="24"/>
                <w:szCs w:val="24"/>
              </w:rPr>
            </w:pPr>
            <w:r>
              <w:rPr>
                <w:sz w:val="24"/>
                <w:szCs w:val="24"/>
                <w:spacing w:val="-1"/>
              </w:rPr>
              <w:t>测量范围：0-40kPa</w:t>
            </w:r>
          </w:p>
        </w:tc>
        <w:tc>
          <w:tcPr>
            <w:tcW w:w="879" w:type="dxa"/>
            <w:vAlign w:val="top"/>
          </w:tcPr>
          <w:p>
            <w:pPr>
              <w:pStyle w:val="TableText"/>
              <w:ind w:left="314"/>
              <w:spacing w:before="31" w:line="168" w:lineRule="auto"/>
              <w:rPr>
                <w:sz w:val="24"/>
                <w:szCs w:val="24"/>
              </w:rPr>
            </w:pPr>
            <w:r>
              <w:rPr>
                <w:sz w:val="24"/>
                <w:szCs w:val="24"/>
              </w:rPr>
              <w:t>块</w:t>
            </w:r>
          </w:p>
        </w:tc>
        <w:tc>
          <w:tcPr>
            <w:tcW w:w="829" w:type="dxa"/>
            <w:vAlign w:val="top"/>
          </w:tcPr>
          <w:p>
            <w:pPr>
              <w:pStyle w:val="TableText"/>
              <w:ind w:left="345"/>
              <w:spacing w:before="54" w:line="196" w:lineRule="exact"/>
              <w:rPr>
                <w:sz w:val="24"/>
                <w:szCs w:val="24"/>
              </w:rPr>
            </w:pPr>
            <w:r>
              <w:rPr>
                <w:sz w:val="24"/>
                <w:szCs w:val="24"/>
                <w:position w:val="-3"/>
              </w:rPr>
              <w:t>2</w:t>
            </w:r>
          </w:p>
        </w:tc>
        <w:tc>
          <w:tcPr>
            <w:tcW w:w="1998" w:type="dxa"/>
            <w:vAlign w:val="top"/>
          </w:tcPr>
          <w:p>
            <w:pPr>
              <w:pStyle w:val="TableText"/>
              <w:ind w:left="516"/>
              <w:spacing w:before="26" w:line="172" w:lineRule="auto"/>
              <w:rPr>
                <w:sz w:val="24"/>
                <w:szCs w:val="24"/>
              </w:rPr>
            </w:pPr>
            <w:r>
              <w:rPr>
                <w:sz w:val="24"/>
                <w:szCs w:val="24"/>
                <w:spacing w:val="-4"/>
              </w:rPr>
              <w:t>1,200.00</w:t>
            </w:r>
          </w:p>
        </w:tc>
        <w:tc>
          <w:tcPr>
            <w:tcW w:w="2069" w:type="dxa"/>
            <w:vAlign w:val="top"/>
          </w:tcPr>
          <w:p>
            <w:pPr>
              <w:pStyle w:val="TableText"/>
              <w:ind w:left="548"/>
              <w:spacing w:before="26" w:line="172" w:lineRule="auto"/>
              <w:rPr>
                <w:sz w:val="24"/>
                <w:szCs w:val="24"/>
              </w:rPr>
            </w:pPr>
            <w:r>
              <w:rPr>
                <w:sz w:val="24"/>
                <w:szCs w:val="24"/>
                <w:spacing w:val="-2"/>
              </w:rPr>
              <w:t>2,400.00</w:t>
            </w:r>
          </w:p>
        </w:tc>
        <w:tc>
          <w:tcPr>
            <w:tcW w:w="1214" w:type="dxa"/>
            <w:vAlign w:val="top"/>
          </w:tcPr>
          <w:p>
            <w:pPr>
              <w:rPr>
                <w:rFonts w:ascii="Arial"/>
                <w:sz w:val="21"/>
              </w:rPr>
            </w:pPr>
            <w:r/>
          </w:p>
        </w:tc>
      </w:tr>
      <w:tr>
        <w:trPr>
          <w:trHeight w:val="260" w:hRule="atLeast"/>
        </w:trPr>
        <w:tc>
          <w:tcPr>
            <w:tcW w:w="10597" w:type="dxa"/>
            <w:vAlign w:val="top"/>
            <w:gridSpan w:val="6"/>
          </w:tcPr>
          <w:p>
            <w:pPr>
              <w:pStyle w:val="TableText"/>
              <w:ind w:left="4815"/>
              <w:spacing w:before="31" w:line="168" w:lineRule="auto"/>
              <w:rPr>
                <w:sz w:val="24"/>
                <w:szCs w:val="24"/>
              </w:rPr>
            </w:pPr>
            <w:r>
              <w:rPr>
                <w:sz w:val="24"/>
                <w:szCs w:val="24"/>
                <w:spacing w:val="10"/>
              </w:rPr>
              <w:t>小计(元)</w:t>
            </w:r>
          </w:p>
        </w:tc>
        <w:tc>
          <w:tcPr>
            <w:tcW w:w="3283" w:type="dxa"/>
            <w:vAlign w:val="top"/>
            <w:gridSpan w:val="2"/>
          </w:tcPr>
          <w:p>
            <w:pPr>
              <w:pStyle w:val="TableText"/>
              <w:ind w:left="918"/>
              <w:spacing w:before="26" w:line="172" w:lineRule="auto"/>
              <w:rPr>
                <w:sz w:val="24"/>
                <w:szCs w:val="24"/>
              </w:rPr>
            </w:pPr>
            <w:r>
              <w:rPr>
                <w:sz w:val="24"/>
                <w:szCs w:val="24"/>
                <w:spacing w:val="-2"/>
              </w:rPr>
              <w:t>2,240,300.00</w:t>
            </w:r>
          </w:p>
        </w:tc>
      </w:tr>
      <w:tr>
        <w:trPr>
          <w:trHeight w:val="270" w:hRule="atLeast"/>
        </w:trPr>
        <w:tc>
          <w:tcPr>
            <w:tcW w:w="13880" w:type="dxa"/>
            <w:vAlign w:val="top"/>
            <w:gridSpan w:val="8"/>
          </w:tcPr>
          <w:p>
            <w:pPr>
              <w:pStyle w:val="TableText"/>
              <w:ind w:left="5198"/>
              <w:spacing w:before="16" w:line="187" w:lineRule="auto"/>
              <w:rPr>
                <w:sz w:val="24"/>
                <w:szCs w:val="24"/>
              </w:rPr>
            </w:pPr>
            <w:r>
              <w:rPr>
                <w:sz w:val="24"/>
                <w:szCs w:val="24"/>
                <w:b/>
                <w:bCs/>
                <w:spacing w:val="-4"/>
              </w:rPr>
              <w:t>5、两级IFAS及臭氧催化氧化系统</w:t>
            </w:r>
          </w:p>
        </w:tc>
      </w:tr>
      <w:tr>
        <w:trPr>
          <w:trHeight w:val="529" w:hRule="atLeast"/>
        </w:trPr>
        <w:tc>
          <w:tcPr>
            <w:tcW w:w="465" w:type="dxa"/>
            <w:vAlign w:val="top"/>
          </w:tcPr>
          <w:p>
            <w:pPr>
              <w:pStyle w:val="TableText"/>
              <w:ind w:left="165"/>
              <w:spacing w:before="174" w:line="241" w:lineRule="auto"/>
              <w:rPr>
                <w:sz w:val="24"/>
                <w:szCs w:val="24"/>
              </w:rPr>
            </w:pPr>
            <w:r>
              <w:rPr>
                <w:sz w:val="24"/>
                <w:szCs w:val="24"/>
              </w:rPr>
              <w:t>1</w:t>
            </w:r>
          </w:p>
        </w:tc>
        <w:tc>
          <w:tcPr>
            <w:tcW w:w="1939" w:type="dxa"/>
            <w:vAlign w:val="top"/>
          </w:tcPr>
          <w:p>
            <w:pPr>
              <w:pStyle w:val="TableText"/>
              <w:ind w:left="10"/>
              <w:spacing w:before="149" w:line="219" w:lineRule="auto"/>
              <w:rPr>
                <w:sz w:val="24"/>
                <w:szCs w:val="24"/>
              </w:rPr>
            </w:pPr>
            <w:r>
              <w:rPr>
                <w:sz w:val="24"/>
                <w:szCs w:val="24"/>
                <w:spacing w:val="-2"/>
              </w:rPr>
              <w:t>缺氧池潜水搅拌器</w:t>
            </w:r>
          </w:p>
        </w:tc>
        <w:tc>
          <w:tcPr>
            <w:tcW w:w="4487" w:type="dxa"/>
            <w:vAlign w:val="top"/>
          </w:tcPr>
          <w:p>
            <w:pPr>
              <w:pStyle w:val="TableText"/>
              <w:ind w:left="1631"/>
              <w:spacing w:before="151" w:line="219" w:lineRule="auto"/>
              <w:rPr>
                <w:sz w:val="24"/>
                <w:szCs w:val="24"/>
              </w:rPr>
            </w:pPr>
            <w:r>
              <w:rPr>
                <w:sz w:val="24"/>
                <w:szCs w:val="24"/>
                <w:spacing w:val="-2"/>
              </w:rPr>
              <w:t>潜水搅拌器</w:t>
            </w:r>
          </w:p>
        </w:tc>
        <w:tc>
          <w:tcPr>
            <w:tcW w:w="879" w:type="dxa"/>
            <w:vAlign w:val="top"/>
          </w:tcPr>
          <w:p>
            <w:pPr>
              <w:pStyle w:val="TableText"/>
              <w:ind w:left="314"/>
              <w:spacing w:before="154" w:line="221" w:lineRule="auto"/>
              <w:rPr>
                <w:sz w:val="24"/>
                <w:szCs w:val="24"/>
              </w:rPr>
            </w:pPr>
            <w:r>
              <w:rPr>
                <w:sz w:val="24"/>
                <w:szCs w:val="24"/>
              </w:rPr>
              <w:t>台</w:t>
            </w:r>
          </w:p>
        </w:tc>
        <w:tc>
          <w:tcPr>
            <w:tcW w:w="829" w:type="dxa"/>
            <w:vAlign w:val="top"/>
          </w:tcPr>
          <w:p>
            <w:pPr>
              <w:pStyle w:val="TableText"/>
              <w:ind w:left="345"/>
              <w:spacing w:before="174" w:line="241" w:lineRule="auto"/>
              <w:rPr>
                <w:sz w:val="24"/>
                <w:szCs w:val="24"/>
              </w:rPr>
            </w:pPr>
            <w:r>
              <w:rPr>
                <w:sz w:val="24"/>
                <w:szCs w:val="24"/>
              </w:rPr>
              <w:t>2</w:t>
            </w:r>
          </w:p>
        </w:tc>
        <w:tc>
          <w:tcPr>
            <w:tcW w:w="1998" w:type="dxa"/>
            <w:vAlign w:val="top"/>
          </w:tcPr>
          <w:p>
            <w:pPr>
              <w:pStyle w:val="TableText"/>
              <w:ind w:left="456"/>
              <w:spacing w:before="147" w:line="216" w:lineRule="auto"/>
              <w:rPr>
                <w:sz w:val="24"/>
                <w:szCs w:val="24"/>
              </w:rPr>
            </w:pPr>
            <w:r>
              <w:rPr>
                <w:sz w:val="24"/>
                <w:szCs w:val="24"/>
                <w:spacing w:val="-4"/>
              </w:rPr>
              <w:t>11,200.00</w:t>
            </w:r>
          </w:p>
        </w:tc>
        <w:tc>
          <w:tcPr>
            <w:tcW w:w="2069" w:type="dxa"/>
            <w:vAlign w:val="top"/>
          </w:tcPr>
          <w:p>
            <w:pPr>
              <w:pStyle w:val="TableText"/>
              <w:ind w:left="488"/>
              <w:spacing w:before="147" w:line="216" w:lineRule="auto"/>
              <w:rPr>
                <w:sz w:val="24"/>
                <w:szCs w:val="24"/>
              </w:rPr>
            </w:pPr>
            <w:r>
              <w:rPr>
                <w:sz w:val="24"/>
                <w:szCs w:val="24"/>
                <w:spacing w:val="-2"/>
              </w:rPr>
              <w:t>22,400.00</w:t>
            </w:r>
          </w:p>
        </w:tc>
        <w:tc>
          <w:tcPr>
            <w:tcW w:w="1214" w:type="dxa"/>
            <w:vAlign w:val="top"/>
          </w:tcPr>
          <w:p>
            <w:pPr>
              <w:rPr>
                <w:rFonts w:ascii="Arial"/>
                <w:sz w:val="21"/>
              </w:rPr>
            </w:pPr>
            <w:r/>
          </w:p>
        </w:tc>
      </w:tr>
      <w:tr>
        <w:trPr>
          <w:trHeight w:val="270" w:hRule="atLeast"/>
        </w:trPr>
        <w:tc>
          <w:tcPr>
            <w:tcW w:w="465" w:type="dxa"/>
            <w:vAlign w:val="top"/>
          </w:tcPr>
          <w:p>
            <w:pPr>
              <w:pStyle w:val="TableText"/>
              <w:ind w:left="165"/>
              <w:spacing w:before="45" w:line="165" w:lineRule="auto"/>
              <w:rPr>
                <w:sz w:val="24"/>
                <w:szCs w:val="24"/>
              </w:rPr>
            </w:pPr>
            <w:r>
              <w:rPr>
                <w:sz w:val="24"/>
                <w:szCs w:val="24"/>
              </w:rPr>
              <w:t>2</w:t>
            </w:r>
          </w:p>
        </w:tc>
        <w:tc>
          <w:tcPr>
            <w:tcW w:w="1939" w:type="dxa"/>
            <w:vAlign w:val="top"/>
          </w:tcPr>
          <w:p>
            <w:pPr>
              <w:pStyle w:val="TableText"/>
              <w:ind w:left="240"/>
              <w:spacing w:before="22" w:line="183" w:lineRule="auto"/>
              <w:rPr>
                <w:sz w:val="24"/>
                <w:szCs w:val="24"/>
              </w:rPr>
            </w:pPr>
            <w:r>
              <w:rPr>
                <w:sz w:val="24"/>
                <w:szCs w:val="24"/>
                <w:spacing w:val="2"/>
              </w:rPr>
              <w:t>混合液回流泵</w:t>
            </w:r>
          </w:p>
        </w:tc>
        <w:tc>
          <w:tcPr>
            <w:tcW w:w="4487" w:type="dxa"/>
            <w:vAlign w:val="top"/>
          </w:tcPr>
          <w:p>
            <w:pPr>
              <w:pStyle w:val="TableText"/>
              <w:ind w:left="731"/>
              <w:spacing w:before="18" w:line="186" w:lineRule="auto"/>
              <w:rPr>
                <w:sz w:val="24"/>
                <w:szCs w:val="24"/>
              </w:rPr>
            </w:pPr>
            <w:r>
              <w:rPr>
                <w:sz w:val="24"/>
                <w:szCs w:val="24"/>
                <w:spacing w:val="6"/>
              </w:rPr>
              <w:t>Q=40m³/h,H=20m,功率：4</w:t>
            </w:r>
            <w:r>
              <w:rPr>
                <w:sz w:val="24"/>
                <w:szCs w:val="24"/>
              </w:rPr>
              <w:t>kw</w:t>
            </w:r>
          </w:p>
        </w:tc>
        <w:tc>
          <w:tcPr>
            <w:tcW w:w="879" w:type="dxa"/>
            <w:vAlign w:val="top"/>
          </w:tcPr>
          <w:p>
            <w:pPr>
              <w:pStyle w:val="TableText"/>
              <w:ind w:left="314"/>
              <w:spacing w:before="24" w:line="181" w:lineRule="auto"/>
              <w:rPr>
                <w:sz w:val="24"/>
                <w:szCs w:val="24"/>
              </w:rPr>
            </w:pPr>
            <w:r>
              <w:rPr>
                <w:sz w:val="24"/>
                <w:szCs w:val="24"/>
              </w:rPr>
              <w:t>台</w:t>
            </w:r>
          </w:p>
        </w:tc>
        <w:tc>
          <w:tcPr>
            <w:tcW w:w="829" w:type="dxa"/>
            <w:vAlign w:val="top"/>
          </w:tcPr>
          <w:p>
            <w:pPr>
              <w:pStyle w:val="TableText"/>
              <w:ind w:left="345"/>
              <w:spacing w:before="45" w:line="165" w:lineRule="auto"/>
              <w:rPr>
                <w:sz w:val="24"/>
                <w:szCs w:val="24"/>
              </w:rPr>
            </w:pPr>
            <w:r>
              <w:rPr>
                <w:sz w:val="24"/>
                <w:szCs w:val="24"/>
              </w:rPr>
              <w:t>2</w:t>
            </w:r>
          </w:p>
        </w:tc>
        <w:tc>
          <w:tcPr>
            <w:tcW w:w="1998" w:type="dxa"/>
            <w:vAlign w:val="top"/>
          </w:tcPr>
          <w:p>
            <w:pPr>
              <w:pStyle w:val="TableText"/>
              <w:ind w:left="516"/>
              <w:spacing w:before="18" w:line="186" w:lineRule="auto"/>
              <w:rPr>
                <w:sz w:val="24"/>
                <w:szCs w:val="24"/>
              </w:rPr>
            </w:pPr>
            <w:r>
              <w:rPr>
                <w:sz w:val="24"/>
                <w:szCs w:val="24"/>
                <w:spacing w:val="-2"/>
              </w:rPr>
              <w:t>9,200.00</w:t>
            </w:r>
          </w:p>
        </w:tc>
        <w:tc>
          <w:tcPr>
            <w:tcW w:w="2069" w:type="dxa"/>
            <w:vAlign w:val="top"/>
          </w:tcPr>
          <w:p>
            <w:pPr>
              <w:pStyle w:val="TableText"/>
              <w:ind w:left="488"/>
              <w:spacing w:before="18" w:line="186" w:lineRule="auto"/>
              <w:rPr>
                <w:sz w:val="24"/>
                <w:szCs w:val="24"/>
              </w:rPr>
            </w:pPr>
            <w:r>
              <w:rPr>
                <w:sz w:val="24"/>
                <w:szCs w:val="24"/>
                <w:spacing w:val="-4"/>
              </w:rPr>
              <w:t>18,400.00</w:t>
            </w:r>
          </w:p>
        </w:tc>
        <w:tc>
          <w:tcPr>
            <w:tcW w:w="1214" w:type="dxa"/>
            <w:vAlign w:val="top"/>
          </w:tcPr>
          <w:p>
            <w:pPr>
              <w:rPr>
                <w:rFonts w:ascii="Arial"/>
                <w:sz w:val="21"/>
              </w:rPr>
            </w:pPr>
            <w:r/>
          </w:p>
        </w:tc>
      </w:tr>
      <w:tr>
        <w:trPr>
          <w:trHeight w:val="260" w:hRule="atLeast"/>
        </w:trPr>
        <w:tc>
          <w:tcPr>
            <w:tcW w:w="465" w:type="dxa"/>
            <w:vAlign w:val="top"/>
          </w:tcPr>
          <w:p>
            <w:pPr>
              <w:pStyle w:val="TableText"/>
              <w:ind w:left="165"/>
              <w:spacing w:before="55" w:line="195" w:lineRule="exact"/>
              <w:rPr>
                <w:sz w:val="24"/>
                <w:szCs w:val="24"/>
              </w:rPr>
            </w:pPr>
            <w:r>
              <w:rPr>
                <w:sz w:val="24"/>
                <w:szCs w:val="24"/>
                <w:position w:val="-3"/>
              </w:rPr>
              <w:t>3</w:t>
            </w:r>
          </w:p>
        </w:tc>
        <w:tc>
          <w:tcPr>
            <w:tcW w:w="1939" w:type="dxa"/>
            <w:vAlign w:val="top"/>
          </w:tcPr>
          <w:p>
            <w:pPr>
              <w:pStyle w:val="TableText"/>
              <w:ind w:left="360"/>
              <w:spacing w:before="32" w:line="167" w:lineRule="auto"/>
              <w:rPr>
                <w:sz w:val="24"/>
                <w:szCs w:val="24"/>
              </w:rPr>
            </w:pPr>
            <w:r>
              <w:rPr>
                <w:sz w:val="24"/>
                <w:szCs w:val="24"/>
                <w:spacing w:val="2"/>
              </w:rPr>
              <w:t>液位变送器</w:t>
            </w:r>
          </w:p>
        </w:tc>
        <w:tc>
          <w:tcPr>
            <w:tcW w:w="4487" w:type="dxa"/>
            <w:vAlign w:val="top"/>
          </w:tcPr>
          <w:p>
            <w:pPr>
              <w:pStyle w:val="TableText"/>
              <w:ind w:left="1631"/>
              <w:spacing w:before="32" w:line="167" w:lineRule="auto"/>
              <w:rPr>
                <w:sz w:val="24"/>
                <w:szCs w:val="24"/>
              </w:rPr>
            </w:pPr>
            <w:r>
              <w:rPr>
                <w:sz w:val="24"/>
                <w:szCs w:val="24"/>
                <w:spacing w:val="-2"/>
              </w:rPr>
              <w:t>量程：0-6m</w:t>
            </w:r>
          </w:p>
        </w:tc>
        <w:tc>
          <w:tcPr>
            <w:tcW w:w="879" w:type="dxa"/>
            <w:vAlign w:val="top"/>
          </w:tcPr>
          <w:p>
            <w:pPr>
              <w:pStyle w:val="TableText"/>
              <w:ind w:left="314"/>
              <w:spacing w:before="32" w:line="167" w:lineRule="auto"/>
              <w:rPr>
                <w:sz w:val="24"/>
                <w:szCs w:val="24"/>
              </w:rPr>
            </w:pPr>
            <w:r>
              <w:rPr>
                <w:sz w:val="24"/>
                <w:szCs w:val="24"/>
              </w:rPr>
              <w:t>套</w:t>
            </w:r>
          </w:p>
        </w:tc>
        <w:tc>
          <w:tcPr>
            <w:tcW w:w="829" w:type="dxa"/>
            <w:vAlign w:val="top"/>
          </w:tcPr>
          <w:p>
            <w:pPr>
              <w:pStyle w:val="TableText"/>
              <w:ind w:left="345"/>
              <w:spacing w:before="55" w:line="195" w:lineRule="exact"/>
              <w:rPr>
                <w:sz w:val="24"/>
                <w:szCs w:val="24"/>
              </w:rPr>
            </w:pPr>
            <w:r>
              <w:rPr>
                <w:sz w:val="24"/>
                <w:szCs w:val="24"/>
                <w:position w:val="-3"/>
              </w:rPr>
              <w:t>2</w:t>
            </w:r>
          </w:p>
        </w:tc>
        <w:tc>
          <w:tcPr>
            <w:tcW w:w="1998" w:type="dxa"/>
            <w:vAlign w:val="top"/>
          </w:tcPr>
          <w:p>
            <w:pPr>
              <w:pStyle w:val="TableText"/>
              <w:ind w:left="516"/>
              <w:spacing w:before="27" w:line="171" w:lineRule="auto"/>
              <w:rPr>
                <w:sz w:val="24"/>
                <w:szCs w:val="24"/>
              </w:rPr>
            </w:pPr>
            <w:r>
              <w:rPr>
                <w:sz w:val="24"/>
                <w:szCs w:val="24"/>
                <w:spacing w:val="-2"/>
              </w:rPr>
              <w:t>4,800.00</w:t>
            </w:r>
          </w:p>
        </w:tc>
        <w:tc>
          <w:tcPr>
            <w:tcW w:w="2069" w:type="dxa"/>
            <w:vAlign w:val="top"/>
          </w:tcPr>
          <w:p>
            <w:pPr>
              <w:pStyle w:val="TableText"/>
              <w:ind w:left="548"/>
              <w:spacing w:before="27" w:line="171" w:lineRule="auto"/>
              <w:rPr>
                <w:sz w:val="24"/>
                <w:szCs w:val="24"/>
              </w:rPr>
            </w:pPr>
            <w:r>
              <w:rPr>
                <w:sz w:val="24"/>
                <w:szCs w:val="24"/>
                <w:spacing w:val="-2"/>
              </w:rPr>
              <w:t>9,600.00</w:t>
            </w:r>
          </w:p>
        </w:tc>
        <w:tc>
          <w:tcPr>
            <w:tcW w:w="1214" w:type="dxa"/>
            <w:vAlign w:val="top"/>
          </w:tcPr>
          <w:p>
            <w:pPr>
              <w:rPr>
                <w:rFonts w:ascii="Arial"/>
                <w:sz w:val="21"/>
              </w:rPr>
            </w:pPr>
            <w:r/>
          </w:p>
        </w:tc>
      </w:tr>
      <w:tr>
        <w:trPr>
          <w:trHeight w:val="300" w:hRule="atLeast"/>
        </w:trPr>
        <w:tc>
          <w:tcPr>
            <w:tcW w:w="465" w:type="dxa"/>
            <w:vAlign w:val="top"/>
          </w:tcPr>
          <w:p>
            <w:pPr>
              <w:pStyle w:val="TableText"/>
              <w:ind w:left="165"/>
              <w:spacing w:before="56" w:line="180" w:lineRule="auto"/>
              <w:rPr>
                <w:sz w:val="24"/>
                <w:szCs w:val="24"/>
              </w:rPr>
            </w:pPr>
            <w:r>
              <w:rPr>
                <w:sz w:val="24"/>
                <w:szCs w:val="24"/>
              </w:rPr>
              <w:t>4</w:t>
            </w:r>
          </w:p>
        </w:tc>
        <w:tc>
          <w:tcPr>
            <w:tcW w:w="1939" w:type="dxa"/>
            <w:vAlign w:val="top"/>
          </w:tcPr>
          <w:p>
            <w:pPr>
              <w:pStyle w:val="TableText"/>
              <w:ind w:left="120"/>
              <w:spacing w:before="31" w:line="199" w:lineRule="auto"/>
              <w:rPr>
                <w:sz w:val="24"/>
                <w:szCs w:val="24"/>
              </w:rPr>
            </w:pPr>
            <w:r>
              <w:rPr>
                <w:sz w:val="24"/>
                <w:szCs w:val="24"/>
                <w:spacing w:val="-2"/>
              </w:rPr>
              <w:t>好氧池弹性填料</w:t>
            </w:r>
          </w:p>
        </w:tc>
        <w:tc>
          <w:tcPr>
            <w:tcW w:w="4487" w:type="dxa"/>
            <w:vAlign w:val="top"/>
          </w:tcPr>
          <w:p>
            <w:pPr>
              <w:pStyle w:val="TableText"/>
              <w:ind w:left="971"/>
              <w:spacing w:before="28" w:line="201" w:lineRule="auto"/>
              <w:rPr>
                <w:sz w:val="24"/>
                <w:szCs w:val="24"/>
              </w:rPr>
            </w:pPr>
            <w:r>
              <w:rPr>
                <w:sz w:val="24"/>
                <w:szCs w:val="24"/>
                <w:spacing w:val="-1"/>
              </w:rPr>
              <w:t>①150×2000mm立体组合</w:t>
            </w:r>
          </w:p>
        </w:tc>
        <w:tc>
          <w:tcPr>
            <w:tcW w:w="879" w:type="dxa"/>
            <w:vAlign w:val="top"/>
          </w:tcPr>
          <w:p>
            <w:pPr>
              <w:pStyle w:val="TableText"/>
              <w:ind w:left="254"/>
              <w:spacing w:before="79" w:line="162" w:lineRule="auto"/>
              <w:rPr>
                <w:sz w:val="24"/>
                <w:szCs w:val="24"/>
              </w:rPr>
            </w:pPr>
            <w:r>
              <w:rPr>
                <w:sz w:val="24"/>
                <w:szCs w:val="24"/>
                <w:spacing w:val="-1"/>
              </w:rPr>
              <w:t>m³</w:t>
            </w:r>
          </w:p>
        </w:tc>
        <w:tc>
          <w:tcPr>
            <w:tcW w:w="829" w:type="dxa"/>
            <w:vAlign w:val="top"/>
          </w:tcPr>
          <w:p>
            <w:pPr>
              <w:pStyle w:val="TableText"/>
              <w:ind w:left="165"/>
              <w:spacing w:before="56" w:line="180" w:lineRule="auto"/>
              <w:rPr>
                <w:sz w:val="24"/>
                <w:szCs w:val="24"/>
              </w:rPr>
            </w:pPr>
            <w:r>
              <w:rPr>
                <w:sz w:val="24"/>
                <w:szCs w:val="24"/>
                <w:spacing w:val="-6"/>
              </w:rPr>
              <w:t>1500</w:t>
            </w:r>
          </w:p>
        </w:tc>
        <w:tc>
          <w:tcPr>
            <w:tcW w:w="1998" w:type="dxa"/>
            <w:vAlign w:val="top"/>
          </w:tcPr>
          <w:p>
            <w:pPr>
              <w:pStyle w:val="TableText"/>
              <w:ind w:left="696"/>
              <w:spacing w:before="56" w:line="180" w:lineRule="auto"/>
              <w:rPr>
                <w:sz w:val="24"/>
                <w:szCs w:val="24"/>
              </w:rPr>
            </w:pPr>
            <w:r>
              <w:rPr>
                <w:sz w:val="24"/>
                <w:szCs w:val="24"/>
                <w:spacing w:val="-2"/>
              </w:rPr>
              <w:t>80.00</w:t>
            </w:r>
          </w:p>
        </w:tc>
        <w:tc>
          <w:tcPr>
            <w:tcW w:w="2069" w:type="dxa"/>
            <w:vAlign w:val="top"/>
          </w:tcPr>
          <w:p>
            <w:pPr>
              <w:pStyle w:val="TableText"/>
              <w:ind w:left="428"/>
              <w:spacing w:before="27" w:line="202" w:lineRule="auto"/>
              <w:rPr>
                <w:sz w:val="24"/>
                <w:szCs w:val="24"/>
              </w:rPr>
            </w:pPr>
            <w:r>
              <w:rPr>
                <w:sz w:val="24"/>
                <w:szCs w:val="24"/>
                <w:spacing w:val="-3"/>
              </w:rPr>
              <w:t>120,000.00</w:t>
            </w:r>
          </w:p>
        </w:tc>
        <w:tc>
          <w:tcPr>
            <w:tcW w:w="1214" w:type="dxa"/>
            <w:vAlign w:val="top"/>
          </w:tcPr>
          <w:p>
            <w:pPr>
              <w:rPr>
                <w:rFonts w:ascii="Arial"/>
                <w:sz w:val="21"/>
              </w:rPr>
            </w:pPr>
            <w:r/>
          </w:p>
        </w:tc>
      </w:tr>
      <w:tr>
        <w:trPr>
          <w:trHeight w:val="569" w:hRule="atLeast"/>
        </w:trPr>
        <w:tc>
          <w:tcPr>
            <w:tcW w:w="465" w:type="dxa"/>
            <w:vAlign w:val="top"/>
          </w:tcPr>
          <w:p>
            <w:pPr>
              <w:pStyle w:val="TableText"/>
              <w:ind w:left="165"/>
              <w:spacing w:before="195"/>
              <w:rPr>
                <w:sz w:val="24"/>
                <w:szCs w:val="24"/>
              </w:rPr>
            </w:pPr>
            <w:r>
              <w:rPr>
                <w:sz w:val="24"/>
                <w:szCs w:val="24"/>
              </w:rPr>
              <w:t>5</w:t>
            </w:r>
          </w:p>
        </w:tc>
        <w:tc>
          <w:tcPr>
            <w:tcW w:w="1939" w:type="dxa"/>
            <w:vAlign w:val="top"/>
          </w:tcPr>
          <w:p>
            <w:pPr>
              <w:pStyle w:val="TableText"/>
              <w:ind w:left="120"/>
              <w:spacing w:before="170" w:line="219" w:lineRule="auto"/>
              <w:rPr>
                <w:sz w:val="24"/>
                <w:szCs w:val="24"/>
              </w:rPr>
            </w:pPr>
            <w:r>
              <w:rPr>
                <w:sz w:val="24"/>
                <w:szCs w:val="24"/>
                <w:spacing w:val="-2"/>
              </w:rPr>
              <w:t>好氧池MBBR填料</w:t>
            </w:r>
          </w:p>
        </w:tc>
        <w:tc>
          <w:tcPr>
            <w:tcW w:w="4487" w:type="dxa"/>
            <w:vAlign w:val="top"/>
          </w:tcPr>
          <w:p>
            <w:pPr>
              <w:pStyle w:val="TableText"/>
              <w:spacing w:before="165" w:line="214" w:lineRule="auto"/>
              <w:jc w:val="right"/>
              <w:rPr>
                <w:sz w:val="24"/>
                <w:szCs w:val="24"/>
              </w:rPr>
            </w:pPr>
            <w:r>
              <w:rPr>
                <w:sz w:val="24"/>
                <w:szCs w:val="24"/>
                <w:spacing w:val="6"/>
              </w:rPr>
              <w:t>φ25×10</w:t>
            </w:r>
            <w:r>
              <w:rPr>
                <w:sz w:val="24"/>
                <w:szCs w:val="24"/>
              </w:rPr>
              <w:t>mm</w:t>
            </w:r>
            <w:r>
              <w:rPr>
                <w:sz w:val="24"/>
                <w:szCs w:val="24"/>
                <w:spacing w:val="6"/>
              </w:rPr>
              <w:t xml:space="preserve"> </w:t>
            </w:r>
            <w:r>
              <w:rPr>
                <w:sz w:val="24"/>
                <w:szCs w:val="24"/>
              </w:rPr>
              <w:t>p</w:t>
            </w:r>
            <w:r>
              <w:rPr>
                <w:sz w:val="24"/>
                <w:szCs w:val="24"/>
                <w:spacing w:val="6"/>
              </w:rPr>
              <w:t>-038型比表面积：80</w:t>
            </w:r>
            <w:r>
              <w:rPr>
                <w:sz w:val="24"/>
                <w:szCs w:val="24"/>
                <w:spacing w:val="5"/>
              </w:rPr>
              <w:t>0m²/m³</w:t>
            </w:r>
          </w:p>
        </w:tc>
        <w:tc>
          <w:tcPr>
            <w:tcW w:w="879" w:type="dxa"/>
            <w:vAlign w:val="top"/>
          </w:tcPr>
          <w:p>
            <w:pPr>
              <w:pStyle w:val="TableText"/>
              <w:ind w:left="254"/>
              <w:spacing w:before="195" w:line="241" w:lineRule="auto"/>
              <w:rPr>
                <w:rFonts w:ascii="Calibri" w:hAnsi="Calibri" w:eastAsia="Calibri" w:cs="Calibri"/>
                <w:sz w:val="24"/>
                <w:szCs w:val="24"/>
              </w:rPr>
            </w:pPr>
            <w:r>
              <w:rPr>
                <w:sz w:val="24"/>
                <w:szCs w:val="24"/>
                <w:spacing w:val="-2"/>
              </w:rPr>
              <w:t>m</w:t>
            </w:r>
            <w:r>
              <w:rPr>
                <w:rFonts w:ascii="Calibri" w:hAnsi="Calibri" w:eastAsia="Calibri" w:cs="Calibri"/>
                <w:sz w:val="24"/>
                <w:szCs w:val="24"/>
                <w:spacing w:val="-2"/>
              </w:rPr>
              <w:t>⁸</w:t>
            </w:r>
          </w:p>
        </w:tc>
        <w:tc>
          <w:tcPr>
            <w:tcW w:w="829" w:type="dxa"/>
            <w:vAlign w:val="top"/>
          </w:tcPr>
          <w:p>
            <w:pPr>
              <w:pStyle w:val="TableText"/>
              <w:ind w:left="225"/>
              <w:spacing w:before="195"/>
              <w:rPr>
                <w:sz w:val="24"/>
                <w:szCs w:val="24"/>
              </w:rPr>
            </w:pPr>
            <w:r>
              <w:rPr>
                <w:sz w:val="24"/>
                <w:szCs w:val="24"/>
                <w:spacing w:val="-2"/>
              </w:rPr>
              <w:t>400</w:t>
            </w:r>
          </w:p>
        </w:tc>
        <w:tc>
          <w:tcPr>
            <w:tcW w:w="1998" w:type="dxa"/>
            <w:vAlign w:val="top"/>
          </w:tcPr>
          <w:p>
            <w:pPr>
              <w:pStyle w:val="TableText"/>
              <w:ind w:left="516"/>
              <w:spacing w:before="168" w:line="216" w:lineRule="auto"/>
              <w:rPr>
                <w:sz w:val="24"/>
                <w:szCs w:val="24"/>
              </w:rPr>
            </w:pPr>
            <w:r>
              <w:rPr>
                <w:sz w:val="24"/>
                <w:szCs w:val="24"/>
                <w:spacing w:val="-2"/>
              </w:rPr>
              <w:t>2,500.00</w:t>
            </w:r>
          </w:p>
        </w:tc>
        <w:tc>
          <w:tcPr>
            <w:tcW w:w="2069" w:type="dxa"/>
            <w:vAlign w:val="top"/>
          </w:tcPr>
          <w:p>
            <w:pPr>
              <w:pStyle w:val="TableText"/>
              <w:ind w:left="308"/>
              <w:spacing w:before="168" w:line="216" w:lineRule="auto"/>
              <w:rPr>
                <w:sz w:val="24"/>
                <w:szCs w:val="24"/>
              </w:rPr>
            </w:pPr>
            <w:r>
              <w:rPr>
                <w:sz w:val="24"/>
                <w:szCs w:val="24"/>
                <w:spacing w:val="-3"/>
              </w:rPr>
              <w:t>1,000,000.00</w:t>
            </w:r>
          </w:p>
        </w:tc>
        <w:tc>
          <w:tcPr>
            <w:tcW w:w="1214" w:type="dxa"/>
            <w:vAlign w:val="top"/>
          </w:tcPr>
          <w:p>
            <w:pPr>
              <w:rPr>
                <w:rFonts w:ascii="Arial"/>
                <w:sz w:val="21"/>
              </w:rPr>
            </w:pPr>
            <w:r/>
          </w:p>
        </w:tc>
      </w:tr>
      <w:tr>
        <w:trPr>
          <w:trHeight w:val="1149" w:hRule="atLeast"/>
        </w:trPr>
        <w:tc>
          <w:tcPr>
            <w:tcW w:w="465" w:type="dxa"/>
            <w:vAlign w:val="top"/>
          </w:tcPr>
          <w:p>
            <w:pPr>
              <w:spacing w:line="405" w:lineRule="auto"/>
              <w:rPr>
                <w:rFonts w:ascii="Arial"/>
                <w:sz w:val="21"/>
              </w:rPr>
            </w:pPr>
            <w:r/>
          </w:p>
          <w:p>
            <w:pPr>
              <w:pStyle w:val="TableText"/>
              <w:ind w:left="165"/>
              <w:spacing w:before="78"/>
              <w:rPr>
                <w:sz w:val="24"/>
                <w:szCs w:val="24"/>
              </w:rPr>
            </w:pPr>
            <w:r>
              <w:rPr>
                <w:sz w:val="24"/>
                <w:szCs w:val="24"/>
              </w:rPr>
              <w:t>6</w:t>
            </w:r>
          </w:p>
        </w:tc>
        <w:tc>
          <w:tcPr>
            <w:tcW w:w="1939" w:type="dxa"/>
            <w:vAlign w:val="top"/>
          </w:tcPr>
          <w:p>
            <w:pPr>
              <w:spacing w:line="383" w:lineRule="auto"/>
              <w:rPr>
                <w:rFonts w:ascii="Arial"/>
                <w:sz w:val="21"/>
              </w:rPr>
            </w:pPr>
            <w:r/>
          </w:p>
          <w:p>
            <w:pPr>
              <w:pStyle w:val="TableText"/>
              <w:ind w:left="480"/>
              <w:spacing w:before="78" w:line="220" w:lineRule="auto"/>
              <w:rPr>
                <w:sz w:val="24"/>
                <w:szCs w:val="24"/>
              </w:rPr>
            </w:pPr>
            <w:r>
              <w:rPr>
                <w:sz w:val="24"/>
                <w:szCs w:val="24"/>
                <w:spacing w:val="2"/>
              </w:rPr>
              <w:t>曝气装置</w:t>
            </w:r>
          </w:p>
        </w:tc>
        <w:tc>
          <w:tcPr>
            <w:tcW w:w="4487" w:type="dxa"/>
            <w:vAlign w:val="top"/>
          </w:tcPr>
          <w:p>
            <w:pPr>
              <w:pStyle w:val="TableText"/>
              <w:ind w:left="131" w:right="9" w:hanging="60"/>
              <w:spacing w:before="171" w:line="214" w:lineRule="auto"/>
              <w:rPr>
                <w:sz w:val="24"/>
                <w:szCs w:val="24"/>
              </w:rPr>
            </w:pPr>
            <w:r>
              <w:rPr>
                <w:sz w:val="24"/>
                <w:szCs w:val="24"/>
                <w:spacing w:val="3"/>
              </w:rPr>
              <w:t>曝气器及布气管路，曝气器规格：φ260.</w:t>
            </w:r>
            <w:r>
              <w:rPr>
                <w:sz w:val="24"/>
                <w:szCs w:val="24"/>
                <w:spacing w:val="15"/>
              </w:rPr>
              <w:t xml:space="preserve"> </w:t>
            </w:r>
            <w:r>
              <w:rPr>
                <w:sz w:val="24"/>
                <w:szCs w:val="24"/>
              </w:rPr>
              <w:t>膜片平均孔隙：80-100微米，空气流量：</w:t>
            </w:r>
          </w:p>
          <w:p>
            <w:pPr>
              <w:pStyle w:val="TableText"/>
              <w:ind w:left="71"/>
              <w:spacing w:before="11" w:line="216" w:lineRule="auto"/>
              <w:rPr>
                <w:sz w:val="24"/>
                <w:szCs w:val="24"/>
              </w:rPr>
            </w:pPr>
            <w:r>
              <w:rPr>
                <w:sz w:val="24"/>
                <w:szCs w:val="24"/>
                <w:spacing w:val="9"/>
              </w:rPr>
              <w:t>1.5-3m³/(个*h),服务面积：0.55m²/个</w:t>
            </w:r>
          </w:p>
        </w:tc>
        <w:tc>
          <w:tcPr>
            <w:tcW w:w="879" w:type="dxa"/>
            <w:vAlign w:val="top"/>
          </w:tcPr>
          <w:p>
            <w:pPr>
              <w:spacing w:line="383" w:lineRule="auto"/>
              <w:rPr>
                <w:rFonts w:ascii="Arial"/>
                <w:sz w:val="21"/>
              </w:rPr>
            </w:pPr>
            <w:r/>
          </w:p>
          <w:p>
            <w:pPr>
              <w:pStyle w:val="TableText"/>
              <w:ind w:left="314"/>
              <w:spacing w:before="78" w:line="220" w:lineRule="auto"/>
              <w:rPr>
                <w:sz w:val="24"/>
                <w:szCs w:val="24"/>
              </w:rPr>
            </w:pPr>
            <w:r>
              <w:rPr>
                <w:sz w:val="24"/>
                <w:szCs w:val="24"/>
              </w:rPr>
              <w:t>套</w:t>
            </w:r>
          </w:p>
        </w:tc>
        <w:tc>
          <w:tcPr>
            <w:tcW w:w="829" w:type="dxa"/>
            <w:vAlign w:val="top"/>
          </w:tcPr>
          <w:p>
            <w:pPr>
              <w:spacing w:line="406" w:lineRule="auto"/>
              <w:rPr>
                <w:rFonts w:ascii="Arial"/>
                <w:sz w:val="21"/>
              </w:rPr>
            </w:pPr>
            <w:r/>
          </w:p>
          <w:p>
            <w:pPr>
              <w:pStyle w:val="TableText"/>
              <w:ind w:left="345"/>
              <w:spacing w:before="78" w:line="241" w:lineRule="auto"/>
              <w:rPr>
                <w:sz w:val="24"/>
                <w:szCs w:val="24"/>
              </w:rPr>
            </w:pPr>
            <w:r>
              <w:rPr>
                <w:sz w:val="24"/>
                <w:szCs w:val="24"/>
              </w:rPr>
              <w:t>2</w:t>
            </w:r>
          </w:p>
        </w:tc>
        <w:tc>
          <w:tcPr>
            <w:tcW w:w="1998" w:type="dxa"/>
            <w:vAlign w:val="top"/>
          </w:tcPr>
          <w:p>
            <w:pPr>
              <w:spacing w:line="379" w:lineRule="auto"/>
              <w:rPr>
                <w:rFonts w:ascii="Arial"/>
                <w:sz w:val="21"/>
              </w:rPr>
            </w:pPr>
            <w:r/>
          </w:p>
          <w:p>
            <w:pPr>
              <w:pStyle w:val="TableText"/>
              <w:ind w:left="396"/>
              <w:spacing w:before="78" w:line="216" w:lineRule="auto"/>
              <w:rPr>
                <w:sz w:val="24"/>
                <w:szCs w:val="24"/>
              </w:rPr>
            </w:pPr>
            <w:r>
              <w:rPr>
                <w:sz w:val="24"/>
                <w:szCs w:val="24"/>
                <w:spacing w:val="-2"/>
              </w:rPr>
              <w:t>325,600.00</w:t>
            </w:r>
          </w:p>
        </w:tc>
        <w:tc>
          <w:tcPr>
            <w:tcW w:w="2069" w:type="dxa"/>
            <w:vAlign w:val="top"/>
          </w:tcPr>
          <w:p>
            <w:pPr>
              <w:spacing w:line="379" w:lineRule="auto"/>
              <w:rPr>
                <w:rFonts w:ascii="Arial"/>
                <w:sz w:val="21"/>
              </w:rPr>
            </w:pPr>
            <w:r/>
          </w:p>
          <w:p>
            <w:pPr>
              <w:pStyle w:val="TableText"/>
              <w:ind w:left="428"/>
              <w:spacing w:before="78" w:line="216" w:lineRule="auto"/>
              <w:rPr>
                <w:sz w:val="24"/>
                <w:szCs w:val="24"/>
              </w:rPr>
            </w:pPr>
            <w:r>
              <w:rPr>
                <w:sz w:val="24"/>
                <w:szCs w:val="24"/>
                <w:spacing w:val="-2"/>
              </w:rPr>
              <w:t>651,200.00</w:t>
            </w:r>
          </w:p>
        </w:tc>
        <w:tc>
          <w:tcPr>
            <w:tcW w:w="1214" w:type="dxa"/>
            <w:vAlign w:val="top"/>
          </w:tcPr>
          <w:p>
            <w:pPr>
              <w:rPr>
                <w:rFonts w:ascii="Arial"/>
                <w:sz w:val="21"/>
              </w:rPr>
            </w:pPr>
            <w:r/>
          </w:p>
        </w:tc>
      </w:tr>
      <w:tr>
        <w:trPr>
          <w:trHeight w:val="539" w:hRule="atLeast"/>
        </w:trPr>
        <w:tc>
          <w:tcPr>
            <w:tcW w:w="465" w:type="dxa"/>
            <w:vAlign w:val="top"/>
          </w:tcPr>
          <w:p>
            <w:pPr>
              <w:pStyle w:val="TableText"/>
              <w:ind w:left="165"/>
              <w:spacing w:before="177"/>
              <w:rPr>
                <w:sz w:val="24"/>
                <w:szCs w:val="24"/>
              </w:rPr>
            </w:pPr>
            <w:r>
              <w:rPr>
                <w:sz w:val="24"/>
                <w:szCs w:val="24"/>
              </w:rPr>
              <w:t>7</w:t>
            </w:r>
          </w:p>
        </w:tc>
        <w:tc>
          <w:tcPr>
            <w:tcW w:w="1939" w:type="dxa"/>
            <w:vAlign w:val="top"/>
          </w:tcPr>
          <w:p>
            <w:pPr>
              <w:pStyle w:val="TableText"/>
              <w:ind w:left="120"/>
              <w:spacing w:before="152" w:line="219" w:lineRule="auto"/>
              <w:rPr>
                <w:sz w:val="24"/>
                <w:szCs w:val="24"/>
              </w:rPr>
            </w:pPr>
            <w:r>
              <w:rPr>
                <w:sz w:val="24"/>
                <w:szCs w:val="24"/>
                <w:spacing w:val="1"/>
              </w:rPr>
              <w:t>1#氧化塘转输泵</w:t>
            </w:r>
          </w:p>
        </w:tc>
        <w:tc>
          <w:tcPr>
            <w:tcW w:w="4487" w:type="dxa"/>
            <w:vAlign w:val="top"/>
          </w:tcPr>
          <w:p>
            <w:pPr>
              <w:pStyle w:val="TableText"/>
              <w:ind w:left="1150" w:right="129" w:hanging="1019"/>
              <w:spacing w:before="9" w:line="200" w:lineRule="auto"/>
              <w:rPr>
                <w:sz w:val="24"/>
                <w:szCs w:val="24"/>
              </w:rPr>
            </w:pPr>
            <w:r>
              <w:rPr>
                <w:sz w:val="24"/>
                <w:szCs w:val="24"/>
                <w:spacing w:val="6"/>
              </w:rPr>
              <w:t>潜污泵，流量：30 m³/h,扬程：2</w:t>
            </w:r>
            <w:r>
              <w:rPr>
                <w:sz w:val="24"/>
                <w:szCs w:val="24"/>
                <w:spacing w:val="5"/>
              </w:rPr>
              <w:t>0m,功</w:t>
            </w:r>
            <w:r>
              <w:rPr>
                <w:sz w:val="24"/>
                <w:szCs w:val="24"/>
              </w:rPr>
              <w:t xml:space="preserve"> </w:t>
            </w:r>
            <w:r>
              <w:rPr>
                <w:sz w:val="24"/>
                <w:szCs w:val="24"/>
                <w:spacing w:val="-1"/>
              </w:rPr>
              <w:t>率：4kw,含自耦装置</w:t>
            </w:r>
          </w:p>
        </w:tc>
        <w:tc>
          <w:tcPr>
            <w:tcW w:w="879" w:type="dxa"/>
            <w:vAlign w:val="top"/>
          </w:tcPr>
          <w:p>
            <w:pPr>
              <w:pStyle w:val="TableText"/>
              <w:ind w:left="314"/>
              <w:spacing w:before="157" w:line="221" w:lineRule="auto"/>
              <w:rPr>
                <w:sz w:val="24"/>
                <w:szCs w:val="24"/>
              </w:rPr>
            </w:pPr>
            <w:r>
              <w:rPr>
                <w:sz w:val="24"/>
                <w:szCs w:val="24"/>
              </w:rPr>
              <w:t>台</w:t>
            </w:r>
          </w:p>
        </w:tc>
        <w:tc>
          <w:tcPr>
            <w:tcW w:w="829" w:type="dxa"/>
            <w:vAlign w:val="top"/>
          </w:tcPr>
          <w:p>
            <w:pPr>
              <w:pStyle w:val="TableText"/>
              <w:ind w:left="345"/>
              <w:spacing w:before="177" w:line="241" w:lineRule="auto"/>
              <w:rPr>
                <w:sz w:val="24"/>
                <w:szCs w:val="24"/>
              </w:rPr>
            </w:pPr>
            <w:r>
              <w:rPr>
                <w:sz w:val="24"/>
                <w:szCs w:val="24"/>
              </w:rPr>
              <w:t>1</w:t>
            </w:r>
          </w:p>
        </w:tc>
        <w:tc>
          <w:tcPr>
            <w:tcW w:w="1998" w:type="dxa"/>
            <w:vAlign w:val="top"/>
          </w:tcPr>
          <w:p>
            <w:pPr>
              <w:pStyle w:val="TableText"/>
              <w:ind w:left="516"/>
              <w:spacing w:before="150" w:line="216" w:lineRule="auto"/>
              <w:rPr>
                <w:sz w:val="24"/>
                <w:szCs w:val="24"/>
              </w:rPr>
            </w:pPr>
            <w:r>
              <w:rPr>
                <w:sz w:val="24"/>
                <w:szCs w:val="24"/>
                <w:spacing w:val="-2"/>
              </w:rPr>
              <w:t>9,200.00</w:t>
            </w:r>
          </w:p>
        </w:tc>
        <w:tc>
          <w:tcPr>
            <w:tcW w:w="2069" w:type="dxa"/>
            <w:vAlign w:val="top"/>
          </w:tcPr>
          <w:p>
            <w:pPr>
              <w:pStyle w:val="TableText"/>
              <w:ind w:left="548"/>
              <w:spacing w:before="150" w:line="216" w:lineRule="auto"/>
              <w:rPr>
                <w:sz w:val="24"/>
                <w:szCs w:val="24"/>
              </w:rPr>
            </w:pPr>
            <w:r>
              <w:rPr>
                <w:sz w:val="24"/>
                <w:szCs w:val="24"/>
                <w:spacing w:val="-2"/>
              </w:rPr>
              <w:t>9,200.00</w:t>
            </w:r>
          </w:p>
        </w:tc>
        <w:tc>
          <w:tcPr>
            <w:tcW w:w="1214" w:type="dxa"/>
            <w:vAlign w:val="top"/>
          </w:tcPr>
          <w:p>
            <w:pPr>
              <w:rPr>
                <w:rFonts w:ascii="Arial"/>
                <w:sz w:val="21"/>
              </w:rPr>
            </w:pPr>
            <w:r/>
          </w:p>
        </w:tc>
      </w:tr>
      <w:tr>
        <w:trPr>
          <w:trHeight w:val="539" w:hRule="atLeast"/>
        </w:trPr>
        <w:tc>
          <w:tcPr>
            <w:tcW w:w="465" w:type="dxa"/>
            <w:vAlign w:val="top"/>
          </w:tcPr>
          <w:p>
            <w:pPr>
              <w:pStyle w:val="TableText"/>
              <w:ind w:left="165"/>
              <w:spacing w:before="178"/>
              <w:rPr>
                <w:sz w:val="24"/>
                <w:szCs w:val="24"/>
              </w:rPr>
            </w:pPr>
            <w:r>
              <w:rPr>
                <w:sz w:val="24"/>
                <w:szCs w:val="24"/>
              </w:rPr>
              <w:t>8</w:t>
            </w:r>
          </w:p>
        </w:tc>
        <w:tc>
          <w:tcPr>
            <w:tcW w:w="1939" w:type="dxa"/>
            <w:vAlign w:val="top"/>
          </w:tcPr>
          <w:p>
            <w:pPr>
              <w:pStyle w:val="TableText"/>
              <w:ind w:left="120"/>
              <w:spacing w:before="153" w:line="219" w:lineRule="auto"/>
              <w:rPr>
                <w:sz w:val="24"/>
                <w:szCs w:val="24"/>
              </w:rPr>
            </w:pPr>
            <w:r>
              <w:rPr>
                <w:sz w:val="24"/>
                <w:szCs w:val="24"/>
                <w:spacing w:val="1"/>
              </w:rPr>
              <w:t>2#氧化塘转输泵</w:t>
            </w:r>
          </w:p>
        </w:tc>
        <w:tc>
          <w:tcPr>
            <w:tcW w:w="4487" w:type="dxa"/>
            <w:vAlign w:val="top"/>
          </w:tcPr>
          <w:p>
            <w:pPr>
              <w:pStyle w:val="TableText"/>
              <w:ind w:left="1150" w:right="129" w:hanging="1019"/>
              <w:spacing w:before="11" w:line="199" w:lineRule="auto"/>
              <w:rPr>
                <w:sz w:val="24"/>
                <w:szCs w:val="24"/>
              </w:rPr>
            </w:pPr>
            <w:r>
              <w:rPr>
                <w:sz w:val="24"/>
                <w:szCs w:val="24"/>
                <w:spacing w:val="6"/>
              </w:rPr>
              <w:t>潜污泵，流量：30 m³/h,扬程：2</w:t>
            </w:r>
            <w:r>
              <w:rPr>
                <w:sz w:val="24"/>
                <w:szCs w:val="24"/>
                <w:spacing w:val="5"/>
              </w:rPr>
              <w:t>0m,功</w:t>
            </w:r>
            <w:r>
              <w:rPr>
                <w:sz w:val="24"/>
                <w:szCs w:val="24"/>
              </w:rPr>
              <w:t xml:space="preserve"> </w:t>
            </w:r>
            <w:r>
              <w:rPr>
                <w:sz w:val="24"/>
                <w:szCs w:val="24"/>
                <w:spacing w:val="-1"/>
              </w:rPr>
              <w:t>率：4kw,含自耦装置</w:t>
            </w:r>
          </w:p>
        </w:tc>
        <w:tc>
          <w:tcPr>
            <w:tcW w:w="879" w:type="dxa"/>
            <w:vAlign w:val="top"/>
          </w:tcPr>
          <w:p>
            <w:pPr>
              <w:pStyle w:val="TableText"/>
              <w:ind w:left="314"/>
              <w:spacing w:before="158" w:line="221" w:lineRule="auto"/>
              <w:rPr>
                <w:sz w:val="24"/>
                <w:szCs w:val="24"/>
              </w:rPr>
            </w:pPr>
            <w:r>
              <w:rPr>
                <w:sz w:val="24"/>
                <w:szCs w:val="24"/>
              </w:rPr>
              <w:t>台</w:t>
            </w:r>
          </w:p>
        </w:tc>
        <w:tc>
          <w:tcPr>
            <w:tcW w:w="829" w:type="dxa"/>
            <w:vAlign w:val="top"/>
          </w:tcPr>
          <w:p>
            <w:pPr>
              <w:pStyle w:val="TableText"/>
              <w:ind w:left="345"/>
              <w:spacing w:before="178" w:line="241" w:lineRule="auto"/>
              <w:rPr>
                <w:sz w:val="24"/>
                <w:szCs w:val="24"/>
              </w:rPr>
            </w:pPr>
            <w:r>
              <w:rPr>
                <w:sz w:val="24"/>
                <w:szCs w:val="24"/>
              </w:rPr>
              <w:t>1</w:t>
            </w:r>
          </w:p>
        </w:tc>
        <w:tc>
          <w:tcPr>
            <w:tcW w:w="1998" w:type="dxa"/>
            <w:vAlign w:val="top"/>
          </w:tcPr>
          <w:p>
            <w:pPr>
              <w:pStyle w:val="TableText"/>
              <w:ind w:left="516"/>
              <w:spacing w:before="151" w:line="216" w:lineRule="auto"/>
              <w:rPr>
                <w:sz w:val="24"/>
                <w:szCs w:val="24"/>
              </w:rPr>
            </w:pPr>
            <w:r>
              <w:rPr>
                <w:sz w:val="24"/>
                <w:szCs w:val="24"/>
                <w:spacing w:val="-2"/>
              </w:rPr>
              <w:t>9,200.00</w:t>
            </w:r>
          </w:p>
        </w:tc>
        <w:tc>
          <w:tcPr>
            <w:tcW w:w="2069" w:type="dxa"/>
            <w:vAlign w:val="top"/>
          </w:tcPr>
          <w:p>
            <w:pPr>
              <w:pStyle w:val="TableText"/>
              <w:ind w:left="548"/>
              <w:spacing w:before="151" w:line="216" w:lineRule="auto"/>
              <w:rPr>
                <w:sz w:val="24"/>
                <w:szCs w:val="24"/>
              </w:rPr>
            </w:pPr>
            <w:r>
              <w:rPr>
                <w:sz w:val="24"/>
                <w:szCs w:val="24"/>
                <w:spacing w:val="-2"/>
              </w:rPr>
              <w:t>9,200.00</w:t>
            </w:r>
          </w:p>
        </w:tc>
        <w:tc>
          <w:tcPr>
            <w:tcW w:w="1214" w:type="dxa"/>
            <w:vAlign w:val="top"/>
          </w:tcPr>
          <w:p>
            <w:pPr>
              <w:rPr>
                <w:rFonts w:ascii="Arial"/>
                <w:sz w:val="21"/>
              </w:rPr>
            </w:pPr>
            <w:r/>
          </w:p>
        </w:tc>
      </w:tr>
      <w:tr>
        <w:trPr>
          <w:trHeight w:val="310" w:hRule="atLeast"/>
        </w:trPr>
        <w:tc>
          <w:tcPr>
            <w:tcW w:w="465" w:type="dxa"/>
            <w:vAlign w:val="top"/>
          </w:tcPr>
          <w:p>
            <w:pPr>
              <w:pStyle w:val="TableText"/>
              <w:ind w:left="165"/>
              <w:spacing w:before="69" w:line="177" w:lineRule="auto"/>
              <w:rPr>
                <w:sz w:val="24"/>
                <w:szCs w:val="24"/>
              </w:rPr>
            </w:pPr>
            <w:r>
              <w:rPr>
                <w:sz w:val="24"/>
                <w:szCs w:val="24"/>
              </w:rPr>
              <w:t>9</w:t>
            </w:r>
          </w:p>
        </w:tc>
        <w:tc>
          <w:tcPr>
            <w:tcW w:w="1939" w:type="dxa"/>
            <w:vAlign w:val="top"/>
          </w:tcPr>
          <w:p>
            <w:pPr>
              <w:pStyle w:val="TableText"/>
              <w:ind w:left="600"/>
              <w:spacing w:before="45" w:line="196" w:lineRule="auto"/>
              <w:rPr>
                <w:sz w:val="24"/>
                <w:szCs w:val="24"/>
              </w:rPr>
            </w:pPr>
            <w:r>
              <w:rPr>
                <w:sz w:val="24"/>
                <w:szCs w:val="24"/>
                <w:spacing w:val="3"/>
              </w:rPr>
              <w:t>鼓风机</w:t>
            </w:r>
          </w:p>
        </w:tc>
        <w:tc>
          <w:tcPr>
            <w:tcW w:w="4487" w:type="dxa"/>
            <w:vAlign w:val="top"/>
          </w:tcPr>
          <w:p>
            <w:pPr>
              <w:pStyle w:val="TableText"/>
              <w:ind w:left="731"/>
              <w:spacing w:before="51" w:line="191" w:lineRule="auto"/>
              <w:rPr>
                <w:sz w:val="24"/>
                <w:szCs w:val="24"/>
              </w:rPr>
            </w:pPr>
            <w:r>
              <w:rPr>
                <w:sz w:val="24"/>
                <w:szCs w:val="24"/>
                <w:spacing w:val="-2"/>
              </w:rPr>
              <w:t>46m³/min</w:t>
            </w:r>
            <w:r>
              <w:rPr>
                <w:sz w:val="24"/>
                <w:szCs w:val="24"/>
                <w:spacing w:val="91"/>
              </w:rPr>
              <w:t xml:space="preserve"> </w:t>
            </w:r>
            <w:r>
              <w:rPr>
                <w:sz w:val="24"/>
                <w:szCs w:val="24"/>
                <w:spacing w:val="-2"/>
              </w:rPr>
              <w:t>53.9KPa</w:t>
            </w:r>
            <w:r>
              <w:rPr>
                <w:sz w:val="24"/>
                <w:szCs w:val="24"/>
                <w:spacing w:val="73"/>
              </w:rPr>
              <w:t xml:space="preserve"> </w:t>
            </w:r>
            <w:r>
              <w:rPr>
                <w:sz w:val="24"/>
                <w:szCs w:val="24"/>
                <w:spacing w:val="-2"/>
              </w:rPr>
              <w:t>4P-75kW</w:t>
            </w:r>
          </w:p>
        </w:tc>
        <w:tc>
          <w:tcPr>
            <w:tcW w:w="879" w:type="dxa"/>
            <w:vAlign w:val="top"/>
          </w:tcPr>
          <w:p>
            <w:pPr>
              <w:pStyle w:val="TableText"/>
              <w:ind w:left="314"/>
              <w:spacing w:before="47" w:line="194" w:lineRule="auto"/>
              <w:rPr>
                <w:sz w:val="24"/>
                <w:szCs w:val="24"/>
              </w:rPr>
            </w:pPr>
            <w:r>
              <w:rPr>
                <w:sz w:val="24"/>
                <w:szCs w:val="24"/>
              </w:rPr>
              <w:t>台</w:t>
            </w:r>
          </w:p>
        </w:tc>
        <w:tc>
          <w:tcPr>
            <w:tcW w:w="829" w:type="dxa"/>
            <w:vAlign w:val="top"/>
          </w:tcPr>
          <w:p>
            <w:pPr>
              <w:pStyle w:val="TableText"/>
              <w:ind w:left="345"/>
              <w:spacing w:before="69" w:line="177" w:lineRule="auto"/>
              <w:rPr>
                <w:sz w:val="24"/>
                <w:szCs w:val="24"/>
              </w:rPr>
            </w:pPr>
            <w:r>
              <w:rPr>
                <w:sz w:val="24"/>
                <w:szCs w:val="24"/>
              </w:rPr>
              <w:t>2</w:t>
            </w:r>
          </w:p>
        </w:tc>
        <w:tc>
          <w:tcPr>
            <w:tcW w:w="1998" w:type="dxa"/>
            <w:vAlign w:val="top"/>
          </w:tcPr>
          <w:p>
            <w:pPr>
              <w:pStyle w:val="TableText"/>
              <w:ind w:left="456"/>
              <w:spacing w:before="41" w:line="199" w:lineRule="auto"/>
              <w:rPr>
                <w:sz w:val="24"/>
                <w:szCs w:val="24"/>
              </w:rPr>
            </w:pPr>
            <w:r>
              <w:rPr>
                <w:sz w:val="24"/>
                <w:szCs w:val="24"/>
                <w:spacing w:val="-2"/>
              </w:rPr>
              <w:t>53,200.00</w:t>
            </w:r>
          </w:p>
        </w:tc>
        <w:tc>
          <w:tcPr>
            <w:tcW w:w="2069" w:type="dxa"/>
            <w:vAlign w:val="top"/>
          </w:tcPr>
          <w:p>
            <w:pPr>
              <w:pStyle w:val="TableText"/>
              <w:ind w:left="428"/>
              <w:spacing w:before="41" w:line="199" w:lineRule="auto"/>
              <w:rPr>
                <w:sz w:val="24"/>
                <w:szCs w:val="24"/>
              </w:rPr>
            </w:pPr>
            <w:r>
              <w:rPr>
                <w:sz w:val="24"/>
                <w:szCs w:val="24"/>
                <w:spacing w:val="-3"/>
              </w:rPr>
              <w:t>106,400.00</w:t>
            </w:r>
          </w:p>
        </w:tc>
        <w:tc>
          <w:tcPr>
            <w:tcW w:w="1214" w:type="dxa"/>
            <w:vAlign w:val="top"/>
          </w:tcPr>
          <w:p>
            <w:pPr>
              <w:rPr>
                <w:rFonts w:ascii="Arial"/>
                <w:sz w:val="21"/>
              </w:rPr>
            </w:pPr>
            <w:r/>
          </w:p>
        </w:tc>
      </w:tr>
      <w:tr>
        <w:trPr>
          <w:trHeight w:val="300" w:hRule="atLeast"/>
        </w:trPr>
        <w:tc>
          <w:tcPr>
            <w:tcW w:w="465" w:type="dxa"/>
            <w:vAlign w:val="top"/>
          </w:tcPr>
          <w:p>
            <w:pPr>
              <w:pStyle w:val="TableText"/>
              <w:ind w:left="105"/>
              <w:spacing w:before="59" w:line="177" w:lineRule="auto"/>
              <w:rPr>
                <w:sz w:val="24"/>
                <w:szCs w:val="24"/>
              </w:rPr>
            </w:pPr>
            <w:r>
              <w:rPr>
                <w:sz w:val="24"/>
                <w:szCs w:val="24"/>
                <w:spacing w:val="-7"/>
              </w:rPr>
              <w:t>10</w:t>
            </w:r>
          </w:p>
        </w:tc>
        <w:tc>
          <w:tcPr>
            <w:tcW w:w="1939" w:type="dxa"/>
            <w:vAlign w:val="top"/>
          </w:tcPr>
          <w:p>
            <w:pPr>
              <w:pStyle w:val="TableText"/>
              <w:ind w:left="360"/>
              <w:spacing w:before="35" w:line="196" w:lineRule="auto"/>
              <w:rPr>
                <w:sz w:val="24"/>
                <w:szCs w:val="24"/>
              </w:rPr>
            </w:pPr>
            <w:r>
              <w:rPr>
                <w:sz w:val="24"/>
                <w:szCs w:val="24"/>
                <w:spacing w:val="2"/>
              </w:rPr>
              <w:t>污泥回流泵</w:t>
            </w:r>
          </w:p>
        </w:tc>
        <w:tc>
          <w:tcPr>
            <w:tcW w:w="4487" w:type="dxa"/>
            <w:vAlign w:val="top"/>
          </w:tcPr>
          <w:p>
            <w:pPr>
              <w:pStyle w:val="TableText"/>
              <w:ind w:left="611"/>
              <w:spacing w:before="32" w:line="198" w:lineRule="auto"/>
              <w:rPr>
                <w:sz w:val="24"/>
                <w:szCs w:val="24"/>
              </w:rPr>
            </w:pPr>
            <w:r>
              <w:rPr>
                <w:sz w:val="24"/>
                <w:szCs w:val="24"/>
                <w:spacing w:val="5"/>
              </w:rPr>
              <w:t>Q=15m³/h,H=20m,功率：2.2</w:t>
            </w:r>
            <w:r>
              <w:rPr>
                <w:sz w:val="24"/>
                <w:szCs w:val="24"/>
              </w:rPr>
              <w:t>kw</w:t>
            </w:r>
          </w:p>
        </w:tc>
        <w:tc>
          <w:tcPr>
            <w:tcW w:w="879" w:type="dxa"/>
            <w:vAlign w:val="top"/>
          </w:tcPr>
          <w:p>
            <w:pPr>
              <w:pStyle w:val="TableText"/>
              <w:ind w:left="314"/>
              <w:spacing w:before="39" w:line="193" w:lineRule="auto"/>
              <w:rPr>
                <w:sz w:val="24"/>
                <w:szCs w:val="24"/>
              </w:rPr>
            </w:pPr>
            <w:r>
              <w:rPr>
                <w:sz w:val="24"/>
                <w:szCs w:val="24"/>
              </w:rPr>
              <w:t>台</w:t>
            </w:r>
          </w:p>
        </w:tc>
        <w:tc>
          <w:tcPr>
            <w:tcW w:w="829" w:type="dxa"/>
            <w:vAlign w:val="top"/>
          </w:tcPr>
          <w:p>
            <w:pPr>
              <w:pStyle w:val="TableText"/>
              <w:ind w:left="345"/>
              <w:spacing w:before="59" w:line="177" w:lineRule="auto"/>
              <w:rPr>
                <w:sz w:val="24"/>
                <w:szCs w:val="24"/>
              </w:rPr>
            </w:pPr>
            <w:r>
              <w:rPr>
                <w:sz w:val="24"/>
                <w:szCs w:val="24"/>
              </w:rPr>
              <w:t>2</w:t>
            </w:r>
          </w:p>
        </w:tc>
        <w:tc>
          <w:tcPr>
            <w:tcW w:w="1998" w:type="dxa"/>
            <w:vAlign w:val="top"/>
          </w:tcPr>
          <w:p>
            <w:pPr>
              <w:pStyle w:val="TableText"/>
              <w:ind w:left="516"/>
              <w:spacing w:before="32" w:line="198" w:lineRule="auto"/>
              <w:rPr>
                <w:sz w:val="24"/>
                <w:szCs w:val="24"/>
              </w:rPr>
            </w:pPr>
            <w:r>
              <w:rPr>
                <w:sz w:val="24"/>
                <w:szCs w:val="24"/>
                <w:spacing w:val="-2"/>
              </w:rPr>
              <w:t>8,700.00</w:t>
            </w:r>
          </w:p>
        </w:tc>
        <w:tc>
          <w:tcPr>
            <w:tcW w:w="2069" w:type="dxa"/>
            <w:vAlign w:val="top"/>
          </w:tcPr>
          <w:p>
            <w:pPr>
              <w:pStyle w:val="TableText"/>
              <w:ind w:left="488"/>
              <w:spacing w:before="32" w:line="198" w:lineRule="auto"/>
              <w:rPr>
                <w:sz w:val="24"/>
                <w:szCs w:val="24"/>
              </w:rPr>
            </w:pPr>
            <w:r>
              <w:rPr>
                <w:sz w:val="24"/>
                <w:szCs w:val="24"/>
                <w:spacing w:val="-4"/>
              </w:rPr>
              <w:t>17,400.00</w:t>
            </w:r>
          </w:p>
        </w:tc>
        <w:tc>
          <w:tcPr>
            <w:tcW w:w="1214" w:type="dxa"/>
            <w:vAlign w:val="top"/>
          </w:tcPr>
          <w:p>
            <w:pPr>
              <w:rPr>
                <w:rFonts w:ascii="Arial"/>
                <w:sz w:val="21"/>
              </w:rPr>
            </w:pPr>
            <w:r/>
          </w:p>
        </w:tc>
      </w:tr>
      <w:tr>
        <w:trPr>
          <w:trHeight w:val="529" w:hRule="atLeast"/>
        </w:trPr>
        <w:tc>
          <w:tcPr>
            <w:tcW w:w="465" w:type="dxa"/>
            <w:vAlign w:val="top"/>
          </w:tcPr>
          <w:p>
            <w:pPr>
              <w:pStyle w:val="TableText"/>
              <w:ind w:left="105"/>
              <w:spacing w:before="179" w:line="241" w:lineRule="auto"/>
              <w:rPr>
                <w:sz w:val="24"/>
                <w:szCs w:val="24"/>
              </w:rPr>
            </w:pPr>
            <w:r>
              <w:rPr>
                <w:sz w:val="24"/>
                <w:szCs w:val="24"/>
                <w:spacing w:val="-7"/>
              </w:rPr>
              <w:t>11</w:t>
            </w:r>
          </w:p>
        </w:tc>
        <w:tc>
          <w:tcPr>
            <w:tcW w:w="1939" w:type="dxa"/>
            <w:vAlign w:val="top"/>
          </w:tcPr>
          <w:p>
            <w:pPr>
              <w:pStyle w:val="TableText"/>
              <w:ind w:left="420"/>
              <w:spacing w:before="156" w:line="220" w:lineRule="auto"/>
              <w:rPr>
                <w:sz w:val="24"/>
                <w:szCs w:val="24"/>
              </w:rPr>
            </w:pPr>
            <w:r>
              <w:rPr>
                <w:sz w:val="24"/>
                <w:szCs w:val="24"/>
                <w:spacing w:val="-1"/>
              </w:rPr>
              <w:t>MBR膜系统</w:t>
            </w:r>
          </w:p>
        </w:tc>
        <w:tc>
          <w:tcPr>
            <w:tcW w:w="4487" w:type="dxa"/>
            <w:vAlign w:val="top"/>
          </w:tcPr>
          <w:p>
            <w:pPr>
              <w:pStyle w:val="TableText"/>
              <w:ind w:left="1150" w:right="14" w:hanging="1139"/>
              <w:spacing w:before="14" w:line="194" w:lineRule="auto"/>
              <w:rPr>
                <w:sz w:val="24"/>
                <w:szCs w:val="24"/>
              </w:rPr>
            </w:pPr>
            <w:r>
              <w:rPr>
                <w:sz w:val="24"/>
                <w:szCs w:val="24"/>
                <w:spacing w:val="6"/>
              </w:rPr>
              <w:t>日产水量：400m³/</w:t>
            </w:r>
            <w:r>
              <w:rPr>
                <w:sz w:val="24"/>
                <w:szCs w:val="24"/>
              </w:rPr>
              <w:t>d</w:t>
            </w:r>
            <w:r>
              <w:rPr>
                <w:sz w:val="24"/>
                <w:szCs w:val="24"/>
                <w:spacing w:val="6"/>
              </w:rPr>
              <w:t xml:space="preserve"> </w:t>
            </w:r>
            <w:r>
              <w:rPr>
                <w:sz w:val="24"/>
                <w:szCs w:val="24"/>
              </w:rPr>
              <w:t>FPA</w:t>
            </w:r>
            <w:r>
              <w:rPr>
                <w:sz w:val="24"/>
                <w:szCs w:val="24"/>
                <w:spacing w:val="6"/>
              </w:rPr>
              <w:t>2000型</w:t>
            </w:r>
            <w:r>
              <w:rPr>
                <w:sz w:val="24"/>
                <w:szCs w:val="24"/>
              </w:rPr>
              <w:t>MBR</w:t>
            </w:r>
            <w:r>
              <w:rPr>
                <w:sz w:val="24"/>
                <w:szCs w:val="24"/>
                <w:spacing w:val="6"/>
              </w:rPr>
              <w:t>膜，含</w:t>
            </w:r>
            <w:r>
              <w:rPr>
                <w:sz w:val="24"/>
                <w:szCs w:val="24"/>
                <w:spacing w:val="10"/>
              </w:rPr>
              <w:t xml:space="preserve"> </w:t>
            </w:r>
            <w:r>
              <w:rPr>
                <w:sz w:val="24"/>
                <w:szCs w:val="24"/>
                <w:spacing w:val="-1"/>
              </w:rPr>
              <w:t>膜组件及曝气风机等</w:t>
            </w:r>
          </w:p>
        </w:tc>
        <w:tc>
          <w:tcPr>
            <w:tcW w:w="879" w:type="dxa"/>
            <w:vAlign w:val="top"/>
          </w:tcPr>
          <w:p>
            <w:pPr>
              <w:pStyle w:val="TableText"/>
              <w:ind w:left="314"/>
              <w:spacing w:before="156" w:line="220" w:lineRule="auto"/>
              <w:rPr>
                <w:sz w:val="24"/>
                <w:szCs w:val="24"/>
              </w:rPr>
            </w:pPr>
            <w:r>
              <w:rPr>
                <w:sz w:val="24"/>
                <w:szCs w:val="24"/>
              </w:rPr>
              <w:t>套</w:t>
            </w:r>
          </w:p>
        </w:tc>
        <w:tc>
          <w:tcPr>
            <w:tcW w:w="829" w:type="dxa"/>
            <w:vAlign w:val="top"/>
          </w:tcPr>
          <w:p>
            <w:pPr>
              <w:pStyle w:val="TableText"/>
              <w:ind w:left="345"/>
              <w:spacing w:before="179" w:line="241" w:lineRule="auto"/>
              <w:rPr>
                <w:sz w:val="24"/>
                <w:szCs w:val="24"/>
              </w:rPr>
            </w:pPr>
            <w:r>
              <w:rPr>
                <w:sz w:val="24"/>
                <w:szCs w:val="24"/>
              </w:rPr>
              <w:t>1</w:t>
            </w:r>
          </w:p>
        </w:tc>
        <w:tc>
          <w:tcPr>
            <w:tcW w:w="1998" w:type="dxa"/>
            <w:vAlign w:val="top"/>
          </w:tcPr>
          <w:p>
            <w:pPr>
              <w:pStyle w:val="TableText"/>
              <w:ind w:left="396"/>
              <w:spacing w:before="152" w:line="216" w:lineRule="auto"/>
              <w:rPr>
                <w:sz w:val="24"/>
                <w:szCs w:val="24"/>
              </w:rPr>
            </w:pPr>
            <w:r>
              <w:drawing>
                <wp:anchor distT="0" distB="0" distL="0" distR="0" simplePos="0" relativeHeight="251843584" behindDoc="0" locked="0" layoutInCell="1" allowOverlap="1">
                  <wp:simplePos x="0" y="0"/>
                  <wp:positionH relativeFrom="column">
                    <wp:posOffset>245161</wp:posOffset>
                  </wp:positionH>
                  <wp:positionV relativeFrom="paragraph">
                    <wp:posOffset>194685</wp:posOffset>
                  </wp:positionV>
                  <wp:extent cx="1555713" cy="1549384"/>
                  <wp:effectExtent l="0" t="0" r="0" b="0"/>
                  <wp:wrapNone/>
                  <wp:docPr id="66" name="IM 66"/>
                  <wp:cNvGraphicFramePr/>
                  <a:graphic>
                    <a:graphicData uri="http://schemas.openxmlformats.org/drawingml/2006/picture">
                      <pic:pic>
                        <pic:nvPicPr>
                          <pic:cNvPr id="66" name="IM 66"/>
                          <pic:cNvPicPr/>
                        </pic:nvPicPr>
                        <pic:blipFill>
                          <a:blip r:embed="rId83"/>
                          <a:stretch>
                            <a:fillRect/>
                          </a:stretch>
                        </pic:blipFill>
                        <pic:spPr>
                          <a:xfrm rot="0">
                            <a:off x="0" y="0"/>
                            <a:ext cx="1555713" cy="1549384"/>
                          </a:xfrm>
                          <a:prstGeom prst="rect">
                            <a:avLst/>
                          </a:prstGeom>
                        </pic:spPr>
                      </pic:pic>
                    </a:graphicData>
                  </a:graphic>
                </wp:anchor>
              </w:drawing>
            </w:r>
            <w:r>
              <w:rPr>
                <w:sz w:val="24"/>
                <w:szCs w:val="24"/>
                <w:spacing w:val="-2"/>
              </w:rPr>
              <w:t>627,500.00</w:t>
            </w:r>
          </w:p>
        </w:tc>
        <w:tc>
          <w:tcPr>
            <w:tcW w:w="2069" w:type="dxa"/>
            <w:vAlign w:val="top"/>
          </w:tcPr>
          <w:p>
            <w:pPr>
              <w:pStyle w:val="TableText"/>
              <w:ind w:left="428"/>
              <w:spacing w:before="152" w:line="216" w:lineRule="auto"/>
              <w:rPr>
                <w:sz w:val="24"/>
                <w:szCs w:val="24"/>
              </w:rPr>
            </w:pPr>
            <w:r>
              <w:rPr>
                <w:sz w:val="24"/>
                <w:szCs w:val="24"/>
                <w:spacing w:val="-2"/>
              </w:rPr>
              <w:t>627,500.00</w:t>
            </w:r>
          </w:p>
        </w:tc>
        <w:tc>
          <w:tcPr>
            <w:tcW w:w="1214" w:type="dxa"/>
            <w:vAlign w:val="top"/>
          </w:tcPr>
          <w:p>
            <w:pPr>
              <w:rPr>
                <w:rFonts w:ascii="Arial"/>
                <w:sz w:val="21"/>
              </w:rPr>
            </w:pPr>
            <w:r/>
          </w:p>
        </w:tc>
      </w:tr>
      <w:tr>
        <w:trPr>
          <w:trHeight w:val="519" w:hRule="atLeast"/>
        </w:trPr>
        <w:tc>
          <w:tcPr>
            <w:tcW w:w="465" w:type="dxa"/>
            <w:vAlign w:val="top"/>
          </w:tcPr>
          <w:p>
            <w:pPr>
              <w:pStyle w:val="TableText"/>
              <w:ind w:left="105"/>
              <w:spacing w:before="170" w:line="241" w:lineRule="auto"/>
              <w:rPr>
                <w:sz w:val="24"/>
                <w:szCs w:val="24"/>
              </w:rPr>
            </w:pPr>
            <w:r>
              <w:rPr>
                <w:sz w:val="24"/>
                <w:szCs w:val="24"/>
                <w:spacing w:val="-7"/>
              </w:rPr>
              <w:t>12</w:t>
            </w:r>
          </w:p>
        </w:tc>
        <w:tc>
          <w:tcPr>
            <w:tcW w:w="1939" w:type="dxa"/>
            <w:vAlign w:val="top"/>
          </w:tcPr>
          <w:p>
            <w:pPr>
              <w:pStyle w:val="TableText"/>
              <w:ind w:left="120"/>
              <w:spacing w:before="145" w:line="219" w:lineRule="auto"/>
              <w:rPr>
                <w:sz w:val="24"/>
                <w:szCs w:val="24"/>
              </w:rPr>
            </w:pPr>
            <w:r>
              <w:rPr>
                <w:sz w:val="24"/>
                <w:szCs w:val="24"/>
                <w:spacing w:val="-2"/>
              </w:rPr>
              <w:t>臭氧催化氧化塔</w:t>
            </w:r>
          </w:p>
        </w:tc>
        <w:tc>
          <w:tcPr>
            <w:tcW w:w="4487" w:type="dxa"/>
            <w:vAlign w:val="top"/>
          </w:tcPr>
          <w:p>
            <w:pPr>
              <w:pStyle w:val="TableText"/>
              <w:ind w:left="790" w:right="17" w:hanging="779"/>
              <w:spacing w:before="17" w:line="189" w:lineRule="auto"/>
              <w:rPr>
                <w:sz w:val="24"/>
                <w:szCs w:val="24"/>
              </w:rPr>
            </w:pPr>
            <w:r>
              <w:rPr>
                <w:sz w:val="24"/>
                <w:szCs w:val="24"/>
                <w:spacing w:val="5"/>
              </w:rPr>
              <w:t>处理量：30 m³/h单套复合催化填料30.24</w:t>
            </w:r>
            <w:r>
              <w:rPr>
                <w:sz w:val="24"/>
                <w:szCs w:val="24"/>
                <w:spacing w:val="7"/>
              </w:rPr>
              <w:t xml:space="preserve"> </w:t>
            </w:r>
            <w:r>
              <w:rPr>
                <w:sz w:val="24"/>
                <w:szCs w:val="24"/>
                <w:spacing w:val="-1"/>
              </w:rPr>
              <w:t>立方，直径2.2米，高度7米</w:t>
            </w:r>
          </w:p>
        </w:tc>
        <w:tc>
          <w:tcPr>
            <w:tcW w:w="879" w:type="dxa"/>
            <w:vAlign w:val="top"/>
          </w:tcPr>
          <w:p>
            <w:pPr>
              <w:pStyle w:val="TableText"/>
              <w:ind w:left="314"/>
              <w:spacing w:before="147" w:line="220" w:lineRule="auto"/>
              <w:rPr>
                <w:sz w:val="24"/>
                <w:szCs w:val="24"/>
              </w:rPr>
            </w:pPr>
            <w:r>
              <w:rPr>
                <w:sz w:val="24"/>
                <w:szCs w:val="24"/>
              </w:rPr>
              <w:t>套</w:t>
            </w:r>
          </w:p>
        </w:tc>
        <w:tc>
          <w:tcPr>
            <w:tcW w:w="829" w:type="dxa"/>
            <w:vAlign w:val="top"/>
          </w:tcPr>
          <w:p>
            <w:pPr>
              <w:pStyle w:val="TableText"/>
              <w:ind w:left="345"/>
              <w:spacing w:before="170" w:line="241" w:lineRule="auto"/>
              <w:rPr>
                <w:sz w:val="24"/>
                <w:szCs w:val="24"/>
              </w:rPr>
            </w:pPr>
            <w:r>
              <w:rPr>
                <w:sz w:val="24"/>
                <w:szCs w:val="24"/>
              </w:rPr>
              <w:t>1</w:t>
            </w:r>
          </w:p>
        </w:tc>
        <w:tc>
          <w:tcPr>
            <w:tcW w:w="1998" w:type="dxa"/>
            <w:vAlign w:val="top"/>
          </w:tcPr>
          <w:p>
            <w:pPr>
              <w:pStyle w:val="TableText"/>
              <w:ind w:left="396"/>
              <w:spacing w:before="143" w:line="216" w:lineRule="auto"/>
              <w:rPr>
                <w:sz w:val="24"/>
                <w:szCs w:val="24"/>
              </w:rPr>
            </w:pPr>
            <w:r>
              <w:rPr>
                <w:sz w:val="24"/>
                <w:szCs w:val="24"/>
                <w:spacing w:val="-1"/>
              </w:rPr>
              <w:t>438,000.00</w:t>
            </w:r>
          </w:p>
        </w:tc>
        <w:tc>
          <w:tcPr>
            <w:tcW w:w="2069" w:type="dxa"/>
            <w:vAlign w:val="top"/>
          </w:tcPr>
          <w:p>
            <w:pPr>
              <w:pStyle w:val="TableText"/>
              <w:ind w:left="428"/>
              <w:spacing w:before="143" w:line="216" w:lineRule="auto"/>
              <w:rPr>
                <w:sz w:val="24"/>
                <w:szCs w:val="24"/>
              </w:rPr>
            </w:pPr>
            <w:r>
              <w:rPr>
                <w:sz w:val="24"/>
                <w:szCs w:val="24"/>
                <w:spacing w:val="-1"/>
              </w:rPr>
              <w:t>438,000.00</w:t>
            </w:r>
          </w:p>
        </w:tc>
        <w:tc>
          <w:tcPr>
            <w:tcW w:w="1214" w:type="dxa"/>
            <w:vAlign w:val="top"/>
          </w:tcPr>
          <w:p>
            <w:pPr>
              <w:rPr>
                <w:rFonts w:ascii="Arial"/>
                <w:sz w:val="21"/>
              </w:rPr>
            </w:pPr>
            <w:r/>
          </w:p>
        </w:tc>
      </w:tr>
      <w:tr>
        <w:trPr>
          <w:trHeight w:val="529" w:hRule="atLeast"/>
        </w:trPr>
        <w:tc>
          <w:tcPr>
            <w:tcW w:w="465" w:type="dxa"/>
            <w:vAlign w:val="top"/>
          </w:tcPr>
          <w:p>
            <w:pPr>
              <w:pStyle w:val="TableText"/>
              <w:ind w:left="105"/>
              <w:spacing w:before="181"/>
              <w:rPr>
                <w:sz w:val="24"/>
                <w:szCs w:val="24"/>
              </w:rPr>
            </w:pPr>
            <w:r>
              <w:rPr>
                <w:sz w:val="24"/>
                <w:szCs w:val="24"/>
                <w:spacing w:val="-7"/>
              </w:rPr>
              <w:t>13</w:t>
            </w:r>
          </w:p>
        </w:tc>
        <w:tc>
          <w:tcPr>
            <w:tcW w:w="1939" w:type="dxa"/>
            <w:vAlign w:val="top"/>
          </w:tcPr>
          <w:p>
            <w:pPr>
              <w:pStyle w:val="TableText"/>
              <w:ind w:left="360"/>
              <w:spacing w:before="156" w:line="219" w:lineRule="auto"/>
              <w:rPr>
                <w:sz w:val="24"/>
                <w:szCs w:val="24"/>
              </w:rPr>
            </w:pPr>
            <w:r>
              <w:rPr>
                <w:sz w:val="24"/>
                <w:szCs w:val="24"/>
                <w:spacing w:val="-2"/>
              </w:rPr>
              <w:t>臭氧发生器</w:t>
            </w:r>
          </w:p>
        </w:tc>
        <w:tc>
          <w:tcPr>
            <w:tcW w:w="4487" w:type="dxa"/>
            <w:vAlign w:val="top"/>
          </w:tcPr>
          <w:p>
            <w:pPr>
              <w:pStyle w:val="TableText"/>
              <w:ind w:left="731" w:right="72" w:hanging="660"/>
              <w:spacing w:before="9" w:line="196" w:lineRule="auto"/>
              <w:rPr>
                <w:sz w:val="24"/>
                <w:szCs w:val="24"/>
              </w:rPr>
            </w:pPr>
            <w:r>
              <w:rPr>
                <w:sz w:val="24"/>
                <w:szCs w:val="24"/>
              </w:rPr>
              <w:t>3kg,含气源净化系统，制氧系统，臭氧主</w:t>
            </w:r>
            <w:r>
              <w:rPr>
                <w:sz w:val="24"/>
                <w:szCs w:val="24"/>
                <w:spacing w:val="12"/>
              </w:rPr>
              <w:t xml:space="preserve"> </w:t>
            </w:r>
            <w:r>
              <w:rPr>
                <w:sz w:val="24"/>
                <w:szCs w:val="24"/>
              </w:rPr>
              <w:t>机及冷水机等，主体材质316</w:t>
            </w:r>
          </w:p>
        </w:tc>
        <w:tc>
          <w:tcPr>
            <w:tcW w:w="879" w:type="dxa"/>
            <w:vAlign w:val="top"/>
          </w:tcPr>
          <w:p>
            <w:pPr>
              <w:pStyle w:val="TableText"/>
              <w:ind w:left="314"/>
              <w:spacing w:before="158" w:line="220" w:lineRule="auto"/>
              <w:rPr>
                <w:sz w:val="24"/>
                <w:szCs w:val="24"/>
              </w:rPr>
            </w:pPr>
            <w:r>
              <w:rPr>
                <w:sz w:val="24"/>
                <w:szCs w:val="24"/>
              </w:rPr>
              <w:t>套</w:t>
            </w:r>
          </w:p>
        </w:tc>
        <w:tc>
          <w:tcPr>
            <w:tcW w:w="829" w:type="dxa"/>
            <w:vAlign w:val="top"/>
          </w:tcPr>
          <w:p>
            <w:pPr>
              <w:pStyle w:val="TableText"/>
              <w:ind w:left="345"/>
              <w:spacing w:before="181" w:line="241" w:lineRule="auto"/>
              <w:rPr>
                <w:sz w:val="24"/>
                <w:szCs w:val="24"/>
              </w:rPr>
            </w:pPr>
            <w:r>
              <w:rPr>
                <w:sz w:val="24"/>
                <w:szCs w:val="24"/>
              </w:rPr>
              <w:t>1</w:t>
            </w:r>
          </w:p>
        </w:tc>
        <w:tc>
          <w:tcPr>
            <w:tcW w:w="1998" w:type="dxa"/>
            <w:vAlign w:val="top"/>
          </w:tcPr>
          <w:p>
            <w:pPr>
              <w:pStyle w:val="TableText"/>
              <w:ind w:left="396"/>
              <w:spacing w:before="154" w:line="216" w:lineRule="auto"/>
              <w:rPr>
                <w:sz w:val="24"/>
                <w:szCs w:val="24"/>
              </w:rPr>
            </w:pPr>
            <w:r>
              <w:rPr>
                <w:sz w:val="24"/>
                <w:szCs w:val="24"/>
                <w:spacing w:val="-2"/>
              </w:rPr>
              <w:t>682,500.00</w:t>
            </w:r>
          </w:p>
        </w:tc>
        <w:tc>
          <w:tcPr>
            <w:tcW w:w="2069" w:type="dxa"/>
            <w:vAlign w:val="top"/>
          </w:tcPr>
          <w:p>
            <w:pPr>
              <w:pStyle w:val="TableText"/>
              <w:ind w:left="428"/>
              <w:spacing w:before="154" w:line="216" w:lineRule="auto"/>
              <w:rPr>
                <w:sz w:val="24"/>
                <w:szCs w:val="24"/>
              </w:rPr>
            </w:pPr>
            <w:r>
              <w:rPr>
                <w:sz w:val="24"/>
                <w:szCs w:val="24"/>
                <w:spacing w:val="-2"/>
              </w:rPr>
              <w:t>682,500.00</w:t>
            </w:r>
          </w:p>
        </w:tc>
        <w:tc>
          <w:tcPr>
            <w:tcW w:w="1214" w:type="dxa"/>
            <w:vAlign w:val="top"/>
          </w:tcPr>
          <w:p>
            <w:pPr>
              <w:rPr>
                <w:rFonts w:ascii="Arial"/>
                <w:sz w:val="21"/>
              </w:rPr>
            </w:pPr>
            <w:r/>
          </w:p>
        </w:tc>
      </w:tr>
      <w:tr>
        <w:trPr>
          <w:trHeight w:val="260" w:hRule="atLeast"/>
        </w:trPr>
        <w:tc>
          <w:tcPr>
            <w:tcW w:w="10597" w:type="dxa"/>
            <w:vAlign w:val="top"/>
            <w:gridSpan w:val="6"/>
          </w:tcPr>
          <w:p>
            <w:pPr>
              <w:pStyle w:val="TableText"/>
              <w:ind w:left="4815"/>
              <w:spacing w:before="39" w:line="162" w:lineRule="auto"/>
              <w:rPr>
                <w:sz w:val="24"/>
                <w:szCs w:val="24"/>
              </w:rPr>
            </w:pPr>
            <w:r>
              <w:rPr>
                <w:sz w:val="24"/>
                <w:szCs w:val="24"/>
                <w:spacing w:val="10"/>
              </w:rPr>
              <w:t>小计(元)</w:t>
            </w:r>
          </w:p>
        </w:tc>
        <w:tc>
          <w:tcPr>
            <w:tcW w:w="3283" w:type="dxa"/>
            <w:vAlign w:val="top"/>
            <w:gridSpan w:val="2"/>
          </w:tcPr>
          <w:p>
            <w:pPr>
              <w:pStyle w:val="TableText"/>
              <w:ind w:left="918"/>
              <w:spacing w:before="35" w:line="165" w:lineRule="auto"/>
              <w:rPr>
                <w:sz w:val="24"/>
                <w:szCs w:val="24"/>
              </w:rPr>
            </w:pPr>
            <w:r>
              <w:rPr>
                <w:sz w:val="24"/>
                <w:szCs w:val="24"/>
                <w:spacing w:val="-2"/>
              </w:rPr>
              <w:t>3,711,800.00</w:t>
            </w:r>
          </w:p>
        </w:tc>
      </w:tr>
      <w:tr>
        <w:trPr>
          <w:trHeight w:val="260" w:hRule="atLeast"/>
        </w:trPr>
        <w:tc>
          <w:tcPr>
            <w:tcW w:w="13880" w:type="dxa"/>
            <w:vAlign w:val="top"/>
            <w:gridSpan w:val="8"/>
          </w:tcPr>
          <w:p>
            <w:pPr>
              <w:pStyle w:val="TableText"/>
              <w:ind w:left="6038"/>
              <w:spacing w:before="35" w:line="165" w:lineRule="auto"/>
              <w:rPr>
                <w:sz w:val="24"/>
                <w:szCs w:val="24"/>
              </w:rPr>
            </w:pPr>
            <w:r>
              <w:rPr>
                <w:sz w:val="24"/>
                <w:szCs w:val="24"/>
                <w:b/>
                <w:bCs/>
                <w:spacing w:val="-4"/>
              </w:rPr>
              <w:t>6、电气自控单元</w:t>
            </w:r>
          </w:p>
        </w:tc>
      </w:tr>
      <w:tr>
        <w:trPr>
          <w:trHeight w:val="539" w:hRule="atLeast"/>
        </w:trPr>
        <w:tc>
          <w:tcPr>
            <w:tcW w:w="465" w:type="dxa"/>
            <w:vAlign w:val="top"/>
          </w:tcPr>
          <w:p>
            <w:pPr>
              <w:pStyle w:val="TableText"/>
              <w:ind w:left="165"/>
              <w:spacing w:before="182" w:line="241" w:lineRule="auto"/>
              <w:rPr>
                <w:sz w:val="24"/>
                <w:szCs w:val="24"/>
              </w:rPr>
            </w:pPr>
            <w:r>
              <w:rPr>
                <w:sz w:val="24"/>
                <w:szCs w:val="24"/>
              </w:rPr>
              <w:t>1</w:t>
            </w:r>
          </w:p>
        </w:tc>
        <w:tc>
          <w:tcPr>
            <w:tcW w:w="1939" w:type="dxa"/>
            <w:vAlign w:val="top"/>
          </w:tcPr>
          <w:p>
            <w:pPr>
              <w:pStyle w:val="TableText"/>
              <w:ind w:left="741" w:hanging="731"/>
              <w:spacing w:before="19" w:line="196" w:lineRule="auto"/>
              <w:rPr>
                <w:sz w:val="24"/>
                <w:szCs w:val="24"/>
              </w:rPr>
            </w:pPr>
            <w:r>
              <w:rPr>
                <w:sz w:val="24"/>
                <w:szCs w:val="24"/>
                <w:spacing w:val="-1"/>
              </w:rPr>
              <w:t>电气及自动化控制</w:t>
            </w:r>
            <w:r>
              <w:rPr>
                <w:sz w:val="24"/>
                <w:szCs w:val="24"/>
                <w:spacing w:val="5"/>
              </w:rPr>
              <w:t xml:space="preserve"> </w:t>
            </w:r>
            <w:r>
              <w:rPr>
                <w:sz w:val="24"/>
                <w:szCs w:val="24"/>
                <w:spacing w:val="2"/>
              </w:rPr>
              <w:t>系统</w:t>
            </w:r>
          </w:p>
        </w:tc>
        <w:tc>
          <w:tcPr>
            <w:tcW w:w="4487" w:type="dxa"/>
            <w:vAlign w:val="top"/>
          </w:tcPr>
          <w:p>
            <w:pPr>
              <w:pStyle w:val="TableText"/>
              <w:spacing w:before="158" w:line="219" w:lineRule="auto"/>
              <w:jc w:val="right"/>
              <w:rPr>
                <w:sz w:val="24"/>
                <w:szCs w:val="24"/>
              </w:rPr>
            </w:pPr>
            <w:r>
              <w:rPr>
                <w:sz w:val="24"/>
                <w:szCs w:val="24"/>
                <w:spacing w:val="-5"/>
              </w:rPr>
              <w:t>含MCC柜、PLC柜、软件系统，就地操作箱等</w:t>
            </w:r>
          </w:p>
        </w:tc>
        <w:tc>
          <w:tcPr>
            <w:tcW w:w="879" w:type="dxa"/>
            <w:vAlign w:val="top"/>
          </w:tcPr>
          <w:p>
            <w:pPr>
              <w:pStyle w:val="TableText"/>
              <w:ind w:left="314"/>
              <w:spacing w:before="159" w:line="220" w:lineRule="auto"/>
              <w:rPr>
                <w:sz w:val="24"/>
                <w:szCs w:val="24"/>
              </w:rPr>
            </w:pPr>
            <w:r>
              <w:rPr>
                <w:sz w:val="24"/>
                <w:szCs w:val="24"/>
              </w:rPr>
              <w:t>项</w:t>
            </w:r>
          </w:p>
        </w:tc>
        <w:tc>
          <w:tcPr>
            <w:tcW w:w="829" w:type="dxa"/>
            <w:vAlign w:val="top"/>
          </w:tcPr>
          <w:p>
            <w:pPr>
              <w:pStyle w:val="TableText"/>
              <w:ind w:left="345"/>
              <w:spacing w:before="182" w:line="241" w:lineRule="auto"/>
              <w:rPr>
                <w:sz w:val="24"/>
                <w:szCs w:val="24"/>
              </w:rPr>
            </w:pPr>
            <w:r>
              <w:rPr>
                <w:sz w:val="24"/>
                <w:szCs w:val="24"/>
              </w:rPr>
              <w:t>1</w:t>
            </w:r>
          </w:p>
        </w:tc>
        <w:tc>
          <w:tcPr>
            <w:tcW w:w="1998" w:type="dxa"/>
            <w:vAlign w:val="top"/>
          </w:tcPr>
          <w:p>
            <w:pPr>
              <w:pStyle w:val="TableText"/>
              <w:ind w:left="396"/>
              <w:spacing w:before="162" w:line="221" w:lineRule="auto"/>
              <w:rPr>
                <w:sz w:val="24"/>
                <w:szCs w:val="24"/>
              </w:rPr>
            </w:pPr>
            <w:r>
              <w:rPr>
                <w:sz w:val="24"/>
                <w:szCs w:val="24"/>
                <w:spacing w:val="-2"/>
              </w:rPr>
              <w:t>528;900.00</w:t>
            </w:r>
          </w:p>
        </w:tc>
        <w:tc>
          <w:tcPr>
            <w:tcW w:w="2069" w:type="dxa"/>
            <w:vAlign w:val="top"/>
          </w:tcPr>
          <w:p>
            <w:pPr>
              <w:pStyle w:val="TableText"/>
              <w:ind w:left="428"/>
              <w:spacing w:before="155" w:line="216" w:lineRule="auto"/>
              <w:rPr>
                <w:sz w:val="24"/>
                <w:szCs w:val="24"/>
              </w:rPr>
            </w:pPr>
            <w:r>
              <w:rPr>
                <w:sz w:val="24"/>
                <w:szCs w:val="24"/>
                <w:spacing w:val="-2"/>
              </w:rPr>
              <w:t>528,900.00</w:t>
            </w:r>
          </w:p>
        </w:tc>
        <w:tc>
          <w:tcPr>
            <w:tcW w:w="1214" w:type="dxa"/>
            <w:vAlign w:val="top"/>
          </w:tcPr>
          <w:p>
            <w:pPr>
              <w:rPr>
                <w:rFonts w:ascii="Arial"/>
                <w:sz w:val="21"/>
              </w:rPr>
            </w:pPr>
            <w:r/>
          </w:p>
        </w:tc>
      </w:tr>
      <w:tr>
        <w:trPr>
          <w:trHeight w:val="293" w:hRule="atLeast"/>
        </w:trPr>
        <w:tc>
          <w:tcPr>
            <w:tcW w:w="465" w:type="dxa"/>
            <w:vAlign w:val="top"/>
          </w:tcPr>
          <w:p>
            <w:pPr>
              <w:pStyle w:val="TableText"/>
              <w:ind w:left="165"/>
              <w:spacing w:before="63" w:line="169" w:lineRule="auto"/>
              <w:rPr>
                <w:sz w:val="24"/>
                <w:szCs w:val="24"/>
              </w:rPr>
            </w:pPr>
            <w:r>
              <w:rPr>
                <w:sz w:val="24"/>
                <w:szCs w:val="24"/>
              </w:rPr>
              <w:t>2</w:t>
            </w:r>
          </w:p>
        </w:tc>
        <w:tc>
          <w:tcPr>
            <w:tcW w:w="1939" w:type="dxa"/>
            <w:vAlign w:val="top"/>
          </w:tcPr>
          <w:p>
            <w:pPr>
              <w:pStyle w:val="TableText"/>
              <w:ind w:left="480"/>
              <w:spacing w:before="41" w:line="186" w:lineRule="auto"/>
              <w:rPr>
                <w:sz w:val="24"/>
                <w:szCs w:val="24"/>
              </w:rPr>
            </w:pPr>
            <w:r>
              <w:rPr>
                <w:sz w:val="24"/>
                <w:szCs w:val="24"/>
                <w:spacing w:val="2"/>
              </w:rPr>
              <w:t>配电系统</w:t>
            </w:r>
          </w:p>
        </w:tc>
        <w:tc>
          <w:tcPr>
            <w:tcW w:w="4487" w:type="dxa"/>
            <w:vAlign w:val="top"/>
          </w:tcPr>
          <w:p>
            <w:pPr>
              <w:pStyle w:val="TableText"/>
              <w:ind w:left="191"/>
              <w:spacing w:before="39" w:line="187" w:lineRule="auto"/>
              <w:rPr>
                <w:sz w:val="24"/>
                <w:szCs w:val="24"/>
              </w:rPr>
            </w:pPr>
            <w:r>
              <w:rPr>
                <w:sz w:val="24"/>
                <w:szCs w:val="24"/>
                <w:spacing w:val="-1"/>
              </w:rPr>
              <w:t>含配电柜、电缆、桥架等，不含变压器</w:t>
            </w:r>
          </w:p>
        </w:tc>
        <w:tc>
          <w:tcPr>
            <w:tcW w:w="879" w:type="dxa"/>
            <w:vAlign w:val="top"/>
          </w:tcPr>
          <w:p>
            <w:pPr>
              <w:pStyle w:val="TableText"/>
              <w:ind w:left="314"/>
              <w:spacing w:before="41" w:line="186" w:lineRule="auto"/>
              <w:rPr>
                <w:sz w:val="24"/>
                <w:szCs w:val="24"/>
              </w:rPr>
            </w:pPr>
            <w:r>
              <w:rPr>
                <w:sz w:val="24"/>
                <w:szCs w:val="24"/>
              </w:rPr>
              <w:t>项</w:t>
            </w:r>
          </w:p>
        </w:tc>
        <w:tc>
          <w:tcPr>
            <w:tcW w:w="829" w:type="dxa"/>
            <w:vAlign w:val="top"/>
          </w:tcPr>
          <w:p>
            <w:pPr>
              <w:pStyle w:val="TableText"/>
              <w:ind w:left="345"/>
              <w:spacing w:before="63" w:line="169" w:lineRule="auto"/>
              <w:rPr>
                <w:sz w:val="24"/>
                <w:szCs w:val="24"/>
              </w:rPr>
            </w:pPr>
            <w:r>
              <w:rPr>
                <w:sz w:val="24"/>
                <w:szCs w:val="24"/>
              </w:rPr>
              <w:t>1</w:t>
            </w:r>
          </w:p>
        </w:tc>
        <w:tc>
          <w:tcPr>
            <w:tcW w:w="1998" w:type="dxa"/>
            <w:vAlign w:val="top"/>
          </w:tcPr>
          <w:p>
            <w:pPr>
              <w:pStyle w:val="TableText"/>
              <w:ind w:left="396"/>
              <w:spacing w:before="36" w:line="190" w:lineRule="auto"/>
              <w:rPr>
                <w:sz w:val="24"/>
                <w:szCs w:val="24"/>
              </w:rPr>
            </w:pPr>
            <w:r>
              <w:rPr>
                <w:sz w:val="24"/>
                <w:szCs w:val="24"/>
                <w:spacing w:val="-2"/>
              </w:rPr>
              <w:t>773,000.00</w:t>
            </w:r>
          </w:p>
        </w:tc>
        <w:tc>
          <w:tcPr>
            <w:tcW w:w="2069" w:type="dxa"/>
            <w:vAlign w:val="top"/>
          </w:tcPr>
          <w:p>
            <w:pPr>
              <w:pStyle w:val="TableText"/>
              <w:ind w:left="428"/>
              <w:spacing w:before="36" w:line="190" w:lineRule="auto"/>
              <w:rPr>
                <w:sz w:val="24"/>
                <w:szCs w:val="24"/>
              </w:rPr>
            </w:pPr>
            <w:r>
              <w:rPr>
                <w:sz w:val="24"/>
                <w:szCs w:val="24"/>
                <w:spacing w:val="-2"/>
              </w:rPr>
              <w:t>773,000.00</w:t>
            </w:r>
          </w:p>
        </w:tc>
        <w:tc>
          <w:tcPr>
            <w:tcW w:w="1214" w:type="dxa"/>
            <w:vAlign w:val="top"/>
          </w:tcPr>
          <w:p>
            <w:pPr>
              <w:rPr>
                <w:rFonts w:ascii="Arial"/>
                <w:sz w:val="21"/>
              </w:rPr>
            </w:pPr>
            <w:r/>
          </w:p>
        </w:tc>
      </w:tr>
    </w:tbl>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ind w:left="3665"/>
        <w:spacing w:before="46" w:line="105" w:lineRule="exact"/>
        <w:rPr>
          <w:rFonts w:ascii="Times New Roman" w:hAnsi="Times New Roman" w:eastAsia="Times New Roman" w:cs="Times New Roman"/>
          <w:sz w:val="16"/>
          <w:szCs w:val="16"/>
        </w:rPr>
      </w:pPr>
      <w:r>
        <w:rPr>
          <w:rFonts w:ascii="Times New Roman" w:hAnsi="Times New Roman" w:eastAsia="Times New Roman" w:cs="Times New Roman"/>
          <w:sz w:val="16"/>
          <w:szCs w:val="16"/>
          <w:color w:val="D03030"/>
          <w:spacing w:val="-1"/>
          <w:position w:val="-2"/>
        </w:rPr>
        <w:t>tuii</w:t>
      </w:r>
    </w:p>
    <w:sectPr>
      <w:pgSz w:w="16830" w:h="11900"/>
      <w:pgMar w:top="69" w:right="1425" w:bottom="160" w:left="1514"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MS Gothic">
    <w:panose1 w:val="020B0609070205080204"/>
    <w:charset w:val="86"/>
    <w:family w:val="auto"/>
    <w:pitch w:val="default"/>
    <w:sig w:usb0="E00002FF" w:usb1="6AC7FDFB" w:usb2="08000012" w:usb3="00000000" w:csb0="4002009F" w:csb1="DFD7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05"/>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89"/>
      <w:spacing w:line="171"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7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09"/>
      <w:spacing w:line="171"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8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8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6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0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0"/>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1"/>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6"/>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8"/>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1"/>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1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6"/>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1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6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2"/>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spacing w:val="-2"/>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9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6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0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0"/>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2"/>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3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1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7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2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69"/>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48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7"/>
      <w:szCs w:val="17"/>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6" Type="http://schemas.openxmlformats.org/officeDocument/2006/relationships/fontTable" Target="fontTable.xml"/><Relationship Id="rId85" Type="http://schemas.openxmlformats.org/officeDocument/2006/relationships/styles" Target="styles.xml"/><Relationship Id="rId84" Type="http://schemas.openxmlformats.org/officeDocument/2006/relationships/settings" Target="settings.xml"/><Relationship Id="rId83" Type="http://schemas.openxmlformats.org/officeDocument/2006/relationships/image" Target="media/image33.png"/><Relationship Id="rId82" Type="http://schemas.openxmlformats.org/officeDocument/2006/relationships/image" Target="media/image32.jpeg"/><Relationship Id="rId81" Type="http://schemas.openxmlformats.org/officeDocument/2006/relationships/image" Target="media/image31.png"/><Relationship Id="rId80" Type="http://schemas.openxmlformats.org/officeDocument/2006/relationships/image" Target="media/image30.png"/><Relationship Id="rId8" Type="http://schemas.openxmlformats.org/officeDocument/2006/relationships/footer" Target="footer3.xml"/><Relationship Id="rId79" Type="http://schemas.openxmlformats.org/officeDocument/2006/relationships/image" Target="media/image29.png"/><Relationship Id="rId78" Type="http://schemas.openxmlformats.org/officeDocument/2006/relationships/image" Target="media/image28.png"/><Relationship Id="rId77" Type="http://schemas.openxmlformats.org/officeDocument/2006/relationships/image" Target="media/image27.png"/><Relationship Id="rId76" Type="http://schemas.openxmlformats.org/officeDocument/2006/relationships/image" Target="media/image26.png"/><Relationship Id="rId75" Type="http://schemas.openxmlformats.org/officeDocument/2006/relationships/image" Target="media/image25.png"/><Relationship Id="rId74" Type="http://schemas.openxmlformats.org/officeDocument/2006/relationships/footer" Target="footer48.xml"/><Relationship Id="rId73" Type="http://schemas.openxmlformats.org/officeDocument/2006/relationships/footer" Target="footer47.xml"/><Relationship Id="rId72" Type="http://schemas.openxmlformats.org/officeDocument/2006/relationships/image" Target="media/image24.png"/><Relationship Id="rId71" Type="http://schemas.openxmlformats.org/officeDocument/2006/relationships/image" Target="media/image23.png"/><Relationship Id="rId70" Type="http://schemas.openxmlformats.org/officeDocument/2006/relationships/image" Target="media/image22.png"/><Relationship Id="rId7" Type="http://schemas.openxmlformats.org/officeDocument/2006/relationships/footer" Target="footer2.xml"/><Relationship Id="rId69" Type="http://schemas.openxmlformats.org/officeDocument/2006/relationships/image" Target="media/image21.png"/><Relationship Id="rId68" Type="http://schemas.openxmlformats.org/officeDocument/2006/relationships/footer" Target="footer46.xml"/><Relationship Id="rId67" Type="http://schemas.openxmlformats.org/officeDocument/2006/relationships/footer" Target="footer45.xml"/><Relationship Id="rId66" Type="http://schemas.openxmlformats.org/officeDocument/2006/relationships/footer" Target="footer44.xml"/><Relationship Id="rId65" Type="http://schemas.openxmlformats.org/officeDocument/2006/relationships/footer" Target="footer43.xml"/><Relationship Id="rId64" Type="http://schemas.openxmlformats.org/officeDocument/2006/relationships/footer" Target="footer42.xml"/><Relationship Id="rId63" Type="http://schemas.openxmlformats.org/officeDocument/2006/relationships/footer" Target="footer41.xml"/><Relationship Id="rId62" Type="http://schemas.openxmlformats.org/officeDocument/2006/relationships/footer" Target="footer40.xml"/><Relationship Id="rId61" Type="http://schemas.openxmlformats.org/officeDocument/2006/relationships/footer" Target="footer39.xml"/><Relationship Id="rId60" Type="http://schemas.openxmlformats.org/officeDocument/2006/relationships/image" Target="media/image20.png"/><Relationship Id="rId6" Type="http://schemas.openxmlformats.org/officeDocument/2006/relationships/footer" Target="footer1.xml"/><Relationship Id="rId59" Type="http://schemas.openxmlformats.org/officeDocument/2006/relationships/footer" Target="footer38.xml"/><Relationship Id="rId58" Type="http://schemas.openxmlformats.org/officeDocument/2006/relationships/image" Target="media/image19.png"/><Relationship Id="rId57" Type="http://schemas.openxmlformats.org/officeDocument/2006/relationships/image" Target="media/image18.png"/><Relationship Id="rId56" Type="http://schemas.openxmlformats.org/officeDocument/2006/relationships/image" Target="media/image17.png"/><Relationship Id="rId55" Type="http://schemas.openxmlformats.org/officeDocument/2006/relationships/image" Target="media/image16.png"/><Relationship Id="rId54" Type="http://schemas.openxmlformats.org/officeDocument/2006/relationships/footer" Target="footer37.xml"/><Relationship Id="rId53" Type="http://schemas.openxmlformats.org/officeDocument/2006/relationships/footer" Target="footer36.xml"/><Relationship Id="rId52" Type="http://schemas.openxmlformats.org/officeDocument/2006/relationships/image" Target="media/image15.png"/><Relationship Id="rId51" Type="http://schemas.openxmlformats.org/officeDocument/2006/relationships/image" Target="media/image14.png"/><Relationship Id="rId50" Type="http://schemas.openxmlformats.org/officeDocument/2006/relationships/image" Target="media/image13.png"/><Relationship Id="rId5" Type="http://schemas.openxmlformats.org/officeDocument/2006/relationships/header" Target="header2.xml"/><Relationship Id="rId49" Type="http://schemas.openxmlformats.org/officeDocument/2006/relationships/image" Target="media/image12.png"/><Relationship Id="rId48" Type="http://schemas.openxmlformats.org/officeDocument/2006/relationships/footer" Target="footer35.xml"/><Relationship Id="rId47" Type="http://schemas.openxmlformats.org/officeDocument/2006/relationships/footer" Target="footer34.xml"/><Relationship Id="rId46" Type="http://schemas.openxmlformats.org/officeDocument/2006/relationships/image" Target="media/image11.png"/><Relationship Id="rId45" Type="http://schemas.openxmlformats.org/officeDocument/2006/relationships/footer" Target="footer33.xml"/><Relationship Id="rId44" Type="http://schemas.openxmlformats.org/officeDocument/2006/relationships/footer" Target="footer32.xml"/><Relationship Id="rId43" Type="http://schemas.openxmlformats.org/officeDocument/2006/relationships/footer" Target="footer3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image" Target="media/image3.png"/><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footer" Target="footer25.xml"/><Relationship Id="rId36" Type="http://schemas.openxmlformats.org/officeDocument/2006/relationships/image" Target="media/image10.jpeg"/><Relationship Id="rId35" Type="http://schemas.openxmlformats.org/officeDocument/2006/relationships/footer" Target="footer24.xml"/><Relationship Id="rId34" Type="http://schemas.openxmlformats.org/officeDocument/2006/relationships/image" Target="media/image9.jpeg"/><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footer" Target="footer21.xml"/><Relationship Id="rId30" Type="http://schemas.openxmlformats.org/officeDocument/2006/relationships/footer" Target="footer20.xml"/><Relationship Id="rId3" Type="http://schemas.openxmlformats.org/officeDocument/2006/relationships/image" Target="media/image2.png"/><Relationship Id="rId29" Type="http://schemas.openxmlformats.org/officeDocument/2006/relationships/footer" Target="footer19.xml"/><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image" Target="media/image8.png"/><Relationship Id="rId2" Type="http://schemas.openxmlformats.org/officeDocument/2006/relationships/image" Target="media/image1.png"/><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image" Target="media/image7.png"/><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2025-10-24T15:00:59Z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2025-10-24T15:01:05</vt:filetime>
  </property>
  <property fmtid="{D5CDD505-2E9C-101B-9397-08002B2CF9AE}" pid="4" name="UsrData">
    <vt:lpwstr>68fb242417e839001f65cce3wl</vt:lpwstr>
  </property>
</Properties>
</file>