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47B1A">
      <w:pPr>
        <w:widowControl/>
        <w:jc w:val="center"/>
        <w:rPr>
          <w:rFonts w:ascii="Times New Roman" w:hAnsi="Times New Roman" w:eastAsia="宋体" w:cs="Times New Roman"/>
          <w:kern w:val="0"/>
          <w:szCs w:val="21"/>
        </w:rPr>
      </w:pPr>
      <w:r>
        <w:rPr>
          <w:rFonts w:ascii="华文仿宋" w:hAnsi="华文仿宋" w:eastAsia="华文仿宋" w:cs="Times New Roman"/>
          <w:b/>
          <w:kern w:val="0"/>
          <w:sz w:val="32"/>
          <w:szCs w:val="32"/>
        </w:rPr>
        <w:t>陕西权诚律师事务所</w:t>
      </w:r>
    </w:p>
    <w:p w14:paraId="19868FC2">
      <w:pPr>
        <w:widowControl/>
        <w:jc w:val="center"/>
        <w:outlineLvl w:val="0"/>
        <w:rPr>
          <w:rFonts w:ascii="Times New Roman" w:hAnsi="Times New Roman" w:eastAsia="宋体" w:cs="Times New Roman"/>
          <w:kern w:val="0"/>
          <w:szCs w:val="21"/>
        </w:rPr>
      </w:pPr>
      <w:r>
        <w:rPr>
          <w:rFonts w:ascii="华文仿宋" w:hAnsi="华文仿宋" w:eastAsia="华文仿宋" w:cs="Times New Roman"/>
          <w:b/>
          <w:kern w:val="0"/>
          <w:sz w:val="28"/>
          <w:szCs w:val="28"/>
        </w:rPr>
        <w:t>SHAANXI RIGHTS and HONESTY LAW FIRM</w:t>
      </w:r>
    </w:p>
    <w:p w14:paraId="713DDC98">
      <w:pPr>
        <w:widowControl/>
        <w:jc w:val="center"/>
        <w:outlineLvl w:val="0"/>
        <w:rPr>
          <w:rFonts w:hint="eastAsia" w:ascii="华文仿宋" w:hAnsi="华文仿宋" w:eastAsia="华文仿宋" w:cs="Times New Roman"/>
          <w:kern w:val="0"/>
          <w:sz w:val="28"/>
          <w:szCs w:val="28"/>
          <w:lang w:val="en-US" w:eastAsia="zh-CN"/>
        </w:rPr>
      </w:pPr>
      <w:r>
        <w:rPr>
          <w:rFonts w:ascii="华文仿宋" w:hAnsi="华文仿宋" w:eastAsia="华文仿宋" w:cs="Times New Roman"/>
          <w:kern w:val="0"/>
          <w:sz w:val="28"/>
          <w:szCs w:val="28"/>
        </w:rPr>
        <w:t>陕西省西安市</w:t>
      </w:r>
      <w:r>
        <w:rPr>
          <w:rFonts w:hint="eastAsia" w:ascii="华文仿宋" w:hAnsi="华文仿宋" w:eastAsia="华文仿宋" w:cs="Times New Roman"/>
          <w:kern w:val="0"/>
          <w:sz w:val="28"/>
          <w:szCs w:val="28"/>
          <w:lang w:val="en-US" w:eastAsia="zh-CN"/>
        </w:rPr>
        <w:t>雁塔区科技二</w:t>
      </w:r>
      <w:r>
        <w:rPr>
          <w:rFonts w:ascii="华文仿宋" w:hAnsi="华文仿宋" w:eastAsia="华文仿宋" w:cs="Times New Roman"/>
          <w:kern w:val="0"/>
          <w:sz w:val="28"/>
          <w:szCs w:val="28"/>
        </w:rPr>
        <w:t>路</w:t>
      </w:r>
      <w:r>
        <w:rPr>
          <w:rFonts w:hint="eastAsia" w:ascii="华文仿宋" w:hAnsi="华文仿宋" w:eastAsia="华文仿宋" w:cs="Times New Roman"/>
          <w:kern w:val="0"/>
          <w:sz w:val="28"/>
          <w:szCs w:val="28"/>
          <w:lang w:val="en-US" w:eastAsia="zh-CN"/>
        </w:rPr>
        <w:t>泰华金茂国际4号楼3层</w:t>
      </w:r>
    </w:p>
    <w:p w14:paraId="2A2E82F9">
      <w:pPr>
        <w:widowControl/>
        <w:jc w:val="center"/>
        <w:outlineLvl w:val="0"/>
        <w:rPr>
          <w:rFonts w:ascii="Times New Roman" w:hAnsi="Times New Roman" w:eastAsia="宋体" w:cs="Times New Roman"/>
          <w:kern w:val="0"/>
          <w:szCs w:val="21"/>
        </w:rPr>
      </w:pPr>
      <w:r>
        <w:rPr>
          <w:rFonts w:ascii="华文仿宋" w:hAnsi="华文仿宋" w:eastAsia="华文仿宋" w:cs="Times New Roman"/>
          <w:kern w:val="0"/>
          <w:sz w:val="28"/>
          <w:szCs w:val="28"/>
        </w:rPr>
        <w:t>电话：029-86182032，传真：029-86182032</w:t>
      </w:r>
    </w:p>
    <w:p w14:paraId="1BA8D69B">
      <w:pPr>
        <w:widowControl/>
        <w:jc w:val="center"/>
        <w:rPr>
          <w:rFonts w:ascii="仿宋_GB2312" w:hAnsi="Times New Roman" w:eastAsia="仿宋_GB2312" w:cs="Times New Roman"/>
          <w:b/>
          <w:kern w:val="0"/>
          <w:sz w:val="44"/>
          <w:szCs w:val="44"/>
        </w:rPr>
      </w:pPr>
      <w:r>
        <w:rPr>
          <w:rFonts w:ascii="仿宋_GB2312" w:hAnsi="Times New Roman" w:eastAsia="仿宋_GB2312" w:cs="Times New Roman"/>
          <w:b/>
          <w:kern w:val="0"/>
          <w:sz w:val="44"/>
          <w:szCs w:val="44"/>
        </w:rPr>
        <w:t>律 师 函</w:t>
      </w:r>
    </w:p>
    <w:p w14:paraId="5F7358BD">
      <w:pPr>
        <w:widowControl/>
        <w:jc w:val="center"/>
        <w:rPr>
          <w:rFonts w:ascii="仿宋_GB2312" w:hAnsi="Times New Roman" w:eastAsia="仿宋_GB2312" w:cs="Times New Roman"/>
          <w:b/>
          <w:kern w:val="0"/>
          <w:sz w:val="44"/>
          <w:szCs w:val="44"/>
        </w:rPr>
      </w:pPr>
    </w:p>
    <w:p w14:paraId="0D71746E">
      <w:pPr>
        <w:keepNext w:val="0"/>
        <w:keepLines w:val="0"/>
        <w:pageBreakBefore w:val="0"/>
        <w:widowControl w:val="0"/>
        <w:kinsoku/>
        <w:wordWrap/>
        <w:overflowPunct/>
        <w:topLinePunct w:val="0"/>
        <w:autoSpaceDE/>
        <w:autoSpaceDN/>
        <w:bidi w:val="0"/>
        <w:adjustRightInd/>
        <w:snapToGrid/>
        <w:spacing w:line="180" w:lineRule="atLeas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致：</w:t>
      </w:r>
      <w:r>
        <w:rPr>
          <w:rFonts w:hint="eastAsia" w:ascii="仿宋" w:hAnsi="仿宋" w:eastAsia="仿宋" w:cs="仿宋"/>
          <w:b/>
          <w:bCs/>
          <w:sz w:val="32"/>
          <w:szCs w:val="32"/>
          <w:lang w:val="en-US" w:eastAsia="zh-CN"/>
        </w:rPr>
        <w:t>天津市西青区住房和建设委员会</w:t>
      </w:r>
    </w:p>
    <w:p w14:paraId="649B8C9C">
      <w:pPr>
        <w:keepNext w:val="0"/>
        <w:keepLines w:val="0"/>
        <w:pageBreakBefore w:val="0"/>
        <w:widowControl w:val="0"/>
        <w:kinsoku/>
        <w:wordWrap/>
        <w:overflowPunct/>
        <w:topLinePunct w:val="0"/>
        <w:autoSpaceDE/>
        <w:autoSpaceDN/>
        <w:bidi w:val="0"/>
        <w:adjustRightInd/>
        <w:snapToGrid/>
        <w:spacing w:line="180" w:lineRule="atLeas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西青区保交楼专项借款工作专班办公室</w:t>
      </w:r>
    </w:p>
    <w:p w14:paraId="7B7F1818">
      <w:pPr>
        <w:keepNext w:val="0"/>
        <w:keepLines w:val="0"/>
        <w:pageBreakBefore w:val="0"/>
        <w:widowControl w:val="0"/>
        <w:kinsoku/>
        <w:wordWrap/>
        <w:overflowPunct/>
        <w:topLinePunct w:val="0"/>
        <w:autoSpaceDE/>
        <w:autoSpaceDN/>
        <w:bidi w:val="0"/>
        <w:adjustRightInd/>
        <w:snapToGrid/>
        <w:spacing w:line="18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陕西权诚律师事务所（以下简称“本所”）接受招商银行股份有限公司天津分行（以下简称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招行天津分行</w:t>
      </w:r>
      <w:r>
        <w:rPr>
          <w:rFonts w:hint="eastAsia" w:ascii="仿宋" w:hAnsi="仿宋" w:eastAsia="仿宋" w:cs="仿宋"/>
          <w:sz w:val="32"/>
          <w:szCs w:val="32"/>
        </w:rPr>
        <w:t>）的委托，指派本所执业律师杨明宇、</w:t>
      </w:r>
      <w:r>
        <w:rPr>
          <w:rFonts w:hint="eastAsia" w:ascii="仿宋" w:hAnsi="仿宋" w:eastAsia="仿宋" w:cs="仿宋"/>
          <w:sz w:val="32"/>
          <w:szCs w:val="32"/>
          <w:lang w:val="en-US" w:eastAsia="zh-CN"/>
        </w:rPr>
        <w:t>苗辉向你单位询证</w:t>
      </w:r>
      <w:r>
        <w:rPr>
          <w:rFonts w:hint="eastAsia" w:ascii="仿宋" w:hAnsi="仿宋" w:eastAsia="仿宋" w:cs="仿宋"/>
          <w:sz w:val="32"/>
          <w:szCs w:val="32"/>
        </w:rPr>
        <w:t>天津融创从景置业有限公司</w:t>
      </w:r>
      <w:r>
        <w:rPr>
          <w:rFonts w:hint="eastAsia" w:ascii="仿宋" w:hAnsi="仿宋" w:eastAsia="仿宋" w:cs="仿宋"/>
          <w:sz w:val="32"/>
          <w:szCs w:val="32"/>
          <w:lang w:val="en-US" w:eastAsia="zh-CN"/>
        </w:rPr>
        <w:t>开发建设的“</w:t>
      </w:r>
      <w:r>
        <w:rPr>
          <w:rFonts w:hint="eastAsia" w:ascii="仿宋" w:hAnsi="仿宋" w:eastAsia="仿宋" w:cs="仿宋"/>
          <w:sz w:val="32"/>
          <w:szCs w:val="32"/>
        </w:rPr>
        <w:t>天津梅江壹号院</w:t>
      </w:r>
      <w:r>
        <w:rPr>
          <w:rFonts w:hint="eastAsia" w:ascii="仿宋" w:hAnsi="仿宋" w:eastAsia="仿宋" w:cs="仿宋"/>
          <w:sz w:val="32"/>
          <w:szCs w:val="32"/>
          <w:lang w:val="en-US" w:eastAsia="zh-CN"/>
        </w:rPr>
        <w:t>”项目目前是否属于“保交楼”范围，特此</w:t>
      </w:r>
      <w:r>
        <w:rPr>
          <w:rFonts w:hint="eastAsia" w:ascii="仿宋" w:hAnsi="仿宋" w:eastAsia="仿宋" w:cs="仿宋"/>
          <w:sz w:val="32"/>
          <w:szCs w:val="32"/>
        </w:rPr>
        <w:t>致函</w:t>
      </w:r>
      <w:r>
        <w:rPr>
          <w:rFonts w:hint="eastAsia" w:ascii="仿宋" w:hAnsi="仿宋" w:eastAsia="仿宋" w:cs="仿宋"/>
          <w:sz w:val="32"/>
          <w:szCs w:val="32"/>
          <w:lang w:eastAsia="zh-CN"/>
        </w:rPr>
        <w:t>。</w:t>
      </w:r>
    </w:p>
    <w:p w14:paraId="74BA44D2">
      <w:pPr>
        <w:keepNext w:val="0"/>
        <w:keepLines w:val="0"/>
        <w:pageBreakBefore w:val="0"/>
        <w:widowControl w:val="0"/>
        <w:numPr>
          <w:ilvl w:val="0"/>
          <w:numId w:val="0"/>
        </w:numPr>
        <w:kinsoku/>
        <w:wordWrap/>
        <w:overflowPunct/>
        <w:topLinePunct w:val="0"/>
        <w:autoSpaceDE/>
        <w:autoSpaceDN/>
        <w:bidi w:val="0"/>
        <w:adjustRightInd/>
        <w:snapToGrid/>
        <w:spacing w:line="180" w:lineRule="atLeas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一、案件基本事实</w:t>
      </w:r>
    </w:p>
    <w:p w14:paraId="134A8CE4">
      <w:pPr>
        <w:keepNext w:val="0"/>
        <w:keepLines w:val="0"/>
        <w:pageBreakBefore w:val="0"/>
        <w:widowControl w:val="0"/>
        <w:numPr>
          <w:ilvl w:val="0"/>
          <w:numId w:val="0"/>
        </w:numPr>
        <w:kinsoku/>
        <w:wordWrap/>
        <w:overflowPunct/>
        <w:topLinePunct w:val="0"/>
        <w:autoSpaceDE/>
        <w:autoSpaceDN/>
        <w:bidi w:val="0"/>
        <w:adjustRightInd/>
        <w:snapToGrid/>
        <w:spacing w:line="180" w:lineRule="atLeast"/>
        <w:ind w:firstLine="560"/>
        <w:textAlignment w:val="auto"/>
        <w:rPr>
          <w:rFonts w:hint="eastAsia" w:ascii="仿宋" w:hAnsi="仿宋" w:eastAsia="仿宋" w:cs="仿宋"/>
          <w:sz w:val="32"/>
          <w:szCs w:val="32"/>
          <w:lang w:eastAsia="zh-CN"/>
        </w:rPr>
      </w:pPr>
      <w:r>
        <w:rPr>
          <w:rFonts w:hint="eastAsia" w:ascii="仿宋" w:hAnsi="仿宋" w:eastAsia="仿宋" w:cs="仿宋"/>
          <w:sz w:val="32"/>
          <w:szCs w:val="32"/>
        </w:rPr>
        <w:t>2019年12月17日，</w:t>
      </w:r>
      <w:r>
        <w:rPr>
          <w:rFonts w:hint="eastAsia" w:ascii="仿宋" w:hAnsi="仿宋" w:eastAsia="仿宋" w:cs="仿宋"/>
          <w:sz w:val="32"/>
          <w:szCs w:val="32"/>
          <w:lang w:val="en-US" w:eastAsia="zh-CN"/>
        </w:rPr>
        <w:t>招行天津分行与</w:t>
      </w:r>
      <w:r>
        <w:rPr>
          <w:rFonts w:hint="eastAsia" w:ascii="仿宋" w:hAnsi="仿宋" w:eastAsia="仿宋" w:cs="仿宋"/>
          <w:sz w:val="32"/>
          <w:szCs w:val="32"/>
        </w:rPr>
        <w:t>长安国际信托股份有限公司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以下简称：长安信托公司</w:t>
      </w:r>
      <w:r>
        <w:rPr>
          <w:rFonts w:hint="eastAsia" w:ascii="仿宋" w:hAnsi="仿宋" w:eastAsia="仿宋" w:cs="仿宋"/>
          <w:sz w:val="32"/>
          <w:szCs w:val="32"/>
          <w:lang w:eastAsia="zh-CN"/>
        </w:rPr>
        <w:t>）</w:t>
      </w:r>
      <w:r>
        <w:rPr>
          <w:rFonts w:hint="eastAsia" w:ascii="仿宋" w:hAnsi="仿宋" w:eastAsia="仿宋" w:cs="仿宋"/>
          <w:sz w:val="32"/>
          <w:szCs w:val="32"/>
        </w:rPr>
        <w:t>签署《长安宁—融创天津梅江壹号院单一资金信托信托合同》</w:t>
      </w:r>
      <w:r>
        <w:rPr>
          <w:rFonts w:hint="eastAsia" w:ascii="仿宋" w:hAnsi="仿宋" w:eastAsia="仿宋" w:cs="仿宋"/>
          <w:sz w:val="32"/>
          <w:szCs w:val="32"/>
          <w:lang w:val="en-US" w:eastAsia="zh-CN"/>
        </w:rPr>
        <w:t>约定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招行天津分行</w:t>
      </w:r>
      <w:r>
        <w:rPr>
          <w:rFonts w:hint="eastAsia" w:ascii="仿宋" w:hAnsi="仿宋" w:eastAsia="仿宋" w:cs="仿宋"/>
          <w:sz w:val="32"/>
          <w:szCs w:val="32"/>
        </w:rPr>
        <w:t>委托</w:t>
      </w:r>
      <w:r>
        <w:rPr>
          <w:rFonts w:hint="eastAsia" w:ascii="仿宋" w:hAnsi="仿宋" w:eastAsia="仿宋" w:cs="仿宋"/>
          <w:sz w:val="32"/>
          <w:szCs w:val="32"/>
          <w:lang w:val="en-US" w:eastAsia="zh-CN"/>
        </w:rPr>
        <w:t>长安信托公司给</w:t>
      </w:r>
      <w:r>
        <w:rPr>
          <w:rFonts w:hint="eastAsia" w:ascii="仿宋" w:hAnsi="仿宋" w:eastAsia="仿宋" w:cs="仿宋"/>
          <w:sz w:val="32"/>
          <w:szCs w:val="32"/>
        </w:rPr>
        <w:t>天津融创从景置业有限公司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以下简称：融创从景公司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发放5亿元信托贷款</w:t>
      </w:r>
      <w:r>
        <w:rPr>
          <w:rFonts w:hint="eastAsia" w:ascii="仿宋" w:hAnsi="仿宋" w:eastAsia="仿宋" w:cs="仿宋"/>
          <w:sz w:val="32"/>
          <w:szCs w:val="32"/>
        </w:rPr>
        <w:t>。</w:t>
      </w:r>
      <w:r>
        <w:rPr>
          <w:rFonts w:hint="eastAsia" w:ascii="仿宋" w:hAnsi="仿宋" w:eastAsia="仿宋" w:cs="仿宋"/>
          <w:sz w:val="32"/>
          <w:szCs w:val="32"/>
          <w:lang w:val="en-US" w:eastAsia="zh-CN"/>
        </w:rPr>
        <w:t>当日，长安信托公司与</w:t>
      </w:r>
      <w:r>
        <w:rPr>
          <w:rFonts w:hint="eastAsia" w:ascii="仿宋" w:hAnsi="仿宋" w:eastAsia="仿宋" w:cs="仿宋"/>
          <w:sz w:val="32"/>
          <w:szCs w:val="32"/>
        </w:rPr>
        <w:t>融创从景公司签署《长安宁—融创天津梅江壹号院单一资金信托信托贷款合同》约定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长安信托公司给</w:t>
      </w:r>
      <w:r>
        <w:rPr>
          <w:rFonts w:hint="eastAsia" w:ascii="仿宋" w:hAnsi="仿宋" w:eastAsia="仿宋" w:cs="仿宋"/>
          <w:sz w:val="32"/>
          <w:szCs w:val="32"/>
        </w:rPr>
        <w:t>融创从景公司贷款5亿元，贷款期限为36个月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同日，长安信托公司与</w:t>
      </w:r>
      <w:r>
        <w:rPr>
          <w:rFonts w:hint="eastAsia" w:ascii="仿宋" w:hAnsi="仿宋" w:eastAsia="仿宋" w:cs="仿宋"/>
          <w:sz w:val="32"/>
          <w:szCs w:val="32"/>
        </w:rPr>
        <w:t>融创从景公司签署《长安宁—融创天津梅江壹号院单一资金信托抵押合同》约定</w:t>
      </w:r>
      <w:r>
        <w:rPr>
          <w:rFonts w:hint="eastAsia" w:ascii="仿宋" w:hAnsi="仿宋" w:eastAsia="仿宋" w:cs="仿宋"/>
          <w:sz w:val="32"/>
          <w:szCs w:val="32"/>
          <w:lang w:eastAsia="zh-CN"/>
        </w:rPr>
        <w:t>：</w:t>
      </w:r>
      <w:r>
        <w:rPr>
          <w:rFonts w:hint="eastAsia" w:ascii="仿宋" w:hAnsi="仿宋" w:eastAsia="仿宋" w:cs="仿宋"/>
          <w:sz w:val="32"/>
          <w:szCs w:val="32"/>
        </w:rPr>
        <w:t>融创从景公司提供其名下坐落于天津市西青区梅江西路与郁江西道交口，面积为39765.4平方米，不动产权证号为“津（2019）西青区不动产权第1015177号”的整宗国有土地使用权（其中不包含该宗地上已销售和法律、行政法规规定的不得抵押房产占用范围内的土地使用权面积）及117.45平方米江雅苑15号楼在建工程一套（该宗地上其余在建工程不在本次抵押范围内）作为抵押，并办理了抵押登记</w:t>
      </w:r>
      <w:r>
        <w:rPr>
          <w:rFonts w:hint="eastAsia" w:ascii="仿宋" w:hAnsi="仿宋" w:eastAsia="仿宋" w:cs="仿宋"/>
          <w:sz w:val="32"/>
          <w:szCs w:val="32"/>
          <w:lang w:eastAsia="zh-CN"/>
        </w:rPr>
        <w:t>，</w:t>
      </w:r>
      <w:r>
        <w:rPr>
          <w:rFonts w:hint="eastAsia" w:ascii="仿宋" w:hAnsi="仿宋" w:eastAsia="仿宋" w:cs="仿宋"/>
          <w:sz w:val="32"/>
          <w:szCs w:val="32"/>
        </w:rPr>
        <w:t>他项权利证书号为津（2019）西青区不动产证明第3020220号</w:t>
      </w:r>
      <w:r>
        <w:rPr>
          <w:rFonts w:hint="eastAsia" w:ascii="仿宋" w:hAnsi="仿宋" w:eastAsia="仿宋" w:cs="仿宋"/>
          <w:sz w:val="32"/>
          <w:szCs w:val="32"/>
          <w:lang w:eastAsia="zh-CN"/>
        </w:rPr>
        <w:t>，</w:t>
      </w:r>
      <w:r>
        <w:rPr>
          <w:rFonts w:hint="eastAsia" w:ascii="仿宋" w:hAnsi="仿宋" w:eastAsia="仿宋" w:cs="仿宋"/>
          <w:sz w:val="32"/>
          <w:szCs w:val="32"/>
        </w:rPr>
        <w:t>抵押担保范围为主债权5亿元、主债权产生的利息、债务人按照主合同应支付的其他款项</w:t>
      </w:r>
      <w:r>
        <w:rPr>
          <w:rFonts w:hint="eastAsia" w:ascii="仿宋" w:hAnsi="仿宋" w:eastAsia="仿宋" w:cs="仿宋"/>
          <w:sz w:val="32"/>
          <w:szCs w:val="32"/>
          <w:lang w:eastAsia="zh-CN"/>
        </w:rPr>
        <w:t>。</w:t>
      </w:r>
      <w:r>
        <w:rPr>
          <w:rFonts w:hint="eastAsia" w:ascii="仿宋" w:hAnsi="仿宋" w:eastAsia="仿宋" w:cs="仿宋"/>
          <w:sz w:val="32"/>
          <w:szCs w:val="32"/>
        </w:rPr>
        <w:t>融创房地产集团有限公司（以下简称融创集团公司）作为保证人与</w:t>
      </w:r>
      <w:r>
        <w:rPr>
          <w:rFonts w:hint="eastAsia" w:ascii="仿宋" w:hAnsi="仿宋" w:eastAsia="仿宋" w:cs="仿宋"/>
          <w:sz w:val="32"/>
          <w:szCs w:val="32"/>
          <w:lang w:val="en-US" w:eastAsia="zh-CN"/>
        </w:rPr>
        <w:t>长安信托公司</w:t>
      </w:r>
      <w:r>
        <w:rPr>
          <w:rFonts w:hint="eastAsia" w:ascii="仿宋" w:hAnsi="仿宋" w:eastAsia="仿宋" w:cs="仿宋"/>
          <w:sz w:val="32"/>
          <w:szCs w:val="32"/>
        </w:rPr>
        <w:t>签署《长安宁—融创天津梅江壹号院单一资金信托保证合同》约定</w:t>
      </w:r>
      <w:r>
        <w:rPr>
          <w:rFonts w:hint="eastAsia" w:ascii="仿宋" w:hAnsi="仿宋" w:eastAsia="仿宋" w:cs="仿宋"/>
          <w:sz w:val="32"/>
          <w:szCs w:val="32"/>
          <w:lang w:eastAsia="zh-CN"/>
        </w:rPr>
        <w:t>：</w:t>
      </w:r>
      <w:r>
        <w:rPr>
          <w:rFonts w:hint="eastAsia" w:ascii="仿宋" w:hAnsi="仿宋" w:eastAsia="仿宋" w:cs="仿宋"/>
          <w:sz w:val="32"/>
          <w:szCs w:val="32"/>
        </w:rPr>
        <w:t>融创集团公司给上述信托贷款合同中约定的融创从景公司应付的偿还借款的义务承担连带保证责任担保，保证范围为主债权5亿元、主债权产生的利息、债务人按照主合同应支付的其他款项</w:t>
      </w:r>
      <w:r>
        <w:rPr>
          <w:rFonts w:hint="eastAsia" w:ascii="仿宋" w:hAnsi="仿宋" w:eastAsia="仿宋" w:cs="仿宋"/>
          <w:sz w:val="32"/>
          <w:szCs w:val="32"/>
          <w:lang w:eastAsia="zh-CN"/>
        </w:rPr>
        <w:t>。</w:t>
      </w:r>
    </w:p>
    <w:p w14:paraId="7B8D798E">
      <w:pPr>
        <w:keepNext w:val="0"/>
        <w:keepLines w:val="0"/>
        <w:pageBreakBefore w:val="0"/>
        <w:widowControl w:val="0"/>
        <w:numPr>
          <w:ilvl w:val="0"/>
          <w:numId w:val="0"/>
        </w:numPr>
        <w:kinsoku/>
        <w:wordWrap/>
        <w:overflowPunct/>
        <w:topLinePunct w:val="0"/>
        <w:autoSpaceDE/>
        <w:autoSpaceDN/>
        <w:bidi w:val="0"/>
        <w:adjustRightInd/>
        <w:snapToGrid/>
        <w:spacing w:line="180" w:lineRule="atLeast"/>
        <w:ind w:firstLine="56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上述信托贷款</w:t>
      </w:r>
      <w:r>
        <w:rPr>
          <w:rFonts w:hint="eastAsia" w:ascii="仿宋" w:hAnsi="仿宋" w:eastAsia="仿宋" w:cs="仿宋"/>
          <w:sz w:val="32"/>
          <w:szCs w:val="32"/>
          <w:lang w:val="en-US" w:eastAsia="zh-CN"/>
        </w:rPr>
        <w:t>文件</w:t>
      </w:r>
      <w:r>
        <w:rPr>
          <w:rFonts w:hint="eastAsia" w:ascii="仿宋" w:hAnsi="仿宋" w:eastAsia="仿宋" w:cs="仿宋"/>
          <w:sz w:val="32"/>
          <w:szCs w:val="32"/>
          <w:lang w:eastAsia="zh-CN"/>
        </w:rPr>
        <w:t>签署后，</w:t>
      </w:r>
      <w:r>
        <w:rPr>
          <w:rFonts w:hint="eastAsia" w:ascii="仿宋" w:hAnsi="仿宋" w:eastAsia="仿宋" w:cs="仿宋"/>
          <w:sz w:val="32"/>
          <w:szCs w:val="32"/>
          <w:lang w:val="en-US" w:eastAsia="zh-CN"/>
        </w:rPr>
        <w:t>长安信托公司</w:t>
      </w:r>
      <w:r>
        <w:rPr>
          <w:rFonts w:hint="eastAsia" w:ascii="仿宋" w:hAnsi="仿宋" w:eastAsia="仿宋" w:cs="仿宋"/>
          <w:sz w:val="32"/>
          <w:szCs w:val="32"/>
          <w:lang w:eastAsia="zh-CN"/>
        </w:rPr>
        <w:t>将</w:t>
      </w:r>
      <w:r>
        <w:rPr>
          <w:rFonts w:hint="eastAsia" w:ascii="仿宋" w:hAnsi="仿宋" w:eastAsia="仿宋" w:cs="仿宋"/>
          <w:color w:val="0000FF"/>
          <w:sz w:val="32"/>
          <w:szCs w:val="32"/>
          <w:lang w:val="en-US" w:eastAsia="zh-CN"/>
        </w:rPr>
        <w:t>5</w:t>
      </w:r>
      <w:r>
        <w:rPr>
          <w:rFonts w:hint="eastAsia" w:ascii="仿宋" w:hAnsi="仿宋" w:eastAsia="仿宋" w:cs="仿宋"/>
          <w:color w:val="0000FF"/>
          <w:sz w:val="32"/>
          <w:szCs w:val="32"/>
          <w:lang w:eastAsia="zh-CN"/>
        </w:rPr>
        <w:t>亿元</w:t>
      </w:r>
      <w:r>
        <w:rPr>
          <w:rFonts w:hint="eastAsia" w:ascii="仿宋" w:hAnsi="仿宋" w:eastAsia="仿宋" w:cs="仿宋"/>
          <w:sz w:val="32"/>
          <w:szCs w:val="32"/>
          <w:lang w:val="en-US" w:eastAsia="zh-CN"/>
        </w:rPr>
        <w:t>信托资金出借</w:t>
      </w:r>
      <w:r>
        <w:rPr>
          <w:rFonts w:hint="eastAsia" w:ascii="仿宋" w:hAnsi="仿宋" w:eastAsia="仿宋" w:cs="仿宋"/>
          <w:sz w:val="32"/>
          <w:szCs w:val="32"/>
          <w:lang w:eastAsia="zh-CN"/>
        </w:rPr>
        <w:t>给融创从景公司。在</w:t>
      </w:r>
      <w:r>
        <w:rPr>
          <w:rFonts w:hint="eastAsia" w:ascii="仿宋" w:hAnsi="仿宋" w:eastAsia="仿宋" w:cs="仿宋"/>
          <w:sz w:val="32"/>
          <w:szCs w:val="32"/>
          <w:lang w:val="en-US" w:eastAsia="zh-CN"/>
        </w:rPr>
        <w:t>信托</w:t>
      </w:r>
      <w:r>
        <w:rPr>
          <w:rFonts w:hint="eastAsia" w:ascii="仿宋" w:hAnsi="仿宋" w:eastAsia="仿宋" w:cs="仿宋"/>
          <w:sz w:val="32"/>
          <w:szCs w:val="32"/>
          <w:lang w:eastAsia="zh-CN"/>
        </w:rPr>
        <w:t>贷款到期后，融创从景公司未能偿还1.71亿元</w:t>
      </w:r>
      <w:r>
        <w:rPr>
          <w:rFonts w:hint="eastAsia" w:ascii="仿宋" w:hAnsi="仿宋" w:eastAsia="仿宋" w:cs="仿宋"/>
          <w:sz w:val="32"/>
          <w:szCs w:val="32"/>
          <w:lang w:val="en-US" w:eastAsia="zh-CN"/>
        </w:rPr>
        <w:t>信托</w:t>
      </w:r>
      <w:r>
        <w:rPr>
          <w:rFonts w:hint="eastAsia" w:ascii="仿宋" w:hAnsi="仿宋" w:eastAsia="仿宋" w:cs="仿宋"/>
          <w:sz w:val="32"/>
          <w:szCs w:val="32"/>
          <w:lang w:eastAsia="zh-CN"/>
        </w:rPr>
        <w:t>本金</w:t>
      </w:r>
      <w:r>
        <w:rPr>
          <w:rFonts w:hint="eastAsia" w:ascii="仿宋" w:hAnsi="仿宋" w:eastAsia="仿宋" w:cs="仿宋"/>
          <w:sz w:val="32"/>
          <w:szCs w:val="32"/>
          <w:lang w:val="en-US" w:eastAsia="zh-CN"/>
        </w:rPr>
        <w:t>及相应利息</w:t>
      </w:r>
      <w:r>
        <w:rPr>
          <w:rFonts w:hint="eastAsia" w:ascii="仿宋" w:hAnsi="仿宋" w:eastAsia="仿宋" w:cs="仿宋"/>
          <w:sz w:val="32"/>
          <w:szCs w:val="32"/>
          <w:lang w:eastAsia="zh-CN"/>
        </w:rPr>
        <w:t>。</w:t>
      </w:r>
      <w:r>
        <w:rPr>
          <w:rFonts w:hint="eastAsia" w:ascii="仿宋" w:hAnsi="仿宋" w:eastAsia="仿宋"/>
          <w:color w:val="000000" w:themeColor="text1"/>
          <w:sz w:val="32"/>
          <w:szCs w:val="32"/>
          <w14:textFill>
            <w14:solidFill>
              <w14:schemeClr w14:val="tx1"/>
            </w14:solidFill>
          </w14:textFill>
        </w:rPr>
        <w:t>2023年3月2日，</w:t>
      </w:r>
      <w:r>
        <w:rPr>
          <w:rFonts w:hint="eastAsia" w:ascii="仿宋" w:hAnsi="仿宋" w:eastAsia="仿宋"/>
          <w:color w:val="000000" w:themeColor="text1"/>
          <w:sz w:val="32"/>
          <w:szCs w:val="32"/>
          <w:lang w:val="en-US" w:eastAsia="zh-CN"/>
          <w14:textFill>
            <w14:solidFill>
              <w14:schemeClr w14:val="tx1"/>
            </w14:solidFill>
          </w14:textFill>
        </w:rPr>
        <w:t>招行天津分行</w:t>
      </w:r>
      <w:r>
        <w:rPr>
          <w:rFonts w:hint="eastAsia" w:ascii="仿宋" w:hAnsi="仿宋" w:eastAsia="仿宋"/>
          <w:color w:val="000000" w:themeColor="text1"/>
          <w:sz w:val="32"/>
          <w:szCs w:val="32"/>
          <w14:textFill>
            <w14:solidFill>
              <w14:schemeClr w14:val="tx1"/>
            </w14:solidFill>
          </w14:textFill>
        </w:rPr>
        <w:t>与</w:t>
      </w:r>
      <w:r>
        <w:rPr>
          <w:rFonts w:hint="eastAsia" w:ascii="仿宋" w:hAnsi="仿宋" w:eastAsia="仿宋"/>
          <w:color w:val="000000" w:themeColor="text1"/>
          <w:sz w:val="32"/>
          <w:szCs w:val="32"/>
          <w:lang w:val="en-US" w:eastAsia="zh-CN"/>
          <w14:textFill>
            <w14:solidFill>
              <w14:schemeClr w14:val="tx1"/>
            </w14:solidFill>
          </w14:textFill>
        </w:rPr>
        <w:t>长安信托</w:t>
      </w:r>
      <w:r>
        <w:rPr>
          <w:rFonts w:hint="eastAsia" w:ascii="仿宋" w:hAnsi="仿宋" w:eastAsia="仿宋"/>
          <w:color w:val="000000" w:themeColor="text1"/>
          <w:sz w:val="32"/>
          <w:szCs w:val="32"/>
          <w14:textFill>
            <w14:solidFill>
              <w14:schemeClr w14:val="tx1"/>
            </w14:solidFill>
          </w14:textFill>
        </w:rPr>
        <w:t>签署</w:t>
      </w:r>
      <w:r>
        <w:rPr>
          <w:rFonts w:hint="eastAsia" w:ascii="仿宋" w:hAnsi="仿宋" w:eastAsia="仿宋" w:cs="仿宋"/>
          <w:sz w:val="32"/>
          <w:szCs w:val="32"/>
        </w:rPr>
        <w:t>《长安宁—融创天津梅江壹号院单一资金信托信托财产现状分配协议》</w:t>
      </w:r>
      <w:r>
        <w:rPr>
          <w:rFonts w:hint="eastAsia" w:ascii="仿宋" w:hAnsi="仿宋" w:eastAsia="仿宋" w:cs="仿宋"/>
          <w:sz w:val="32"/>
          <w:szCs w:val="32"/>
          <w:lang w:val="en-US" w:eastAsia="zh-CN"/>
        </w:rPr>
        <w:t>约定：长安信托公司</w:t>
      </w:r>
      <w:r>
        <w:rPr>
          <w:rFonts w:hint="eastAsia" w:ascii="仿宋" w:hAnsi="仿宋" w:eastAsia="仿宋" w:cs="仿宋"/>
          <w:sz w:val="32"/>
          <w:szCs w:val="32"/>
        </w:rPr>
        <w:t>以信托财产现状形式向</w:t>
      </w:r>
      <w:r>
        <w:rPr>
          <w:rFonts w:hint="eastAsia" w:ascii="仿宋" w:hAnsi="仿宋" w:eastAsia="仿宋" w:cs="仿宋"/>
          <w:sz w:val="32"/>
          <w:szCs w:val="32"/>
          <w:lang w:val="en-US" w:eastAsia="zh-CN"/>
        </w:rPr>
        <w:t>招行天津分行</w:t>
      </w:r>
      <w:r>
        <w:rPr>
          <w:rFonts w:hint="eastAsia" w:ascii="仿宋" w:hAnsi="仿宋" w:eastAsia="仿宋" w:cs="仿宋"/>
          <w:sz w:val="32"/>
          <w:szCs w:val="32"/>
        </w:rPr>
        <w:t>分配信托利益，明确</w:t>
      </w:r>
      <w:r>
        <w:rPr>
          <w:rFonts w:hint="eastAsia" w:ascii="仿宋" w:hAnsi="仿宋" w:eastAsia="仿宋" w:cs="仿宋"/>
          <w:sz w:val="32"/>
          <w:szCs w:val="32"/>
          <w:lang w:val="en-US" w:eastAsia="zh-CN"/>
        </w:rPr>
        <w:t>剩余</w:t>
      </w:r>
      <w:r>
        <w:rPr>
          <w:rFonts w:hint="eastAsia" w:ascii="仿宋" w:hAnsi="仿宋" w:eastAsia="仿宋" w:cs="仿宋"/>
          <w:sz w:val="32"/>
          <w:szCs w:val="32"/>
        </w:rPr>
        <w:t>债权本金为1.71亿元及截至2022年12月18日融创从景公司欠付利息为7133850元。</w:t>
      </w:r>
      <w:r>
        <w:rPr>
          <w:rFonts w:hint="eastAsia" w:ascii="仿宋" w:hAnsi="仿宋" w:eastAsia="仿宋" w:cs="仿宋"/>
          <w:sz w:val="32"/>
          <w:szCs w:val="32"/>
          <w:lang w:val="en-US" w:eastAsia="zh-CN"/>
        </w:rPr>
        <w:t>当日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招行天津分行和长安信托公司共同</w:t>
      </w:r>
      <w:r>
        <w:rPr>
          <w:rFonts w:hint="eastAsia" w:ascii="仿宋" w:hAnsi="仿宋" w:eastAsia="仿宋" w:cs="仿宋"/>
          <w:sz w:val="32"/>
          <w:szCs w:val="32"/>
        </w:rPr>
        <w:t>向融创从景公司及融创集团公司发出《通知》，告知信托财产完成现状分配，</w:t>
      </w:r>
      <w:r>
        <w:rPr>
          <w:rFonts w:hint="eastAsia" w:ascii="仿宋" w:hAnsi="仿宋" w:eastAsia="仿宋" w:cs="仿宋"/>
          <w:sz w:val="32"/>
          <w:szCs w:val="32"/>
          <w:lang w:val="en-US" w:eastAsia="zh-CN"/>
        </w:rPr>
        <w:t>要求两公司向招行天津分行还款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因融创从景公司</w:t>
      </w:r>
      <w:r>
        <w:rPr>
          <w:rFonts w:hint="eastAsia" w:ascii="仿宋" w:hAnsi="仿宋" w:eastAsia="仿宋" w:cs="仿宋"/>
          <w:sz w:val="32"/>
          <w:szCs w:val="32"/>
        </w:rPr>
        <w:t>及融创集团公司</w:t>
      </w:r>
      <w:r>
        <w:rPr>
          <w:rFonts w:hint="eastAsia" w:ascii="仿宋" w:hAnsi="仿宋" w:eastAsia="仿宋" w:cs="仿宋"/>
          <w:sz w:val="32"/>
          <w:szCs w:val="32"/>
          <w:lang w:val="en-US" w:eastAsia="zh-CN"/>
        </w:rPr>
        <w:t>至今未还清上述欠款，招行天津分行已将融创从景公司、</w:t>
      </w:r>
      <w:r>
        <w:rPr>
          <w:rFonts w:hint="eastAsia" w:ascii="仿宋" w:hAnsi="仿宋" w:eastAsia="仿宋" w:cs="仿宋"/>
          <w:sz w:val="32"/>
          <w:szCs w:val="32"/>
        </w:rPr>
        <w:t>融创房地产集团有限公司</w:t>
      </w:r>
      <w:r>
        <w:rPr>
          <w:rFonts w:hint="eastAsia" w:ascii="仿宋" w:hAnsi="仿宋" w:eastAsia="仿宋" w:cs="仿宋"/>
          <w:sz w:val="32"/>
          <w:szCs w:val="32"/>
          <w:lang w:eastAsia="zh-CN"/>
        </w:rPr>
        <w:t>、</w:t>
      </w:r>
      <w:r>
        <w:rPr>
          <w:rFonts w:hint="eastAsia" w:ascii="仿宋" w:hAnsi="仿宋" w:eastAsia="仿宋" w:cs="仿宋"/>
          <w:sz w:val="32"/>
          <w:szCs w:val="32"/>
        </w:rPr>
        <w:t>融创华北发展集团有限公司</w:t>
      </w:r>
      <w:r>
        <w:rPr>
          <w:rFonts w:hint="eastAsia" w:ascii="仿宋" w:hAnsi="仿宋" w:eastAsia="仿宋" w:cs="仿宋"/>
          <w:sz w:val="32"/>
          <w:szCs w:val="32"/>
          <w:lang w:val="en-US" w:eastAsia="zh-CN"/>
        </w:rPr>
        <w:t>起诉至陕西省西安市雁塔区人民法院。</w:t>
      </w:r>
      <w:bookmarkStart w:id="0" w:name="_GoBack"/>
      <w:bookmarkEnd w:id="0"/>
    </w:p>
    <w:p w14:paraId="254B71D1">
      <w:pPr>
        <w:keepNext w:val="0"/>
        <w:keepLines w:val="0"/>
        <w:pageBreakBefore w:val="0"/>
        <w:widowControl w:val="0"/>
        <w:numPr>
          <w:ilvl w:val="0"/>
          <w:numId w:val="0"/>
        </w:numPr>
        <w:kinsoku/>
        <w:wordWrap/>
        <w:overflowPunct/>
        <w:topLinePunct w:val="0"/>
        <w:autoSpaceDE/>
        <w:autoSpaceDN/>
        <w:bidi w:val="0"/>
        <w:adjustRightInd/>
        <w:snapToGrid/>
        <w:spacing w:line="180" w:lineRule="atLeast"/>
        <w:ind w:firstLine="56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二、询证事项</w:t>
      </w:r>
    </w:p>
    <w:p w14:paraId="03FCA238">
      <w:pPr>
        <w:keepNext w:val="0"/>
        <w:keepLines w:val="0"/>
        <w:pageBreakBefore w:val="0"/>
        <w:widowControl w:val="0"/>
        <w:numPr>
          <w:ilvl w:val="0"/>
          <w:numId w:val="0"/>
        </w:numPr>
        <w:kinsoku/>
        <w:wordWrap/>
        <w:overflowPunct/>
        <w:topLinePunct w:val="0"/>
        <w:autoSpaceDE/>
        <w:autoSpaceDN/>
        <w:bidi w:val="0"/>
        <w:adjustRightInd/>
        <w:snapToGrid/>
        <w:spacing w:line="180" w:lineRule="atLeast"/>
        <w:ind w:firstLine="56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基于上述案件事实，招行天津分行对</w:t>
      </w:r>
      <w:r>
        <w:rPr>
          <w:rFonts w:hint="eastAsia" w:ascii="仿宋" w:hAnsi="仿宋" w:eastAsia="仿宋" w:cs="仿宋"/>
          <w:sz w:val="32"/>
          <w:szCs w:val="32"/>
        </w:rPr>
        <w:t>融创从景公司</w:t>
      </w:r>
      <w:r>
        <w:rPr>
          <w:rFonts w:hint="eastAsia" w:ascii="仿宋" w:hAnsi="仿宋" w:eastAsia="仿宋" w:cs="仿宋"/>
          <w:sz w:val="32"/>
          <w:szCs w:val="32"/>
          <w:lang w:val="en-US" w:eastAsia="zh-CN"/>
        </w:rPr>
        <w:t>享有到期债权本金1.71亿元及相应利息，融创从景公司开发的“</w:t>
      </w:r>
      <w:r>
        <w:rPr>
          <w:rFonts w:hint="eastAsia" w:ascii="仿宋" w:hAnsi="仿宋" w:eastAsia="仿宋" w:cs="仿宋"/>
          <w:sz w:val="32"/>
          <w:szCs w:val="32"/>
        </w:rPr>
        <w:t>天津梅江壹号院</w:t>
      </w:r>
      <w:r>
        <w:rPr>
          <w:rFonts w:hint="eastAsia" w:ascii="仿宋" w:hAnsi="仿宋" w:eastAsia="仿宋" w:cs="仿宋"/>
          <w:sz w:val="32"/>
          <w:szCs w:val="32"/>
          <w:lang w:val="en-US" w:eastAsia="zh-CN"/>
        </w:rPr>
        <w:t>”项目剩余资产可用于清偿债务。目前，该项目已经完成交付，招行天津分行为了依法实现其债权，特委托律师向你单位询证该项目是否还属于“保交楼”范围，恳请你单位告知，以便依法处置该项目剩余资产，避免发生不良社会影响。</w:t>
      </w:r>
    </w:p>
    <w:p w14:paraId="0B76B824">
      <w:pPr>
        <w:keepNext w:val="0"/>
        <w:keepLines w:val="0"/>
        <w:pageBreakBefore w:val="0"/>
        <w:widowControl w:val="0"/>
        <w:numPr>
          <w:ilvl w:val="0"/>
          <w:numId w:val="0"/>
        </w:numPr>
        <w:kinsoku/>
        <w:wordWrap/>
        <w:overflowPunct/>
        <w:topLinePunct w:val="0"/>
        <w:autoSpaceDE/>
        <w:autoSpaceDN/>
        <w:bidi w:val="0"/>
        <w:adjustRightInd/>
        <w:snapToGrid/>
        <w:spacing w:line="180" w:lineRule="atLeast"/>
        <w:ind w:firstLine="560"/>
        <w:textAlignment w:val="auto"/>
        <w:rPr>
          <w:rFonts w:hint="eastAsia" w:ascii="仿宋" w:hAnsi="仿宋" w:eastAsia="仿宋" w:cs="仿宋"/>
          <w:sz w:val="32"/>
          <w:szCs w:val="32"/>
          <w:lang w:val="en-US" w:eastAsia="zh-CN"/>
        </w:rPr>
      </w:pPr>
    </w:p>
    <w:p w14:paraId="6C69FA25">
      <w:pPr>
        <w:keepNext w:val="0"/>
        <w:keepLines w:val="0"/>
        <w:pageBreakBefore w:val="0"/>
        <w:widowControl w:val="0"/>
        <w:kinsoku/>
        <w:wordWrap/>
        <w:overflowPunct/>
        <w:topLinePunct w:val="0"/>
        <w:autoSpaceDE/>
        <w:autoSpaceDN/>
        <w:bidi w:val="0"/>
        <w:adjustRightInd/>
        <w:snapToGrid/>
        <w:spacing w:line="180" w:lineRule="atLeast"/>
        <w:ind w:firstLine="3840" w:firstLineChars="1200"/>
        <w:textAlignment w:val="auto"/>
        <w:rPr>
          <w:rFonts w:hint="eastAsia" w:ascii="仿宋" w:hAnsi="仿宋" w:eastAsia="仿宋" w:cs="仿宋"/>
          <w:sz w:val="32"/>
          <w:szCs w:val="32"/>
        </w:rPr>
      </w:pPr>
      <w:r>
        <w:rPr>
          <w:rFonts w:hint="eastAsia" w:ascii="仿宋" w:hAnsi="仿宋" w:eastAsia="仿宋" w:cs="仿宋"/>
          <w:sz w:val="32"/>
          <w:szCs w:val="32"/>
        </w:rPr>
        <w:t>致函单位：陕西权诚律师事务所</w:t>
      </w:r>
    </w:p>
    <w:p w14:paraId="416BF0A3">
      <w:pPr>
        <w:keepNext w:val="0"/>
        <w:keepLines w:val="0"/>
        <w:pageBreakBefore w:val="0"/>
        <w:widowControl w:val="0"/>
        <w:kinsoku/>
        <w:wordWrap/>
        <w:overflowPunct/>
        <w:topLinePunct w:val="0"/>
        <w:autoSpaceDE/>
        <w:autoSpaceDN/>
        <w:bidi w:val="0"/>
        <w:adjustRightInd/>
        <w:snapToGrid/>
        <w:spacing w:line="180" w:lineRule="atLeas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代理律师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杨明宇   苗辉</w:t>
      </w:r>
    </w:p>
    <w:p w14:paraId="7B05CD07">
      <w:pPr>
        <w:keepNext w:val="0"/>
        <w:keepLines w:val="0"/>
        <w:pageBreakBefore w:val="0"/>
        <w:widowControl w:val="0"/>
        <w:kinsoku/>
        <w:wordWrap/>
        <w:overflowPunct/>
        <w:topLinePunct w:val="0"/>
        <w:autoSpaceDE/>
        <w:autoSpaceDN/>
        <w:bidi w:val="0"/>
        <w:adjustRightInd/>
        <w:snapToGrid/>
        <w:spacing w:line="180" w:lineRule="atLeast"/>
        <w:ind w:firstLine="3840" w:firstLineChars="1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联系电话：15929986232</w:t>
      </w:r>
    </w:p>
    <w:p w14:paraId="6BCC5118">
      <w:pPr>
        <w:keepNext w:val="0"/>
        <w:keepLines w:val="0"/>
        <w:pageBreakBefore w:val="0"/>
        <w:widowControl w:val="0"/>
        <w:kinsoku/>
        <w:wordWrap/>
        <w:overflowPunct/>
        <w:topLinePunct w:val="0"/>
        <w:autoSpaceDE/>
        <w:autoSpaceDN/>
        <w:bidi w:val="0"/>
        <w:adjustRightInd/>
        <w:snapToGrid/>
        <w:spacing w:line="180" w:lineRule="atLeast"/>
        <w:ind w:firstLine="640" w:firstLineChars="200"/>
        <w:textAlignment w:val="auto"/>
        <w:rPr>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发函日期：2025</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jMxZmY0MDc2NWE5MTJhY2I5NTJlZTdkOGE5NDMifQ=="/>
  </w:docVars>
  <w:rsids>
    <w:rsidRoot w:val="74203971"/>
    <w:rsid w:val="74203971"/>
    <w:rsid w:val="76EC4F9F"/>
    <w:rsid w:val="791528F8"/>
    <w:rsid w:val="7DFFD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1372</Words>
  <Characters>1492</Characters>
  <Lines>0</Lines>
  <Paragraphs>0</Paragraphs>
  <TotalTime>14</TotalTime>
  <ScaleCrop>false</ScaleCrop>
  <LinksUpToDate>false</LinksUpToDate>
  <CharactersWithSpaces>1530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2025-09-29T15:55:00Z</dcterms:created>
  <dc:creator>Administrator</dc:creator>
  <cp:lastModifiedBy>米米</cp:lastModifiedBy>
  <dcterms:modified xsi:type="dcterms:W3CDTF">2025-10-13T15:02:29Z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44BA664EB6F34D0F05A4EC6822F51CF4_43</vt:lpwstr>
  </property>
</Properties>
</file>