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2FEDE">
      <w:pPr>
        <w:pStyle w:val="2"/>
        <w:keepNext w:val="0"/>
        <w:keepLines w:val="0"/>
        <w:widowControl/>
        <w:suppressLineNumbers w:val="0"/>
        <w:jc w:val="center"/>
        <w:rPr>
          <w:b/>
          <w:bCs/>
          <w:sz w:val="40"/>
          <w:szCs w:val="40"/>
        </w:rPr>
      </w:pPr>
      <w:bookmarkStart w:id="0" w:name="_GoBack"/>
      <w:r>
        <w:rPr>
          <w:b/>
          <w:bCs/>
          <w:sz w:val="40"/>
          <w:szCs w:val="40"/>
        </w:rPr>
        <w:t>关于小区儿童游乐场噪音及管理问题的投诉</w:t>
      </w:r>
    </w:p>
    <w:bookmarkEnd w:id="0"/>
    <w:p w14:paraId="4F331CC1">
      <w:pPr>
        <w:pStyle w:val="2"/>
        <w:keepNext w:val="0"/>
        <w:keepLines w:val="0"/>
        <w:widowControl/>
        <w:suppressLineNumbers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尊敬的领导：</w:t>
      </w:r>
    </w:p>
    <w:p w14:paraId="18CBC8EE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您好！</w:t>
      </w:r>
    </w:p>
    <w:p w14:paraId="1A1729FA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我们是</w:t>
      </w:r>
      <w:r>
        <w:rPr>
          <w:b/>
          <w:bCs/>
          <w:sz w:val="28"/>
          <w:szCs w:val="28"/>
        </w:rPr>
        <w:t>天津市河西区东海街道梅悦澜苑小区</w:t>
      </w:r>
      <w:r>
        <w:rPr>
          <w:sz w:val="28"/>
          <w:szCs w:val="28"/>
        </w:rPr>
        <w:t>的居民，现就小区内儿童游乐场长期存在的噪音扰民及管理不善问题，向贵单位诚挚反映，恳请依法调查处理，切实维护居民的基本生活环境与身心健康。</w:t>
      </w:r>
    </w:p>
    <w:p w14:paraId="08D16E21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该问题已被居民多次集中反映和正式投诉。中海物业曾在居民协调下明确提出整改方案并口头承诺执行，但至今毫无落实，甚至推诿拖延、消极应对。目前，业主通过电话、物业群等途径多次沟通，物业方已不再回应、不予处理，形同失联，造成小区居民极大困扰和情绪积压。</w:t>
      </w:r>
    </w:p>
    <w:p w14:paraId="16E6BCBB">
      <w:pPr>
        <w:pStyle w:val="2"/>
        <w:keepNext w:val="0"/>
        <w:keepLines w:val="0"/>
        <w:widowControl/>
        <w:suppressLineNumbers w:val="0"/>
        <w:rPr>
          <w:sz w:val="32"/>
          <w:szCs w:val="32"/>
        </w:rPr>
      </w:pPr>
      <w:r>
        <w:rPr>
          <w:sz w:val="32"/>
          <w:szCs w:val="32"/>
        </w:rPr>
        <w:t>一、问题描述</w:t>
      </w:r>
    </w:p>
    <w:p w14:paraId="700C492B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游乐场选址不当，噪音扰民严重</w:t>
      </w:r>
    </w:p>
    <w:p w14:paraId="13785DE2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开发商（中海地产）在距离居民楼不足10米的位置建设儿童游乐场，严重违反居住区合理规划原则。游乐场内设有多种高噪声设备，从早至晚持续产生强烈噪音，尤其对低层住户影响最为严重。长期噪音干扰，导致居民无法正常休息、学习与工作，部分老人出现失眠、焦虑、血压升高等症状，儿童及上班人群精神压力倍增，身心健康严重受损。</w:t>
      </w:r>
    </w:p>
    <w:p w14:paraId="2A5E556E">
      <w:pPr>
        <w:pStyle w:val="2"/>
        <w:keepNext w:val="0"/>
        <w:keepLines w:val="0"/>
        <w:widowControl/>
        <w:suppressLineNumbers w:val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管理混乱，规定形同虚设</w:t>
      </w:r>
    </w:p>
    <w:p w14:paraId="644DC1C9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游乐场标识牌明确写有开放时间为每日9:00至19:00，并规定禁止高声喧哗、不得影响住户生活。但实际上，该规定无人执行、无人管理，晚间19:00后仍有大量儿童在内活动、喧闹。多次投诉后，物业虽曾承诺加强管理并作出整改，但始终未见实际行动，目前甚至对居民反映已彻底不予理睬，管理严重缺失。</w:t>
      </w:r>
    </w:p>
    <w:p w14:paraId="506EDCCC">
      <w:pPr>
        <w:pStyle w:val="2"/>
        <w:keepNext w:val="0"/>
        <w:keepLines w:val="0"/>
        <w:widowControl/>
        <w:suppressLineNumbers w:val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灯光干扰，光污染明显</w:t>
      </w:r>
    </w:p>
    <w:p w14:paraId="334FFB95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游乐场照明常常亮至22:00以后仍未关闭，强烈灯光直射居民房间，尤其影响低层住户晚间正常作息，造成明显光污染，加重身心负担。</w:t>
      </w:r>
    </w:p>
    <w:p w14:paraId="1E2EF6EA">
      <w:pPr>
        <w:pStyle w:val="2"/>
        <w:keepNext w:val="0"/>
        <w:keepLines w:val="0"/>
        <w:widowControl/>
        <w:suppressLineNumbers w:val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噪音设备具体来源</w:t>
      </w:r>
    </w:p>
    <w:p w14:paraId="798EB2EE">
      <w:pPr>
        <w:pStyle w:val="2"/>
        <w:keepNext w:val="0"/>
        <w:keepLines w:val="0"/>
        <w:widowControl/>
        <w:suppressLineNumbers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1）、高空钢结构跑道：儿童奔跑时金属撞击声巨大，传导范围广；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2）、人体成像墙：反复用力拍打，拍击声沉重刺耳；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3）、敲击乐器：类似架子鼓，儿童用棍敲打产生高频刺耳噪声；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4）、传声喇叭：大声喊话被扩音后回响明显，穿透力强，严重干扰室内安静环境。</w:t>
      </w:r>
    </w:p>
    <w:p w14:paraId="432F8227">
      <w:pPr>
        <w:pStyle w:val="2"/>
        <w:keepNext w:val="0"/>
        <w:keepLines w:val="0"/>
        <w:widowControl/>
        <w:suppressLineNumbers w:val="0"/>
        <w:jc w:val="left"/>
        <w:rPr>
          <w:sz w:val="32"/>
          <w:szCs w:val="32"/>
        </w:rPr>
      </w:pPr>
      <w:r>
        <w:rPr>
          <w:sz w:val="32"/>
          <w:szCs w:val="32"/>
        </w:rPr>
        <w:t>二、居民身心健康受损的实际情况</w:t>
      </w:r>
    </w:p>
    <w:p w14:paraId="0209E3E5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1、多位居民反映长期出现头痛、失眠、神经衰弱、情绪烦躁等状况，部分老人病情加重；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2、在家办公及学生学习效率大幅下降，严重影响家庭工作与教育质量；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3、居民正常作息规律被持续打乱，生活品质严重下降，存在社会稳定隐患。</w:t>
      </w:r>
    </w:p>
    <w:p w14:paraId="08A17361">
      <w:pPr>
        <w:pStyle w:val="2"/>
        <w:keepNext w:val="0"/>
        <w:keepLines w:val="0"/>
        <w:widowControl/>
        <w:suppressLineNumbers w:val="0"/>
        <w:jc w:val="left"/>
        <w:rPr>
          <w:sz w:val="32"/>
          <w:szCs w:val="32"/>
        </w:rPr>
      </w:pPr>
      <w:r>
        <w:rPr>
          <w:sz w:val="32"/>
          <w:szCs w:val="32"/>
        </w:rPr>
        <w:t>三、居民的合理诉求</w:t>
      </w:r>
    </w:p>
    <w:p w14:paraId="0894282C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1、请相关部门对游乐场选址和设施规划进行评估，责令开发商及物业限期整改；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2、要求物业严格执行游乐场开放时间，晚19:00后必须关闭设备、清场；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3、要求拆除或更换噪音大的娱乐设施，或采取降噪措施（如铺设缓冲材料、安装隔音设施等）；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4、灯光照明应在21:00前关闭，避免继续造成光污染；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5、建议增设隔音、隔光屏障，减轻对楼上住户的干扰；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6、若物业继续失职不作为，请贵单位依法介入调查，责成整改并依法问责相关责任单位。</w:t>
      </w:r>
    </w:p>
    <w:p w14:paraId="360E39C6">
      <w:pPr>
        <w:pStyle w:val="2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我们全体业主强烈希望相关主管单位本着以人为本、依法治理的原则，切实维护居民的基本权益，督促开发商和物业落实整改，早日为居民恢复一个安静、健康、和谐的生活环境。</w:t>
      </w:r>
    </w:p>
    <w:p w14:paraId="25636338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此致</w:t>
      </w:r>
    </w:p>
    <w:p w14:paraId="532B7C90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敬礼！</w:t>
      </w:r>
    </w:p>
    <w:p w14:paraId="7BC5AE4B">
      <w:pPr>
        <w:pStyle w:val="2"/>
        <w:keepNext w:val="0"/>
        <w:keepLines w:val="0"/>
        <w:widowControl/>
        <w:suppressLineNumber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梅悦澜苑13号楼全体业主</w:t>
      </w:r>
    </w:p>
    <w:p w14:paraId="1E90F1C7">
      <w:pPr>
        <w:rPr>
          <w:color w:val="auto"/>
          <w:sz w:val="22"/>
          <w:szCs w:val="2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F59688"/>
    <w:rsid w:val="016E2E85"/>
    <w:rsid w:val="65E38993"/>
    <w:rsid w:val="7FFF46D7"/>
    <w:rsid w:val="DEF59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1175</Words>
  <Characters>1204</Characters>
  <Lines>0</Lines>
  <Paragraphs>0</Paragraphs>
  <TotalTime>8</TotalTime>
  <ScaleCrop>false</ScaleCrop>
  <LinksUpToDate>false</LinksUpToDate>
  <CharactersWithSpaces>1208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2025-05-26T14:14:00Z</dcterms:created>
  <dc:creator>Xupeng Wu</dc:creator>
  <cp:lastModifiedBy>黑山</cp:lastModifiedBy>
  <dcterms:modified xsi:type="dcterms:W3CDTF">2025-06-04T01:40:32Z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83BFC1AE51BF4C248E72CD4EBF92D7F9_13</vt:lpwstr>
  </property>
</Properties>
</file>