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EF2E" w14:textId="1A4851F3" w:rsidR="00AF2261" w:rsidRPr="00AF2261" w:rsidRDefault="00AF2261" w:rsidP="00AF2261">
      <w:pPr>
        <w:spacing w:before="100" w:after="100" w:line="420" w:lineRule="atLeast"/>
        <w:ind w:left="540"/>
        <w:jc w:val="center"/>
        <w:rPr>
          <w:rFonts w:ascii="仿宋" w:eastAsia="仿宋" w:hAnsi="仿宋" w:cs="Calibri"/>
          <w:b/>
          <w:bCs/>
          <w:color w:val="333333"/>
          <w:kern w:val="0"/>
          <w:sz w:val="32"/>
          <w:szCs w:val="32"/>
          <w14:ligatures w14:val="none"/>
        </w:rPr>
      </w:pPr>
      <w:r w:rsidRPr="00AF2261">
        <w:rPr>
          <w:rFonts w:ascii="仿宋" w:eastAsia="仿宋" w:hAnsi="仿宋" w:cs="Calibri" w:hint="eastAsia"/>
          <w:b/>
          <w:bCs/>
          <w:color w:val="333333"/>
          <w:kern w:val="0"/>
          <w:sz w:val="32"/>
          <w:szCs w:val="32"/>
          <w:shd w:val="clear" w:color="auto" w:fill="FFFFFF"/>
          <w14:ligatures w14:val="none"/>
        </w:rPr>
        <w:t>交通事故复核申请书</w:t>
      </w:r>
    </w:p>
    <w:p w14:paraId="3F0E7B51" w14:textId="77777777" w:rsidR="00AF2261" w:rsidRDefault="00AF2261" w:rsidP="00AF2261">
      <w:pPr>
        <w:spacing w:before="100" w:after="100" w:line="420" w:lineRule="atLeast"/>
        <w:ind w:left="540"/>
        <w:rPr>
          <w:rFonts w:ascii="仿宋" w:eastAsia="仿宋" w:hAnsi="仿宋" w:cs="Calibri"/>
          <w:color w:val="333333"/>
          <w:kern w:val="0"/>
          <w:sz w:val="24"/>
          <w:szCs w:val="24"/>
          <w:shd w:val="clear" w:color="auto" w:fill="FFFFFF"/>
          <w14:ligatures w14:val="none"/>
        </w:rPr>
      </w:pPr>
    </w:p>
    <w:p w14:paraId="5A5B6CD5" w14:textId="637C9FE2" w:rsidR="00AF2261" w:rsidRPr="00AF2261" w:rsidRDefault="00AF2261" w:rsidP="00AF2261">
      <w:pPr>
        <w:spacing w:before="100" w:after="100" w:line="420" w:lineRule="atLeast"/>
        <w:ind w:left="340"/>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申请人：</w:t>
      </w:r>
    </w:p>
    <w:p w14:paraId="1F26128D" w14:textId="77777777" w:rsidR="00AF2261" w:rsidRDefault="00AF2261" w:rsidP="00AF2261">
      <w:pPr>
        <w:spacing w:before="100" w:after="100" w:line="420" w:lineRule="atLeast"/>
        <w:ind w:left="340"/>
        <w:rPr>
          <w:rFonts w:ascii="仿宋" w:eastAsia="仿宋" w:hAnsi="仿宋" w:cs="Calibri"/>
          <w:color w:val="333333"/>
          <w:kern w:val="0"/>
          <w:sz w:val="24"/>
          <w:szCs w:val="24"/>
          <w:shd w:val="clear" w:color="auto" w:fill="FFFFFF"/>
          <w14:ligatures w14:val="none"/>
        </w:rPr>
      </w:pPr>
      <w:r w:rsidRPr="00AF2261">
        <w:rPr>
          <w:rFonts w:ascii="仿宋" w:eastAsia="仿宋" w:hAnsi="仿宋" w:cs="Calibri"/>
          <w:color w:val="333333"/>
          <w:kern w:val="0"/>
          <w:sz w:val="24"/>
          <w:szCs w:val="24"/>
          <w:shd w:val="clear" w:color="auto" w:fill="FFFFFF"/>
          <w14:ligatures w14:val="none"/>
        </w:rPr>
        <w:t xml:space="preserve">姓名：孙梓贺  性别：男  身份证号：610202199004200017  </w:t>
      </w:r>
    </w:p>
    <w:p w14:paraId="006B1F45" w14:textId="508227F7" w:rsidR="00AF2261" w:rsidRDefault="00AF2261" w:rsidP="00AF2261">
      <w:pPr>
        <w:spacing w:before="100" w:after="100" w:line="420" w:lineRule="atLeast"/>
        <w:ind w:left="340"/>
        <w:rPr>
          <w:rFonts w:ascii="仿宋" w:eastAsia="仿宋" w:hAnsi="仿宋" w:cs="Calibri"/>
          <w:color w:val="333333"/>
          <w:kern w:val="0"/>
          <w:sz w:val="24"/>
          <w:szCs w:val="24"/>
          <w:shd w:val="clear" w:color="auto" w:fill="FFFFFF"/>
          <w14:ligatures w14:val="none"/>
        </w:rPr>
      </w:pPr>
      <w:r w:rsidRPr="00AF2261">
        <w:rPr>
          <w:rFonts w:ascii="仿宋" w:eastAsia="仿宋" w:hAnsi="仿宋" w:cs="Calibri"/>
          <w:color w:val="333333"/>
          <w:kern w:val="0"/>
          <w:sz w:val="24"/>
          <w:szCs w:val="24"/>
          <w:shd w:val="clear" w:color="auto" w:fill="FFFFFF"/>
          <w14:ligatures w14:val="none"/>
        </w:rPr>
        <w:t>联系方式：17609292115  与事故关系：</w:t>
      </w:r>
      <w:r>
        <w:rPr>
          <w:rFonts w:ascii="仿宋" w:eastAsia="仿宋" w:hAnsi="仿宋" w:cs="Calibri" w:hint="eastAsia"/>
          <w:color w:val="333333"/>
          <w:kern w:val="0"/>
          <w:sz w:val="24"/>
          <w:szCs w:val="24"/>
          <w:shd w:val="clear" w:color="auto" w:fill="FFFFFF"/>
          <w14:ligatures w14:val="none"/>
        </w:rPr>
        <w:t>事故</w:t>
      </w:r>
      <w:r w:rsidRPr="00AF2261">
        <w:rPr>
          <w:rFonts w:ascii="仿宋" w:eastAsia="仿宋" w:hAnsi="仿宋" w:cs="Calibri"/>
          <w:color w:val="333333"/>
          <w:kern w:val="0"/>
          <w:sz w:val="24"/>
          <w:szCs w:val="24"/>
          <w:shd w:val="clear" w:color="auto" w:fill="FFFFFF"/>
          <w14:ligatures w14:val="none"/>
        </w:rPr>
        <w:t>驾驶员</w:t>
      </w:r>
    </w:p>
    <w:p w14:paraId="7E61D94B" w14:textId="77777777" w:rsidR="00AF2261" w:rsidRPr="00AF2261" w:rsidRDefault="00AF2261" w:rsidP="00AF2261">
      <w:pPr>
        <w:spacing w:before="100" w:after="100" w:line="420" w:lineRule="atLeast"/>
        <w:ind w:left="340"/>
        <w:rPr>
          <w:rFonts w:ascii="仿宋" w:eastAsia="仿宋" w:hAnsi="仿宋" w:cs="Calibri" w:hint="eastAsia"/>
          <w:color w:val="333333"/>
          <w:kern w:val="0"/>
          <w:sz w:val="24"/>
          <w:szCs w:val="24"/>
          <w14:ligatures w14:val="none"/>
        </w:rPr>
      </w:pPr>
    </w:p>
    <w:p w14:paraId="289B3F28" w14:textId="59CC3D50" w:rsidR="00AF2261" w:rsidRPr="00AF2261" w:rsidRDefault="00AF2261" w:rsidP="00AF2261">
      <w:pPr>
        <w:spacing w:before="100" w:after="100" w:line="420" w:lineRule="atLeast"/>
        <w:ind w:left="340"/>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被申请</w:t>
      </w:r>
      <w:r>
        <w:rPr>
          <w:rFonts w:ascii="仿宋" w:eastAsia="仿宋" w:hAnsi="仿宋" w:cs="Calibri" w:hint="eastAsia"/>
          <w:color w:val="333333"/>
          <w:kern w:val="0"/>
          <w:sz w:val="24"/>
          <w:szCs w:val="24"/>
          <w:shd w:val="clear" w:color="auto" w:fill="FFFFFF"/>
          <w14:ligatures w14:val="none"/>
        </w:rPr>
        <w:t>单位</w:t>
      </w:r>
      <w:r w:rsidRPr="00AF2261">
        <w:rPr>
          <w:rFonts w:ascii="仿宋" w:eastAsia="仿宋" w:hAnsi="仿宋" w:cs="Calibri"/>
          <w:color w:val="333333"/>
          <w:kern w:val="0"/>
          <w:sz w:val="24"/>
          <w:szCs w:val="24"/>
          <w:shd w:val="clear" w:color="auto" w:fill="FFFFFF"/>
          <w14:ligatures w14:val="none"/>
        </w:rPr>
        <w:t>：天津市滨海新区公安局交通管理支队空港经济区大队</w:t>
      </w:r>
    </w:p>
    <w:p w14:paraId="66D2B7FF" w14:textId="77777777" w:rsidR="00AF2261" w:rsidRPr="00AF2261" w:rsidRDefault="00AF2261" w:rsidP="00AF2261">
      <w:pPr>
        <w:spacing w:before="100" w:after="100" w:line="420" w:lineRule="atLeast"/>
        <w:ind w:left="340"/>
        <w:rPr>
          <w:rFonts w:ascii="仿宋" w:eastAsia="仿宋" w:hAnsi="仿宋" w:cs="Calibri"/>
          <w:color w:val="333333"/>
          <w:kern w:val="0"/>
          <w:sz w:val="24"/>
          <w:szCs w:val="24"/>
          <w14:ligatures w14:val="none"/>
        </w:rPr>
      </w:pPr>
      <w:r w:rsidRPr="00AF2261">
        <w:rPr>
          <w:rFonts w:ascii="Calibri" w:eastAsia="仿宋" w:hAnsi="Calibri" w:cs="Calibri"/>
          <w:color w:val="333333"/>
          <w:kern w:val="0"/>
          <w:sz w:val="24"/>
          <w:szCs w:val="24"/>
          <w14:ligatures w14:val="none"/>
        </w:rPr>
        <w:t> </w:t>
      </w:r>
    </w:p>
    <w:p w14:paraId="3CE9AE81" w14:textId="77777777" w:rsidR="00AF2261" w:rsidRPr="00AF2261" w:rsidRDefault="00AF2261" w:rsidP="00AF2261">
      <w:pPr>
        <w:spacing w:before="100" w:after="100" w:line="420" w:lineRule="atLeast"/>
        <w:ind w:left="340"/>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复核请求：</w:t>
      </w:r>
    </w:p>
    <w:p w14:paraId="6BD86C91" w14:textId="77777777" w:rsidR="00AF2261" w:rsidRPr="00AF2261" w:rsidRDefault="00AF2261" w:rsidP="00AF2261">
      <w:pPr>
        <w:numPr>
          <w:ilvl w:val="0"/>
          <w:numId w:val="1"/>
        </w:numPr>
        <w:spacing w:before="80" w:after="80" w:line="420" w:lineRule="atLeast"/>
        <w:ind w:left="340"/>
        <w:textAlignment w:val="center"/>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请求撤销原《道路交通事故认定书（简易程序）》第121616420250001723</w:t>
      </w:r>
      <w:r w:rsidRPr="00AF2261">
        <w:rPr>
          <w:rFonts w:ascii="仿宋" w:eastAsia="仿宋" w:hAnsi="仿宋" w:cs="Calibri" w:hint="eastAsia"/>
          <w:color w:val="333333"/>
          <w:kern w:val="0"/>
          <w:sz w:val="24"/>
          <w:szCs w:val="24"/>
          <w:shd w:val="clear" w:color="auto" w:fill="FFFFFF"/>
          <w14:ligatures w14:val="none"/>
        </w:rPr>
        <w:t>号</w:t>
      </w:r>
    </w:p>
    <w:p w14:paraId="68C9F17B" w14:textId="3AB8BB99" w:rsidR="00AF2261" w:rsidRPr="00AF2261" w:rsidRDefault="00AF2261" w:rsidP="00AF2261">
      <w:pPr>
        <w:numPr>
          <w:ilvl w:val="0"/>
          <w:numId w:val="1"/>
        </w:numPr>
        <w:spacing w:before="80" w:after="80" w:line="420" w:lineRule="atLeast"/>
        <w:ind w:left="340"/>
        <w:textAlignment w:val="center"/>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请求重新认定事故责任，认定对方承担全部责任；并</w:t>
      </w:r>
      <w:r>
        <w:rPr>
          <w:rFonts w:ascii="仿宋" w:eastAsia="仿宋" w:hAnsi="仿宋" w:cs="Calibri" w:hint="eastAsia"/>
          <w:color w:val="333333"/>
          <w:kern w:val="0"/>
          <w:sz w:val="24"/>
          <w:szCs w:val="24"/>
          <w:shd w:val="clear" w:color="auto" w:fill="FFFFFF"/>
          <w14:ligatures w14:val="none"/>
        </w:rPr>
        <w:t>对</w:t>
      </w:r>
      <w:r w:rsidRPr="00AF2261">
        <w:rPr>
          <w:rFonts w:ascii="仿宋" w:eastAsia="仿宋" w:hAnsi="仿宋" w:cs="Calibri"/>
          <w:color w:val="333333"/>
          <w:kern w:val="0"/>
          <w:sz w:val="24"/>
          <w:szCs w:val="24"/>
          <w:shd w:val="clear" w:color="auto" w:fill="FFFFFF"/>
          <w14:ligatures w14:val="none"/>
        </w:rPr>
        <w:t>对方</w:t>
      </w:r>
      <w:r>
        <w:rPr>
          <w:rFonts w:ascii="仿宋" w:eastAsia="仿宋" w:hAnsi="仿宋" w:cs="Calibri" w:hint="eastAsia"/>
          <w:color w:val="333333"/>
          <w:kern w:val="0"/>
          <w:sz w:val="24"/>
          <w:szCs w:val="24"/>
          <w:shd w:val="clear" w:color="auto" w:fill="FFFFFF"/>
          <w14:ligatures w14:val="none"/>
        </w:rPr>
        <w:t>的</w:t>
      </w:r>
      <w:r w:rsidRPr="00AF2261">
        <w:rPr>
          <w:rFonts w:ascii="仿宋" w:eastAsia="仿宋" w:hAnsi="仿宋" w:cs="Calibri"/>
          <w:color w:val="333333"/>
          <w:kern w:val="0"/>
          <w:sz w:val="24"/>
          <w:szCs w:val="24"/>
          <w:shd w:val="clear" w:color="auto" w:fill="FFFFFF"/>
          <w14:ligatures w14:val="none"/>
        </w:rPr>
        <w:t>违法行为进行处罚</w:t>
      </w:r>
    </w:p>
    <w:p w14:paraId="486CD071" w14:textId="77777777" w:rsidR="00AF2261" w:rsidRPr="00AF2261" w:rsidRDefault="00AF2261" w:rsidP="00AF2261">
      <w:pPr>
        <w:spacing w:before="80" w:after="80" w:line="420" w:lineRule="atLeast"/>
        <w:ind w:left="340"/>
        <w:textAlignment w:val="center"/>
        <w:rPr>
          <w:rFonts w:ascii="仿宋" w:eastAsia="仿宋" w:hAnsi="仿宋" w:cs="Calibri" w:hint="eastAsia"/>
          <w:color w:val="333333"/>
          <w:kern w:val="0"/>
          <w:sz w:val="24"/>
          <w:szCs w:val="24"/>
          <w14:ligatures w14:val="none"/>
        </w:rPr>
      </w:pPr>
    </w:p>
    <w:p w14:paraId="0789113F" w14:textId="77777777" w:rsidR="00AF2261" w:rsidRDefault="00AF2261" w:rsidP="00AF2261">
      <w:pPr>
        <w:spacing w:before="80" w:after="80" w:line="420" w:lineRule="atLeast"/>
        <w:ind w:left="340"/>
        <w:textAlignment w:val="center"/>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事实与理由</w:t>
      </w:r>
      <w:r>
        <w:rPr>
          <w:rFonts w:ascii="仿宋" w:eastAsia="仿宋" w:hAnsi="仿宋" w:cs="Calibri" w:hint="eastAsia"/>
          <w:color w:val="333333"/>
          <w:kern w:val="0"/>
          <w:sz w:val="24"/>
          <w:szCs w:val="24"/>
          <w:shd w:val="clear" w:color="auto" w:fill="FFFFFF"/>
          <w14:ligatures w14:val="none"/>
        </w:rPr>
        <w:t>：</w:t>
      </w:r>
    </w:p>
    <w:p w14:paraId="4ABF9847" w14:textId="06A08ED9" w:rsidR="00AF2261" w:rsidRPr="00AF2261" w:rsidRDefault="00AF2261" w:rsidP="00AF2261">
      <w:pPr>
        <w:pStyle w:val="a4"/>
        <w:numPr>
          <w:ilvl w:val="0"/>
          <w:numId w:val="3"/>
        </w:numPr>
        <w:spacing w:before="80" w:after="80" w:line="420" w:lineRule="atLeast"/>
        <w:ind w:left="340" w:firstLineChars="0"/>
        <w:textAlignment w:val="center"/>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事实争议</w:t>
      </w:r>
    </w:p>
    <w:p w14:paraId="7A3B2105" w14:textId="05DD54CC" w:rsidR="00AF2261" w:rsidRPr="00AF2261" w:rsidRDefault="00BC2520" w:rsidP="00AF2261">
      <w:pPr>
        <w:numPr>
          <w:ilvl w:val="1"/>
          <w:numId w:val="1"/>
        </w:numPr>
        <w:spacing w:before="80" w:after="80" w:line="420" w:lineRule="atLeast"/>
        <w:ind w:left="340"/>
        <w:textAlignment w:val="center"/>
        <w:rPr>
          <w:rFonts w:ascii="仿宋" w:eastAsia="仿宋" w:hAnsi="仿宋" w:cs="Calibri"/>
          <w:color w:val="333333"/>
          <w:kern w:val="0"/>
          <w:sz w:val="24"/>
          <w:szCs w:val="24"/>
          <w14:ligatures w14:val="none"/>
        </w:rPr>
      </w:pPr>
      <w:r w:rsidRPr="00BC2520">
        <w:rPr>
          <w:rFonts w:ascii="仿宋" w:eastAsia="仿宋" w:hAnsi="仿宋" w:cs="Calibri" w:hint="eastAsia"/>
          <w:color w:val="333333"/>
          <w:kern w:val="0"/>
          <w:sz w:val="24"/>
          <w:szCs w:val="24"/>
          <w:shd w:val="clear" w:color="auto" w:fill="FFFFFF"/>
          <w14:ligatures w14:val="none"/>
        </w:rPr>
        <w:t>2025年3月15日</w:t>
      </w:r>
      <w:r>
        <w:rPr>
          <w:rFonts w:ascii="仿宋" w:eastAsia="仿宋" w:hAnsi="仿宋" w:cs="Calibri" w:hint="eastAsia"/>
          <w:color w:val="333333"/>
          <w:kern w:val="0"/>
          <w:sz w:val="24"/>
          <w:szCs w:val="24"/>
          <w:shd w:val="clear" w:color="auto" w:fill="FFFFFF"/>
          <w14:ligatures w14:val="none"/>
        </w:rPr>
        <w:t>16时30分</w:t>
      </w:r>
      <w:r w:rsidRPr="00BC2520">
        <w:rPr>
          <w:rFonts w:ascii="仿宋" w:eastAsia="仿宋" w:hAnsi="仿宋" w:cs="Calibri" w:hint="eastAsia"/>
          <w:color w:val="333333"/>
          <w:kern w:val="0"/>
          <w:sz w:val="24"/>
          <w:szCs w:val="24"/>
          <w:shd w:val="clear" w:color="auto" w:fill="FFFFFF"/>
          <w14:ligatures w14:val="none"/>
        </w:rPr>
        <w:t>，本人驾驶车辆</w:t>
      </w:r>
      <w:r w:rsidR="00000050">
        <w:rPr>
          <w:rFonts w:ascii="仿宋" w:eastAsia="仿宋" w:hAnsi="仿宋" w:cs="Calibri" w:hint="eastAsia"/>
          <w:color w:val="333333"/>
          <w:kern w:val="0"/>
          <w:sz w:val="24"/>
          <w:szCs w:val="24"/>
          <w:shd w:val="clear" w:color="auto" w:fill="FFFFFF"/>
          <w14:ligatures w14:val="none"/>
        </w:rPr>
        <w:t>在</w:t>
      </w:r>
      <w:r w:rsidRPr="00BC2520">
        <w:rPr>
          <w:rFonts w:ascii="仿宋" w:eastAsia="仿宋" w:hAnsi="仿宋" w:cs="Calibri" w:hint="eastAsia"/>
          <w:color w:val="333333"/>
          <w:kern w:val="0"/>
          <w:sz w:val="24"/>
          <w:szCs w:val="24"/>
          <w:shd w:val="clear" w:color="auto" w:fill="FFFFFF"/>
          <w14:ligatures w14:val="none"/>
        </w:rPr>
        <w:t>东四道与环河北路交口</w:t>
      </w:r>
      <w:r w:rsidR="00D57734">
        <w:rPr>
          <w:rFonts w:ascii="仿宋" w:eastAsia="仿宋" w:hAnsi="仿宋" w:cs="Calibri" w:hint="eastAsia"/>
          <w:color w:val="333333"/>
          <w:kern w:val="0"/>
          <w:sz w:val="24"/>
          <w:szCs w:val="24"/>
          <w:shd w:val="clear" w:color="auto" w:fill="FFFFFF"/>
          <w14:ligatures w14:val="none"/>
        </w:rPr>
        <w:t>处</w:t>
      </w:r>
      <w:r w:rsidR="00000050">
        <w:rPr>
          <w:rFonts w:ascii="仿宋" w:eastAsia="仿宋" w:hAnsi="仿宋" w:cs="Calibri" w:hint="eastAsia"/>
          <w:color w:val="333333"/>
          <w:kern w:val="0"/>
          <w:sz w:val="24"/>
          <w:szCs w:val="24"/>
          <w:shd w:val="clear" w:color="auto" w:fill="FFFFFF"/>
          <w14:ligatures w14:val="none"/>
        </w:rPr>
        <w:t>由</w:t>
      </w:r>
      <w:r w:rsidRPr="00BC2520">
        <w:rPr>
          <w:rFonts w:ascii="仿宋" w:eastAsia="仿宋" w:hAnsi="仿宋" w:cs="Calibri" w:hint="eastAsia"/>
          <w:color w:val="333333"/>
          <w:kern w:val="0"/>
          <w:sz w:val="24"/>
          <w:szCs w:val="24"/>
          <w:shd w:val="clear" w:color="auto" w:fill="FFFFFF"/>
          <w14:ligatures w14:val="none"/>
        </w:rPr>
        <w:t>南向北方向直行</w:t>
      </w:r>
      <w:r>
        <w:rPr>
          <w:rFonts w:ascii="仿宋" w:eastAsia="仿宋" w:hAnsi="仿宋" w:cs="Calibri" w:hint="eastAsia"/>
          <w:color w:val="333333"/>
          <w:kern w:val="0"/>
          <w:sz w:val="24"/>
          <w:szCs w:val="24"/>
          <w:shd w:val="clear" w:color="auto" w:fill="FFFFFF"/>
          <w14:ligatures w14:val="none"/>
        </w:rPr>
        <w:t>红灯变绿起步</w:t>
      </w:r>
      <w:r w:rsidR="00000050">
        <w:rPr>
          <w:rFonts w:ascii="仿宋" w:eastAsia="仿宋" w:hAnsi="仿宋" w:cs="Calibri" w:hint="eastAsia"/>
          <w:color w:val="333333"/>
          <w:kern w:val="0"/>
          <w:sz w:val="24"/>
          <w:szCs w:val="24"/>
          <w:shd w:val="clear" w:color="auto" w:fill="FFFFFF"/>
          <w14:ligatures w14:val="none"/>
        </w:rPr>
        <w:t>时</w:t>
      </w:r>
      <w:r>
        <w:rPr>
          <w:rFonts w:ascii="仿宋" w:eastAsia="仿宋" w:hAnsi="仿宋" w:cs="Calibri" w:hint="eastAsia"/>
          <w:color w:val="333333"/>
          <w:kern w:val="0"/>
          <w:sz w:val="24"/>
          <w:szCs w:val="24"/>
          <w:shd w:val="clear" w:color="auto" w:fill="FFFFFF"/>
          <w14:ligatures w14:val="none"/>
        </w:rPr>
        <w:t>，</w:t>
      </w:r>
      <w:r w:rsidRPr="00BC2520">
        <w:rPr>
          <w:rFonts w:ascii="仿宋" w:eastAsia="仿宋" w:hAnsi="仿宋" w:cs="Calibri" w:hint="eastAsia"/>
          <w:color w:val="333333"/>
          <w:kern w:val="0"/>
          <w:sz w:val="24"/>
          <w:szCs w:val="24"/>
          <w:shd w:val="clear" w:color="auto" w:fill="FFFFFF"/>
          <w14:ligatures w14:val="none"/>
        </w:rPr>
        <w:t>对向车道辆</w:t>
      </w:r>
      <w:r w:rsidR="002D4558">
        <w:rPr>
          <w:rFonts w:ascii="仿宋" w:eastAsia="仿宋" w:hAnsi="仿宋" w:cs="Calibri" w:hint="eastAsia"/>
          <w:color w:val="333333"/>
          <w:kern w:val="0"/>
          <w:sz w:val="24"/>
          <w:szCs w:val="24"/>
          <w:shd w:val="clear" w:color="auto" w:fill="FFFFFF"/>
          <w14:ligatures w14:val="none"/>
        </w:rPr>
        <w:t>，</w:t>
      </w:r>
      <w:r w:rsidR="00000050">
        <w:rPr>
          <w:rFonts w:ascii="仿宋" w:eastAsia="仿宋" w:hAnsi="仿宋" w:cs="Calibri" w:hint="eastAsia"/>
          <w:color w:val="333333"/>
          <w:kern w:val="0"/>
          <w:sz w:val="24"/>
          <w:szCs w:val="24"/>
          <w:shd w:val="clear" w:color="auto" w:fill="FFFFFF"/>
          <w14:ligatures w14:val="none"/>
        </w:rPr>
        <w:t>由</w:t>
      </w:r>
      <w:r w:rsidRPr="00BC2520">
        <w:rPr>
          <w:rFonts w:ascii="仿宋" w:eastAsia="仿宋" w:hAnsi="仿宋" w:cs="Calibri" w:hint="eastAsia"/>
          <w:color w:val="333333"/>
          <w:kern w:val="0"/>
          <w:sz w:val="24"/>
          <w:szCs w:val="24"/>
          <w:shd w:val="clear" w:color="auto" w:fill="FFFFFF"/>
          <w14:ligatures w14:val="none"/>
        </w:rPr>
        <w:t>北向东左转</w:t>
      </w:r>
      <w:r w:rsidR="00000050">
        <w:rPr>
          <w:rFonts w:ascii="仿宋" w:eastAsia="仿宋" w:hAnsi="仿宋" w:cs="Calibri" w:hint="eastAsia"/>
          <w:color w:val="333333"/>
          <w:kern w:val="0"/>
          <w:sz w:val="24"/>
          <w:szCs w:val="24"/>
          <w:shd w:val="clear" w:color="auto" w:fill="FFFFFF"/>
          <w14:ligatures w14:val="none"/>
        </w:rPr>
        <w:t>第二车道</w:t>
      </w:r>
      <w:r w:rsidR="002D4558">
        <w:rPr>
          <w:rFonts w:ascii="仿宋" w:eastAsia="仿宋" w:hAnsi="仿宋" w:cs="Calibri" w:hint="eastAsia"/>
          <w:color w:val="333333"/>
          <w:kern w:val="0"/>
          <w:sz w:val="24"/>
          <w:szCs w:val="24"/>
          <w:shd w:val="clear" w:color="auto" w:fill="FFFFFF"/>
          <w14:ligatures w14:val="none"/>
        </w:rPr>
        <w:t>，</w:t>
      </w:r>
      <w:r w:rsidR="00000050">
        <w:rPr>
          <w:rFonts w:ascii="仿宋" w:eastAsia="仿宋" w:hAnsi="仿宋" w:cs="Calibri" w:hint="eastAsia"/>
          <w:color w:val="333333"/>
          <w:kern w:val="0"/>
          <w:sz w:val="24"/>
          <w:szCs w:val="24"/>
          <w:shd w:val="clear" w:color="auto" w:fill="FFFFFF"/>
          <w14:ligatures w14:val="none"/>
        </w:rPr>
        <w:t>红灯变绿起步</w:t>
      </w:r>
      <w:r w:rsidR="002D4558">
        <w:rPr>
          <w:rFonts w:ascii="仿宋" w:eastAsia="仿宋" w:hAnsi="仿宋" w:cs="Calibri" w:hint="eastAsia"/>
          <w:color w:val="333333"/>
          <w:kern w:val="0"/>
          <w:sz w:val="24"/>
          <w:szCs w:val="24"/>
          <w:shd w:val="clear" w:color="auto" w:fill="FFFFFF"/>
          <w14:ligatures w14:val="none"/>
        </w:rPr>
        <w:t>时</w:t>
      </w:r>
      <w:r>
        <w:rPr>
          <w:rFonts w:ascii="仿宋" w:eastAsia="仿宋" w:hAnsi="仿宋" w:cs="Calibri" w:hint="eastAsia"/>
          <w:color w:val="333333"/>
          <w:kern w:val="0"/>
          <w:sz w:val="24"/>
          <w:szCs w:val="24"/>
          <w:shd w:val="clear" w:color="auto" w:fill="FFFFFF"/>
          <w14:ligatures w14:val="none"/>
        </w:rPr>
        <w:t>，</w:t>
      </w:r>
      <w:r w:rsidR="00000050">
        <w:rPr>
          <w:rFonts w:ascii="仿宋" w:eastAsia="仿宋" w:hAnsi="仿宋" w:cs="Calibri" w:hint="eastAsia"/>
          <w:color w:val="333333"/>
          <w:kern w:val="0"/>
          <w:sz w:val="24"/>
          <w:szCs w:val="24"/>
          <w:shd w:val="clear" w:color="auto" w:fill="FFFFFF"/>
          <w14:ligatures w14:val="none"/>
        </w:rPr>
        <w:t>未</w:t>
      </w:r>
      <w:r>
        <w:rPr>
          <w:rFonts w:ascii="仿宋" w:eastAsia="仿宋" w:hAnsi="仿宋" w:cs="Calibri" w:hint="eastAsia"/>
          <w:color w:val="333333"/>
          <w:kern w:val="0"/>
          <w:sz w:val="24"/>
          <w:szCs w:val="24"/>
          <w:shd w:val="clear" w:color="auto" w:fill="FFFFFF"/>
          <w14:ligatures w14:val="none"/>
        </w:rPr>
        <w:t>让行</w:t>
      </w:r>
      <w:r w:rsidR="00000050">
        <w:rPr>
          <w:rFonts w:ascii="仿宋" w:eastAsia="仿宋" w:hAnsi="仿宋" w:cs="Calibri" w:hint="eastAsia"/>
          <w:color w:val="333333"/>
          <w:kern w:val="0"/>
          <w:sz w:val="24"/>
          <w:szCs w:val="24"/>
          <w:shd w:val="clear" w:color="auto" w:fill="FFFFFF"/>
          <w14:ligatures w14:val="none"/>
        </w:rPr>
        <w:t>直行车辆先行</w:t>
      </w:r>
      <w:r>
        <w:rPr>
          <w:rFonts w:ascii="仿宋" w:eastAsia="仿宋" w:hAnsi="仿宋" w:cs="Calibri" w:hint="eastAsia"/>
          <w:color w:val="333333"/>
          <w:kern w:val="0"/>
          <w:sz w:val="24"/>
          <w:szCs w:val="24"/>
          <w:shd w:val="clear" w:color="auto" w:fill="FFFFFF"/>
          <w14:ligatures w14:val="none"/>
        </w:rPr>
        <w:t>，抢行通过本人驾驶的直行车辆</w:t>
      </w:r>
      <w:r w:rsidR="00000050">
        <w:rPr>
          <w:rFonts w:ascii="仿宋" w:eastAsia="仿宋" w:hAnsi="仿宋" w:cs="Calibri" w:hint="eastAsia"/>
          <w:color w:val="333333"/>
          <w:kern w:val="0"/>
          <w:sz w:val="24"/>
          <w:szCs w:val="24"/>
          <w:shd w:val="clear" w:color="auto" w:fill="FFFFFF"/>
          <w14:ligatures w14:val="none"/>
        </w:rPr>
        <w:t>前方</w:t>
      </w:r>
      <w:r>
        <w:rPr>
          <w:rFonts w:ascii="仿宋" w:eastAsia="仿宋" w:hAnsi="仿宋" w:cs="Calibri" w:hint="eastAsia"/>
          <w:color w:val="333333"/>
          <w:kern w:val="0"/>
          <w:sz w:val="24"/>
          <w:szCs w:val="24"/>
          <w:shd w:val="clear" w:color="auto" w:fill="FFFFFF"/>
          <w14:ligatures w14:val="none"/>
        </w:rPr>
        <w:t>，</w:t>
      </w:r>
      <w:r w:rsidR="00000050">
        <w:rPr>
          <w:rFonts w:ascii="仿宋" w:eastAsia="仿宋" w:hAnsi="仿宋" w:cs="Calibri" w:hint="eastAsia"/>
          <w:color w:val="333333"/>
          <w:kern w:val="0"/>
          <w:sz w:val="24"/>
          <w:szCs w:val="24"/>
          <w:shd w:val="clear" w:color="auto" w:fill="FFFFFF"/>
          <w14:ligatures w14:val="none"/>
        </w:rPr>
        <w:t>导致本人车头右侧与其车身右后侧碰撞</w:t>
      </w:r>
      <w:r>
        <w:rPr>
          <w:rFonts w:ascii="仿宋" w:eastAsia="仿宋" w:hAnsi="仿宋" w:cs="Calibri" w:hint="eastAsia"/>
          <w:color w:val="333333"/>
          <w:kern w:val="0"/>
          <w:sz w:val="24"/>
          <w:szCs w:val="24"/>
          <w:shd w:val="clear" w:color="auto" w:fill="FFFFFF"/>
          <w14:ligatures w14:val="none"/>
        </w:rPr>
        <w:t>。本人</w:t>
      </w:r>
      <w:r w:rsidR="00000050">
        <w:rPr>
          <w:rFonts w:ascii="仿宋" w:eastAsia="仿宋" w:hAnsi="仿宋" w:cs="Calibri" w:hint="eastAsia"/>
          <w:color w:val="333333"/>
          <w:kern w:val="0"/>
          <w:sz w:val="24"/>
          <w:szCs w:val="24"/>
          <w:shd w:val="clear" w:color="auto" w:fill="FFFFFF"/>
          <w14:ligatures w14:val="none"/>
        </w:rPr>
        <w:t>无违法的情况，事故认定书也未就本人违法行为进行说明。</w:t>
      </w:r>
      <w:r w:rsidR="00AF2261" w:rsidRPr="00AF2261">
        <w:rPr>
          <w:rFonts w:ascii="仿宋" w:eastAsia="仿宋" w:hAnsi="仿宋" w:cs="Calibri"/>
          <w:color w:val="333333"/>
          <w:kern w:val="0"/>
          <w:sz w:val="24"/>
          <w:szCs w:val="24"/>
          <w:shd w:val="clear" w:color="auto" w:fill="FFFFFF"/>
          <w14:ligatures w14:val="none"/>
        </w:rPr>
        <w:br/>
      </w:r>
    </w:p>
    <w:p w14:paraId="496EC569" w14:textId="29A94FB8" w:rsidR="00AF2261" w:rsidRPr="00BC2520" w:rsidRDefault="00AF2261" w:rsidP="00BC2520">
      <w:pPr>
        <w:pStyle w:val="a4"/>
        <w:numPr>
          <w:ilvl w:val="0"/>
          <w:numId w:val="3"/>
        </w:numPr>
        <w:spacing w:before="80" w:after="80" w:line="420" w:lineRule="atLeast"/>
        <w:ind w:left="340" w:firstLineChars="0"/>
        <w:textAlignment w:val="center"/>
        <w:rPr>
          <w:rFonts w:ascii="仿宋" w:eastAsia="仿宋" w:hAnsi="仿宋" w:cs="Calibri"/>
          <w:color w:val="333333"/>
          <w:kern w:val="0"/>
          <w:sz w:val="24"/>
          <w:szCs w:val="24"/>
          <w:shd w:val="clear" w:color="auto" w:fill="FFFFFF"/>
          <w14:ligatures w14:val="none"/>
        </w:rPr>
      </w:pPr>
      <w:r w:rsidRPr="00BC2520">
        <w:rPr>
          <w:rFonts w:ascii="仿宋" w:eastAsia="仿宋" w:hAnsi="仿宋" w:cs="Calibri"/>
          <w:color w:val="333333"/>
          <w:kern w:val="0"/>
          <w:sz w:val="24"/>
          <w:szCs w:val="24"/>
          <w:shd w:val="clear" w:color="auto" w:fill="FFFFFF"/>
          <w14:ligatures w14:val="none"/>
        </w:rPr>
        <w:t>法律适用异议</w:t>
      </w:r>
    </w:p>
    <w:p w14:paraId="39982C14" w14:textId="4F88F777" w:rsidR="00AF2261" w:rsidRPr="00AF2261" w:rsidRDefault="00AF2261" w:rsidP="00AF2261">
      <w:pPr>
        <w:numPr>
          <w:ilvl w:val="1"/>
          <w:numId w:val="1"/>
        </w:numPr>
        <w:spacing w:before="80" w:after="80" w:line="420" w:lineRule="atLeast"/>
        <w:ind w:left="340"/>
        <w:textAlignment w:val="center"/>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针对此次事故仅引用《</w:t>
      </w:r>
      <w:r w:rsidRPr="00AF2261">
        <w:rPr>
          <w:rFonts w:ascii="仿宋" w:eastAsia="仿宋" w:hAnsi="仿宋" w:cs="Calibri" w:hint="eastAsia"/>
          <w:color w:val="333333"/>
          <w:kern w:val="0"/>
          <w:sz w:val="24"/>
          <w:szCs w:val="24"/>
          <w:shd w:val="clear" w:color="auto" w:fill="FFFFFF"/>
          <w14:ligatures w14:val="none"/>
        </w:rPr>
        <w:t xml:space="preserve">中华人民共和国道路交通安全法实施条例》第四章 道路通行规定 第二节 机动车通行规定  </w:t>
      </w:r>
      <w:r w:rsidRPr="00AF2261">
        <w:rPr>
          <w:rFonts w:ascii="仿宋" w:eastAsia="仿宋" w:hAnsi="仿宋" w:cs="Calibri"/>
          <w:color w:val="333333"/>
          <w:kern w:val="0"/>
          <w:sz w:val="24"/>
          <w:szCs w:val="24"/>
          <w:shd w:val="clear" w:color="auto" w:fill="FFFFFF"/>
          <w14:ligatures w14:val="none"/>
        </w:rPr>
        <w:t>第五十一条　机动车通过有交通信号灯控制的交叉路口，应当按照下列规定通行：（七）在没有方向指示信号灯的交叉路口，转弯的机动车让直行的车辆、行人先行。相对方向行驶的右转弯机动车让左转弯车辆先行。不</w:t>
      </w:r>
      <w:r w:rsidR="00C44784">
        <w:rPr>
          <w:rFonts w:ascii="仿宋" w:eastAsia="仿宋" w:hAnsi="仿宋" w:cs="Calibri" w:hint="eastAsia"/>
          <w:color w:val="333333"/>
          <w:kern w:val="0"/>
          <w:sz w:val="24"/>
          <w:szCs w:val="24"/>
          <w:shd w:val="clear" w:color="auto" w:fill="FFFFFF"/>
          <w14:ligatures w14:val="none"/>
        </w:rPr>
        <w:t>充分；</w:t>
      </w:r>
    </w:p>
    <w:p w14:paraId="1DDFDA6D" w14:textId="77777777" w:rsidR="00AF2261" w:rsidRPr="00AF2261" w:rsidRDefault="00AF2261" w:rsidP="00BC2520">
      <w:pPr>
        <w:spacing w:before="80" w:after="80" w:line="420" w:lineRule="atLeast"/>
        <w:ind w:left="340"/>
        <w:rPr>
          <w:rFonts w:ascii="仿宋" w:eastAsia="仿宋" w:hAnsi="仿宋" w:cs="Calibri"/>
          <w:color w:val="333333"/>
          <w:kern w:val="0"/>
          <w:sz w:val="24"/>
          <w:szCs w:val="24"/>
          <w14:ligatures w14:val="none"/>
        </w:rPr>
      </w:pPr>
      <w:r w:rsidRPr="00AF2261">
        <w:rPr>
          <w:rFonts w:ascii="仿宋" w:eastAsia="仿宋" w:hAnsi="仿宋" w:cs="Calibri" w:hint="eastAsia"/>
          <w:color w:val="333333"/>
          <w:kern w:val="0"/>
          <w:sz w:val="24"/>
          <w:szCs w:val="24"/>
          <w:shd w:val="clear" w:color="auto" w:fill="FFFFFF"/>
          <w14:ligatures w14:val="none"/>
        </w:rPr>
        <w:lastRenderedPageBreak/>
        <w:t>应当还引用《中华人民共和国道路交通安全法实施条例》第一节 一般规定  第三十八条 机动车信号灯和非机动车信号灯表示：</w:t>
      </w:r>
    </w:p>
    <w:p w14:paraId="2FCB554D" w14:textId="77777777" w:rsidR="00AF2261" w:rsidRPr="00AF2261" w:rsidRDefault="00AF2261" w:rsidP="00BC2520">
      <w:pPr>
        <w:spacing w:before="80" w:after="80" w:line="420" w:lineRule="atLeast"/>
        <w:ind w:left="340"/>
        <w:rPr>
          <w:rFonts w:ascii="仿宋" w:eastAsia="仿宋" w:hAnsi="仿宋" w:cs="Calibri" w:hint="eastAsia"/>
          <w:color w:val="333333"/>
          <w:kern w:val="0"/>
          <w:sz w:val="24"/>
          <w:szCs w:val="24"/>
          <w:shd w:val="clear" w:color="auto" w:fill="FFFFFF"/>
          <w14:ligatures w14:val="none"/>
        </w:rPr>
      </w:pPr>
      <w:r w:rsidRPr="00AF2261">
        <w:rPr>
          <w:rFonts w:ascii="仿宋" w:eastAsia="仿宋" w:hAnsi="仿宋" w:cs="Calibri" w:hint="eastAsia"/>
          <w:color w:val="333333"/>
          <w:kern w:val="0"/>
          <w:sz w:val="24"/>
          <w:szCs w:val="24"/>
          <w:shd w:val="clear" w:color="auto" w:fill="FFFFFF"/>
          <w14:ligatures w14:val="none"/>
        </w:rPr>
        <w:t>（一）绿灯亮时，准许车辆通行，但转弯的车辆不得妨碍被放行的直行车辆、行人通行；此次事故，由对方左转抢行影响直行车辆导致，所以，应该引用该条款，并判对方负全部责任；</w:t>
      </w:r>
    </w:p>
    <w:p w14:paraId="26942C50" w14:textId="77777777" w:rsidR="00AF2261" w:rsidRDefault="00AF2261" w:rsidP="00AF2261">
      <w:pPr>
        <w:spacing w:before="80" w:after="80" w:line="420" w:lineRule="atLeast"/>
        <w:ind w:left="340"/>
        <w:rPr>
          <w:rFonts w:ascii="仿宋" w:eastAsia="仿宋" w:hAnsi="仿宋" w:cs="Calibri"/>
          <w:color w:val="333333"/>
          <w:kern w:val="0"/>
          <w:sz w:val="24"/>
          <w:szCs w:val="24"/>
          <w:shd w:val="clear" w:color="auto" w:fill="FFFFFF"/>
          <w14:ligatures w14:val="none"/>
        </w:rPr>
      </w:pPr>
      <w:r w:rsidRPr="00AF2261">
        <w:rPr>
          <w:rFonts w:ascii="仿宋" w:eastAsia="仿宋" w:hAnsi="仿宋" w:cs="Calibri" w:hint="eastAsia"/>
          <w:color w:val="333333"/>
          <w:kern w:val="0"/>
          <w:sz w:val="24"/>
          <w:szCs w:val="24"/>
          <w:shd w:val="clear" w:color="auto" w:fill="FFFFFF"/>
          <w14:ligatures w14:val="none"/>
        </w:rPr>
        <w:t>针对此次事故引用《中华人民共和国道路交通安全法》第二章第二十二条中 机动车驾驶人应当遵守道路交通安全法律、法规的规定，按照操作规范安全驾驶、文明驾驶。认定直行驾驶员需要承担次要责任，并无依据说明直行驾驶员违反道路交通安全法律、法规的规定，不应做“有罪推定”，应当判直行车辆无责；</w:t>
      </w:r>
    </w:p>
    <w:p w14:paraId="04CFC113" w14:textId="77777777" w:rsidR="00C44784" w:rsidRPr="00AF2261" w:rsidRDefault="00C44784" w:rsidP="00AF2261">
      <w:pPr>
        <w:spacing w:before="80" w:after="80" w:line="420" w:lineRule="atLeast"/>
        <w:ind w:left="340"/>
        <w:rPr>
          <w:rFonts w:ascii="仿宋" w:eastAsia="仿宋" w:hAnsi="仿宋" w:cs="Calibri" w:hint="eastAsia"/>
          <w:color w:val="333333"/>
          <w:kern w:val="0"/>
          <w:sz w:val="24"/>
          <w:szCs w:val="24"/>
          <w14:ligatures w14:val="none"/>
        </w:rPr>
      </w:pPr>
    </w:p>
    <w:p w14:paraId="1D74BB87" w14:textId="77777777" w:rsidR="00AF2261" w:rsidRPr="00AF2261" w:rsidRDefault="00AF2261" w:rsidP="00C44784">
      <w:pPr>
        <w:pStyle w:val="a4"/>
        <w:numPr>
          <w:ilvl w:val="0"/>
          <w:numId w:val="3"/>
        </w:numPr>
        <w:spacing w:before="80" w:after="80" w:line="420" w:lineRule="atLeast"/>
        <w:ind w:left="340" w:firstLineChars="0"/>
        <w:textAlignment w:val="center"/>
        <w:rPr>
          <w:rFonts w:ascii="仿宋" w:eastAsia="仿宋" w:hAnsi="仿宋" w:cs="Calibri" w:hint="eastAsia"/>
          <w:color w:val="333333"/>
          <w:kern w:val="0"/>
          <w:sz w:val="24"/>
          <w:szCs w:val="24"/>
          <w:shd w:val="clear" w:color="auto" w:fill="FFFFFF"/>
          <w14:ligatures w14:val="none"/>
        </w:rPr>
      </w:pPr>
      <w:r w:rsidRPr="00AF2261">
        <w:rPr>
          <w:rFonts w:ascii="仿宋" w:eastAsia="仿宋" w:hAnsi="仿宋" w:cs="Calibri"/>
          <w:color w:val="333333"/>
          <w:kern w:val="0"/>
          <w:sz w:val="24"/>
          <w:szCs w:val="24"/>
          <w:shd w:val="clear" w:color="auto" w:fill="FFFFFF"/>
          <w14:ligatures w14:val="none"/>
        </w:rPr>
        <w:t>程序问题</w:t>
      </w:r>
      <w:r w:rsidRPr="00AF2261">
        <w:rPr>
          <w:rFonts w:ascii="MS Mincho" w:eastAsia="MS Mincho" w:hAnsi="MS Mincho" w:cs="MS Mincho" w:hint="eastAsia"/>
          <w:color w:val="333333"/>
          <w:kern w:val="0"/>
          <w:sz w:val="24"/>
          <w:szCs w:val="24"/>
          <w:shd w:val="clear" w:color="auto" w:fill="FFFFFF"/>
          <w14:ligatures w14:val="none"/>
        </w:rPr>
        <w:t>‌</w:t>
      </w:r>
    </w:p>
    <w:p w14:paraId="0B5C5AD8" w14:textId="5B7FE67B" w:rsidR="009F49AE" w:rsidRPr="009F49AE" w:rsidRDefault="00C44784" w:rsidP="009F49AE">
      <w:pPr>
        <w:spacing w:before="80" w:after="80" w:line="420" w:lineRule="atLeast"/>
        <w:ind w:left="340"/>
        <w:rPr>
          <w:rFonts w:ascii="仿宋" w:eastAsia="仿宋" w:hAnsi="仿宋" w:cs="Calibri" w:hint="eastAsia"/>
          <w:color w:val="333333"/>
          <w:kern w:val="0"/>
          <w:sz w:val="24"/>
          <w:szCs w:val="24"/>
          <w:shd w:val="clear" w:color="auto" w:fill="FFFFFF"/>
          <w14:ligatures w14:val="none"/>
        </w:rPr>
      </w:pPr>
      <w:r w:rsidRPr="00C44784">
        <w:rPr>
          <w:rFonts w:ascii="仿宋" w:eastAsia="仿宋" w:hAnsi="仿宋" w:cs="Calibri" w:hint="eastAsia"/>
          <w:color w:val="333333"/>
          <w:kern w:val="0"/>
          <w:sz w:val="24"/>
          <w:szCs w:val="24"/>
          <w:shd w:val="clear" w:color="auto" w:fill="FFFFFF"/>
          <w14:ligatures w14:val="none"/>
        </w:rPr>
        <w:t>根据</w:t>
      </w:r>
      <w:r w:rsidRPr="00C44784">
        <w:rPr>
          <w:rFonts w:ascii="仿宋" w:eastAsia="仿宋" w:hAnsi="仿宋" w:cs="Calibri" w:hint="eastAsia"/>
          <w:color w:val="333333"/>
          <w:kern w:val="0"/>
          <w:sz w:val="24"/>
          <w:szCs w:val="24"/>
          <w:shd w:val="clear" w:color="auto" w:fill="FFFFFF"/>
          <w14:ligatures w14:val="none"/>
        </w:rPr>
        <w:t>《道路交通事故处理程序规定》第六十条“过错与事故作用相当”原则。</w:t>
      </w:r>
      <w:r w:rsidRPr="00C44784">
        <w:rPr>
          <w:rFonts w:ascii="仿宋" w:eastAsia="仿宋" w:hAnsi="仿宋" w:cs="Calibri"/>
          <w:color w:val="333333"/>
          <w:kern w:val="0"/>
          <w:sz w:val="24"/>
          <w:szCs w:val="24"/>
          <w:shd w:val="clear" w:color="auto" w:fill="FFFFFF"/>
          <w14:ligatures w14:val="none"/>
        </w:rPr>
        <w:t xml:space="preserve"> 公安机关交通管理部门应当根据当事人的行为对发生道路交通事故所起的作用以及过错的严重程度，确定当事人的责任。一方当事人故意造成道路交通事故的，他方无责任。</w:t>
      </w:r>
    </w:p>
    <w:p w14:paraId="519D12D9" w14:textId="77777777" w:rsidR="00AF2261" w:rsidRPr="00AF2261" w:rsidRDefault="00AF2261" w:rsidP="00AF2261">
      <w:pPr>
        <w:spacing w:before="80" w:after="80" w:line="420" w:lineRule="atLeast"/>
        <w:ind w:left="340"/>
        <w:rPr>
          <w:rFonts w:ascii="仿宋" w:eastAsia="仿宋" w:hAnsi="仿宋" w:cs="Calibri"/>
          <w:color w:val="333333"/>
          <w:kern w:val="0"/>
          <w:sz w:val="24"/>
          <w:szCs w:val="24"/>
          <w14:ligatures w14:val="none"/>
        </w:rPr>
      </w:pPr>
      <w:r w:rsidRPr="00AF2261">
        <w:rPr>
          <w:rFonts w:ascii="Calibri" w:eastAsia="仿宋" w:hAnsi="Calibri" w:cs="Calibri"/>
          <w:color w:val="333333"/>
          <w:kern w:val="0"/>
          <w:sz w:val="24"/>
          <w:szCs w:val="24"/>
          <w14:ligatures w14:val="none"/>
        </w:rPr>
        <w:t> </w:t>
      </w:r>
    </w:p>
    <w:p w14:paraId="11E8F32A" w14:textId="77777777" w:rsidR="00AF2261" w:rsidRPr="00AF2261" w:rsidRDefault="00AF2261" w:rsidP="00AF2261">
      <w:pPr>
        <w:spacing w:before="100" w:after="100" w:line="420" w:lineRule="atLeast"/>
        <w:ind w:left="340"/>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综上所述，该起事故需要由对方承担全责，申请人应当判为无责。</w:t>
      </w:r>
    </w:p>
    <w:p w14:paraId="1C50209E" w14:textId="205091E7" w:rsidR="00AF2261" w:rsidRPr="00AF2261" w:rsidRDefault="00AF2261" w:rsidP="002A43B5">
      <w:pPr>
        <w:spacing w:before="100" w:after="100" w:line="420" w:lineRule="atLeast"/>
        <w:ind w:left="340"/>
        <w:rPr>
          <w:rFonts w:ascii="仿宋" w:eastAsia="仿宋" w:hAnsi="仿宋" w:cs="Calibri" w:hint="eastAsia"/>
          <w:color w:val="333333"/>
          <w:kern w:val="0"/>
          <w:sz w:val="24"/>
          <w:szCs w:val="24"/>
          <w14:ligatures w14:val="none"/>
        </w:rPr>
      </w:pPr>
      <w:r w:rsidRPr="00AF2261">
        <w:rPr>
          <w:rFonts w:ascii="Calibri" w:eastAsia="仿宋" w:hAnsi="Calibri" w:cs="Calibri"/>
          <w:color w:val="333333"/>
          <w:kern w:val="0"/>
          <w:sz w:val="24"/>
          <w:szCs w:val="24"/>
          <w14:ligatures w14:val="none"/>
        </w:rPr>
        <w:t> </w:t>
      </w:r>
    </w:p>
    <w:p w14:paraId="49000359" w14:textId="77777777" w:rsidR="00AF2261" w:rsidRPr="00AF2261" w:rsidRDefault="00AF2261" w:rsidP="00AF2261">
      <w:pPr>
        <w:spacing w:before="100" w:after="100" w:line="420" w:lineRule="atLeast"/>
        <w:ind w:left="340"/>
        <w:rPr>
          <w:rFonts w:ascii="仿宋" w:eastAsia="仿宋" w:hAnsi="仿宋" w:cs="Calibri"/>
          <w:color w:val="333333"/>
          <w:kern w:val="0"/>
          <w:sz w:val="24"/>
          <w:szCs w:val="24"/>
          <w14:ligatures w14:val="none"/>
        </w:rPr>
      </w:pPr>
      <w:r w:rsidRPr="00AF2261">
        <w:rPr>
          <w:rFonts w:ascii="仿宋" w:eastAsia="仿宋" w:hAnsi="仿宋" w:cs="Calibri"/>
          <w:color w:val="333333"/>
          <w:kern w:val="0"/>
          <w:sz w:val="24"/>
          <w:szCs w:val="24"/>
          <w:shd w:val="clear" w:color="auto" w:fill="FFFFFF"/>
          <w14:ligatures w14:val="none"/>
        </w:rPr>
        <w:t>此致</w:t>
      </w:r>
    </w:p>
    <w:p w14:paraId="3EE2F137" w14:textId="77777777" w:rsidR="002A43B5" w:rsidRDefault="002A43B5" w:rsidP="002A43B5">
      <w:pPr>
        <w:spacing w:before="100" w:after="100" w:line="420" w:lineRule="atLeast"/>
        <w:ind w:left="340"/>
        <w:rPr>
          <w:rFonts w:ascii="仿宋" w:eastAsia="仿宋" w:hAnsi="仿宋" w:cs="Calibri"/>
          <w:color w:val="333333"/>
          <w:kern w:val="0"/>
          <w:sz w:val="24"/>
          <w:szCs w:val="24"/>
          <w:shd w:val="clear" w:color="auto" w:fill="FFFFFF"/>
          <w14:ligatures w14:val="none"/>
        </w:rPr>
      </w:pPr>
      <w:r w:rsidRPr="002A43B5">
        <w:rPr>
          <w:rFonts w:ascii="仿宋" w:eastAsia="仿宋" w:hAnsi="仿宋" w:cs="Calibri" w:hint="eastAsia"/>
          <w:color w:val="333333"/>
          <w:kern w:val="0"/>
          <w:sz w:val="24"/>
          <w:szCs w:val="24"/>
          <w:shd w:val="clear" w:color="auto" w:fill="FFFFFF"/>
          <w14:ligatures w14:val="none"/>
        </w:rPr>
        <w:t>天津市滨海新区公安局交通管理支队</w:t>
      </w:r>
    </w:p>
    <w:p w14:paraId="469B05C4" w14:textId="77777777" w:rsidR="002A43B5" w:rsidRDefault="002A43B5" w:rsidP="002A43B5">
      <w:pPr>
        <w:spacing w:before="100" w:after="100" w:line="420" w:lineRule="atLeast"/>
        <w:ind w:left="340"/>
        <w:rPr>
          <w:rFonts w:ascii="仿宋" w:eastAsia="仿宋" w:hAnsi="仿宋" w:cs="Calibri"/>
          <w:color w:val="333333"/>
          <w:kern w:val="0"/>
          <w:sz w:val="24"/>
          <w:szCs w:val="24"/>
          <w:shd w:val="clear" w:color="auto" w:fill="FFFFFF"/>
          <w14:ligatures w14:val="none"/>
        </w:rPr>
      </w:pPr>
    </w:p>
    <w:p w14:paraId="3586F24F" w14:textId="77777777" w:rsidR="009F49AE" w:rsidRDefault="009F49AE" w:rsidP="002A43B5">
      <w:pPr>
        <w:spacing w:before="100" w:after="100" w:line="420" w:lineRule="atLeast"/>
        <w:ind w:left="340"/>
        <w:rPr>
          <w:rFonts w:ascii="仿宋" w:eastAsia="仿宋" w:hAnsi="仿宋" w:cs="Calibri" w:hint="eastAsia"/>
          <w:color w:val="333333"/>
          <w:kern w:val="0"/>
          <w:sz w:val="24"/>
          <w:szCs w:val="24"/>
          <w:shd w:val="clear" w:color="auto" w:fill="FFFFFF"/>
          <w14:ligatures w14:val="none"/>
        </w:rPr>
      </w:pPr>
    </w:p>
    <w:p w14:paraId="699B1ED4" w14:textId="51BE25FA" w:rsidR="002A43B5" w:rsidRPr="002A43B5" w:rsidRDefault="00AF2261" w:rsidP="002A43B5">
      <w:pPr>
        <w:wordWrap w:val="0"/>
        <w:spacing w:before="100" w:after="100" w:line="420" w:lineRule="atLeast"/>
        <w:ind w:left="340"/>
        <w:jc w:val="right"/>
        <w:rPr>
          <w:rFonts w:ascii="仿宋" w:eastAsia="仿宋" w:hAnsi="仿宋" w:cs="Calibri" w:hint="eastAsia"/>
          <w:color w:val="333333"/>
          <w:kern w:val="0"/>
          <w:sz w:val="24"/>
          <w:szCs w:val="24"/>
          <w:shd w:val="clear" w:color="auto" w:fill="FFFFFF"/>
          <w14:ligatures w14:val="none"/>
        </w:rPr>
      </w:pPr>
      <w:r w:rsidRPr="00AF2261">
        <w:rPr>
          <w:rFonts w:ascii="仿宋" w:eastAsia="仿宋" w:hAnsi="仿宋" w:cs="Calibri"/>
          <w:color w:val="333333"/>
          <w:kern w:val="0"/>
          <w:sz w:val="24"/>
          <w:szCs w:val="24"/>
          <w:shd w:val="clear" w:color="auto" w:fill="FFFFFF"/>
          <w14:ligatures w14:val="none"/>
        </w:rPr>
        <w:t>申请人（签名/盖章）：</w:t>
      </w:r>
      <w:r w:rsidR="002A43B5">
        <w:rPr>
          <w:rFonts w:ascii="仿宋" w:eastAsia="仿宋" w:hAnsi="仿宋" w:cs="Calibri" w:hint="eastAsia"/>
          <w:color w:val="333333"/>
          <w:kern w:val="0"/>
          <w:sz w:val="24"/>
          <w:szCs w:val="24"/>
          <w:shd w:val="clear" w:color="auto" w:fill="FFFFFF"/>
          <w14:ligatures w14:val="none"/>
        </w:rPr>
        <w:t xml:space="preserve">              </w:t>
      </w:r>
    </w:p>
    <w:p w14:paraId="695296AA" w14:textId="7EFA9B8E" w:rsidR="00AF2261" w:rsidRPr="00AF2261" w:rsidRDefault="002A43B5" w:rsidP="002A43B5">
      <w:pPr>
        <w:spacing w:before="100" w:after="100" w:line="420" w:lineRule="atLeast"/>
        <w:ind w:left="340"/>
        <w:jc w:val="right"/>
        <w:rPr>
          <w:rFonts w:ascii="仿宋" w:eastAsia="仿宋" w:hAnsi="仿宋" w:cs="Calibri"/>
          <w:color w:val="333333"/>
          <w:kern w:val="0"/>
          <w:sz w:val="24"/>
          <w:szCs w:val="24"/>
          <w14:ligatures w14:val="none"/>
        </w:rPr>
      </w:pPr>
      <w:r>
        <w:rPr>
          <w:rFonts w:ascii="仿宋" w:eastAsia="仿宋" w:hAnsi="仿宋" w:cs="Calibri" w:hint="eastAsia"/>
          <w:color w:val="333333"/>
          <w:kern w:val="0"/>
          <w:sz w:val="24"/>
          <w:szCs w:val="24"/>
          <w:shd w:val="clear" w:color="auto" w:fill="FFFFFF"/>
          <w14:ligatures w14:val="none"/>
        </w:rPr>
        <w:t xml:space="preserve"> </w:t>
      </w:r>
      <w:r w:rsidR="00C44784">
        <w:rPr>
          <w:rFonts w:ascii="仿宋" w:eastAsia="仿宋" w:hAnsi="仿宋" w:cs="Calibri" w:hint="eastAsia"/>
          <w:color w:val="333333"/>
          <w:kern w:val="0"/>
          <w:sz w:val="24"/>
          <w:szCs w:val="24"/>
          <w:shd w:val="clear" w:color="auto" w:fill="FFFFFF"/>
          <w14:ligatures w14:val="none"/>
        </w:rPr>
        <w:t xml:space="preserve">        2025</w:t>
      </w:r>
      <w:r w:rsidR="00AF2261" w:rsidRPr="00AF2261">
        <w:rPr>
          <w:rFonts w:ascii="仿宋" w:eastAsia="仿宋" w:hAnsi="仿宋" w:cs="Calibri"/>
          <w:color w:val="333333"/>
          <w:kern w:val="0"/>
          <w:sz w:val="24"/>
          <w:szCs w:val="24"/>
          <w:shd w:val="clear" w:color="auto" w:fill="FFFFFF"/>
          <w14:ligatures w14:val="none"/>
        </w:rPr>
        <w:t>年</w:t>
      </w:r>
      <w:r w:rsidR="00C44784">
        <w:rPr>
          <w:rFonts w:ascii="仿宋" w:eastAsia="仿宋" w:hAnsi="仿宋" w:cs="Calibri" w:hint="eastAsia"/>
          <w:color w:val="333333"/>
          <w:kern w:val="0"/>
          <w:sz w:val="24"/>
          <w:szCs w:val="24"/>
          <w:shd w:val="clear" w:color="auto" w:fill="FFFFFF"/>
          <w14:ligatures w14:val="none"/>
        </w:rPr>
        <w:t>03</w:t>
      </w:r>
      <w:r w:rsidR="00AF2261" w:rsidRPr="00AF2261">
        <w:rPr>
          <w:rFonts w:ascii="仿宋" w:eastAsia="仿宋" w:hAnsi="仿宋" w:cs="Calibri"/>
          <w:color w:val="333333"/>
          <w:kern w:val="0"/>
          <w:sz w:val="24"/>
          <w:szCs w:val="24"/>
          <w:shd w:val="clear" w:color="auto" w:fill="FFFFFF"/>
          <w14:ligatures w14:val="none"/>
        </w:rPr>
        <w:t>月</w:t>
      </w:r>
      <w:r w:rsidR="00C44784">
        <w:rPr>
          <w:rFonts w:ascii="仿宋" w:eastAsia="仿宋" w:hAnsi="仿宋" w:cs="Calibri" w:hint="eastAsia"/>
          <w:color w:val="333333"/>
          <w:kern w:val="0"/>
          <w:sz w:val="24"/>
          <w:szCs w:val="24"/>
          <w:shd w:val="clear" w:color="auto" w:fill="FFFFFF"/>
          <w14:ligatures w14:val="none"/>
        </w:rPr>
        <w:t>17</w:t>
      </w:r>
      <w:r w:rsidR="00AF2261" w:rsidRPr="00AF2261">
        <w:rPr>
          <w:rFonts w:ascii="仿宋" w:eastAsia="仿宋" w:hAnsi="仿宋" w:cs="Calibri"/>
          <w:color w:val="333333"/>
          <w:kern w:val="0"/>
          <w:sz w:val="24"/>
          <w:szCs w:val="24"/>
          <w:shd w:val="clear" w:color="auto" w:fill="FFFFFF"/>
          <w14:ligatures w14:val="none"/>
        </w:rPr>
        <w:t>日</w:t>
      </w:r>
    </w:p>
    <w:p w14:paraId="4BBC8A74" w14:textId="77777777" w:rsidR="00214917" w:rsidRPr="00AF2261" w:rsidRDefault="00214917" w:rsidP="00AF2261">
      <w:pPr>
        <w:ind w:left="340"/>
        <w:rPr>
          <w:rFonts w:ascii="仿宋" w:eastAsia="仿宋" w:hAnsi="仿宋"/>
        </w:rPr>
      </w:pPr>
    </w:p>
    <w:sectPr w:rsidR="00214917" w:rsidRPr="00AF2261" w:rsidSect="00AF2261">
      <w:footerReference w:type="even" r:id="rId7"/>
      <w:footerReference w:type="first" r:id="rId8"/>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A6A4" w14:textId="77777777" w:rsidR="002316C4" w:rsidRDefault="002316C4" w:rsidP="00000050">
      <w:pPr>
        <w:spacing w:after="0" w:line="240" w:lineRule="auto"/>
      </w:pPr>
      <w:r>
        <w:separator/>
      </w:r>
    </w:p>
  </w:endnote>
  <w:endnote w:type="continuationSeparator" w:id="0">
    <w:p w14:paraId="260DC24D" w14:textId="77777777" w:rsidR="002316C4" w:rsidRDefault="002316C4" w:rsidP="0000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4105" w14:textId="51FB505E" w:rsidR="00000050" w:rsidRDefault="00000050">
    <w:pPr>
      <w:pStyle w:val="a5"/>
    </w:pPr>
    <w:r>
      <w:rPr>
        <w:noProof/>
      </w:rPr>
      <mc:AlternateContent>
        <mc:Choice Requires="wps">
          <w:drawing>
            <wp:anchor distT="0" distB="0" distL="0" distR="0" simplePos="0" relativeHeight="251659264" behindDoc="0" locked="0" layoutInCell="1" allowOverlap="1" wp14:anchorId="314701DD" wp14:editId="2B93C22B">
              <wp:simplePos x="635" y="635"/>
              <wp:positionH relativeFrom="page">
                <wp:align>left</wp:align>
              </wp:positionH>
              <wp:positionV relativeFrom="page">
                <wp:align>bottom</wp:align>
              </wp:positionV>
              <wp:extent cx="443865" cy="443865"/>
              <wp:effectExtent l="0" t="0" r="10795" b="0"/>
              <wp:wrapNone/>
              <wp:docPr id="1817961979" name="文本框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8B89C" w14:textId="481F1F79" w:rsidR="00000050" w:rsidRPr="00000050" w:rsidRDefault="00000050" w:rsidP="00000050">
                          <w:pPr>
                            <w:spacing w:after="0"/>
                            <w:rPr>
                              <w:rFonts w:ascii="Calibri" w:eastAsia="Calibri" w:hAnsi="Calibri" w:cs="Calibri"/>
                              <w:noProof/>
                              <w:color w:val="000000"/>
                              <w:sz w:val="20"/>
                              <w:szCs w:val="20"/>
                            </w:rPr>
                          </w:pPr>
                          <w:r w:rsidRPr="00000050">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4701DD" id="_x0000_t202" coordsize="21600,21600" o:spt="202" path="m,l,21600r21600,l21600,xe">
              <v:stroke joinstyle="miter"/>
              <v:path gradientshapeok="t" o:connecttype="rect"/>
            </v:shapetype>
            <v:shape id="文本框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088B89C" w14:textId="481F1F79" w:rsidR="00000050" w:rsidRPr="00000050" w:rsidRDefault="00000050" w:rsidP="00000050">
                    <w:pPr>
                      <w:spacing w:after="0"/>
                      <w:rPr>
                        <w:rFonts w:ascii="Calibri" w:eastAsia="Calibri" w:hAnsi="Calibri" w:cs="Calibri"/>
                        <w:noProof/>
                        <w:color w:val="000000"/>
                        <w:sz w:val="20"/>
                        <w:szCs w:val="20"/>
                      </w:rPr>
                    </w:pPr>
                    <w:r w:rsidRPr="00000050">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77" w14:textId="5B6FDBA1" w:rsidR="00000050" w:rsidRDefault="00000050">
    <w:pPr>
      <w:pStyle w:val="a5"/>
    </w:pPr>
    <w:r>
      <w:rPr>
        <w:noProof/>
      </w:rPr>
      <mc:AlternateContent>
        <mc:Choice Requires="wps">
          <w:drawing>
            <wp:anchor distT="0" distB="0" distL="0" distR="0" simplePos="0" relativeHeight="251658240" behindDoc="0" locked="0" layoutInCell="1" allowOverlap="1" wp14:anchorId="6D4986ED" wp14:editId="5D5605B0">
              <wp:simplePos x="635" y="635"/>
              <wp:positionH relativeFrom="page">
                <wp:align>left</wp:align>
              </wp:positionH>
              <wp:positionV relativeFrom="page">
                <wp:align>bottom</wp:align>
              </wp:positionV>
              <wp:extent cx="443865" cy="443865"/>
              <wp:effectExtent l="0" t="0" r="10795" b="0"/>
              <wp:wrapNone/>
              <wp:docPr id="1175460965" name="文本框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E437F" w14:textId="2C902040" w:rsidR="00000050" w:rsidRPr="00000050" w:rsidRDefault="00000050" w:rsidP="00000050">
                          <w:pPr>
                            <w:spacing w:after="0"/>
                            <w:rPr>
                              <w:rFonts w:ascii="Calibri" w:eastAsia="Calibri" w:hAnsi="Calibri" w:cs="Calibri"/>
                              <w:noProof/>
                              <w:color w:val="000000"/>
                              <w:sz w:val="20"/>
                              <w:szCs w:val="20"/>
                            </w:rPr>
                          </w:pPr>
                          <w:r w:rsidRPr="00000050">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4986ED" id="_x0000_t202" coordsize="21600,21600" o:spt="202" path="m,l,21600r21600,l21600,xe">
              <v:stroke joinstyle="miter"/>
              <v:path gradientshapeok="t" o:connecttype="rect"/>
            </v:shapetype>
            <v:shape id="文本框 1" o:spid="_x0000_s1027"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29E437F" w14:textId="2C902040" w:rsidR="00000050" w:rsidRPr="00000050" w:rsidRDefault="00000050" w:rsidP="00000050">
                    <w:pPr>
                      <w:spacing w:after="0"/>
                      <w:rPr>
                        <w:rFonts w:ascii="Calibri" w:eastAsia="Calibri" w:hAnsi="Calibri" w:cs="Calibri"/>
                        <w:noProof/>
                        <w:color w:val="000000"/>
                        <w:sz w:val="20"/>
                        <w:szCs w:val="20"/>
                      </w:rPr>
                    </w:pPr>
                    <w:r w:rsidRPr="00000050">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25D9" w14:textId="77777777" w:rsidR="002316C4" w:rsidRDefault="002316C4" w:rsidP="00000050">
      <w:pPr>
        <w:spacing w:after="0" w:line="240" w:lineRule="auto"/>
      </w:pPr>
      <w:r>
        <w:separator/>
      </w:r>
    </w:p>
  </w:footnote>
  <w:footnote w:type="continuationSeparator" w:id="0">
    <w:p w14:paraId="34B77618" w14:textId="77777777" w:rsidR="002316C4" w:rsidRDefault="002316C4" w:rsidP="00000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9A4"/>
    <w:multiLevelType w:val="multilevel"/>
    <w:tmpl w:val="C45A45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C3E6E"/>
    <w:multiLevelType w:val="hybridMultilevel"/>
    <w:tmpl w:val="84A404FE"/>
    <w:lvl w:ilvl="0" w:tplc="0409000F">
      <w:start w:val="1"/>
      <w:numFmt w:val="decimal"/>
      <w:lvlText w:val="%1."/>
      <w:lvlJc w:val="left"/>
      <w:pPr>
        <w:ind w:left="979" w:hanging="440"/>
      </w:pPr>
    </w:lvl>
    <w:lvl w:ilvl="1" w:tplc="04090019" w:tentative="1">
      <w:start w:val="1"/>
      <w:numFmt w:val="lowerLetter"/>
      <w:lvlText w:val="%2)"/>
      <w:lvlJc w:val="left"/>
      <w:pPr>
        <w:ind w:left="1419" w:hanging="440"/>
      </w:pPr>
    </w:lvl>
    <w:lvl w:ilvl="2" w:tplc="0409001B" w:tentative="1">
      <w:start w:val="1"/>
      <w:numFmt w:val="lowerRoman"/>
      <w:lvlText w:val="%3."/>
      <w:lvlJc w:val="right"/>
      <w:pPr>
        <w:ind w:left="1859" w:hanging="440"/>
      </w:pPr>
    </w:lvl>
    <w:lvl w:ilvl="3" w:tplc="0409000F" w:tentative="1">
      <w:start w:val="1"/>
      <w:numFmt w:val="decimal"/>
      <w:lvlText w:val="%4."/>
      <w:lvlJc w:val="left"/>
      <w:pPr>
        <w:ind w:left="2299" w:hanging="440"/>
      </w:pPr>
    </w:lvl>
    <w:lvl w:ilvl="4" w:tplc="04090019" w:tentative="1">
      <w:start w:val="1"/>
      <w:numFmt w:val="lowerLetter"/>
      <w:lvlText w:val="%5)"/>
      <w:lvlJc w:val="left"/>
      <w:pPr>
        <w:ind w:left="2739" w:hanging="440"/>
      </w:pPr>
    </w:lvl>
    <w:lvl w:ilvl="5" w:tplc="0409001B" w:tentative="1">
      <w:start w:val="1"/>
      <w:numFmt w:val="lowerRoman"/>
      <w:lvlText w:val="%6."/>
      <w:lvlJc w:val="right"/>
      <w:pPr>
        <w:ind w:left="3179" w:hanging="440"/>
      </w:pPr>
    </w:lvl>
    <w:lvl w:ilvl="6" w:tplc="0409000F" w:tentative="1">
      <w:start w:val="1"/>
      <w:numFmt w:val="decimal"/>
      <w:lvlText w:val="%7."/>
      <w:lvlJc w:val="left"/>
      <w:pPr>
        <w:ind w:left="3619" w:hanging="440"/>
      </w:pPr>
    </w:lvl>
    <w:lvl w:ilvl="7" w:tplc="04090019" w:tentative="1">
      <w:start w:val="1"/>
      <w:numFmt w:val="lowerLetter"/>
      <w:lvlText w:val="%8)"/>
      <w:lvlJc w:val="left"/>
      <w:pPr>
        <w:ind w:left="4059" w:hanging="440"/>
      </w:pPr>
    </w:lvl>
    <w:lvl w:ilvl="8" w:tplc="0409001B" w:tentative="1">
      <w:start w:val="1"/>
      <w:numFmt w:val="lowerRoman"/>
      <w:lvlText w:val="%9."/>
      <w:lvlJc w:val="right"/>
      <w:pPr>
        <w:ind w:left="4499" w:hanging="440"/>
      </w:pPr>
    </w:lvl>
  </w:abstractNum>
  <w:abstractNum w:abstractNumId="2" w15:restartNumberingAfterBreak="0">
    <w:nsid w:val="3ED2343D"/>
    <w:multiLevelType w:val="multilevel"/>
    <w:tmpl w:val="863AFC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1742843">
    <w:abstractNumId w:val="0"/>
    <w:lvlOverride w:ilvl="0">
      <w:startOverride w:val="1"/>
    </w:lvlOverride>
  </w:num>
  <w:num w:numId="2" w16cid:durableId="1223829293">
    <w:abstractNumId w:val="2"/>
    <w:lvlOverride w:ilvl="0">
      <w:startOverride w:val="6"/>
    </w:lvlOverride>
  </w:num>
  <w:num w:numId="3" w16cid:durableId="132392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61"/>
    <w:rsid w:val="00000050"/>
    <w:rsid w:val="00214917"/>
    <w:rsid w:val="002316C4"/>
    <w:rsid w:val="002A43B5"/>
    <w:rsid w:val="002D4558"/>
    <w:rsid w:val="009F49AE"/>
    <w:rsid w:val="00AF2261"/>
    <w:rsid w:val="00BC2520"/>
    <w:rsid w:val="00C44784"/>
    <w:rsid w:val="00D5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F25F"/>
  <w15:chartTrackingRefBased/>
  <w15:docId w15:val="{FBD143CF-2A03-473E-BFB7-3C974C7D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2261"/>
    <w:pPr>
      <w:spacing w:before="100" w:beforeAutospacing="1" w:after="100" w:afterAutospacing="1" w:line="240" w:lineRule="auto"/>
    </w:pPr>
    <w:rPr>
      <w:rFonts w:ascii="宋体" w:eastAsia="宋体" w:hAnsi="宋体" w:cs="宋体"/>
      <w:kern w:val="0"/>
      <w:sz w:val="24"/>
      <w:szCs w:val="24"/>
      <w14:ligatures w14:val="none"/>
    </w:rPr>
  </w:style>
  <w:style w:type="paragraph" w:styleId="a4">
    <w:name w:val="List Paragraph"/>
    <w:basedOn w:val="a"/>
    <w:uiPriority w:val="34"/>
    <w:qFormat/>
    <w:rsid w:val="00AF2261"/>
    <w:pPr>
      <w:ind w:firstLineChars="200" w:firstLine="420"/>
    </w:pPr>
  </w:style>
  <w:style w:type="paragraph" w:styleId="a5">
    <w:name w:val="footer"/>
    <w:basedOn w:val="a"/>
    <w:link w:val="a6"/>
    <w:uiPriority w:val="99"/>
    <w:unhideWhenUsed/>
    <w:rsid w:val="00000050"/>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000050"/>
    <w:rPr>
      <w:sz w:val="18"/>
      <w:szCs w:val="18"/>
    </w:rPr>
  </w:style>
  <w:style w:type="paragraph" w:styleId="a7">
    <w:name w:val="header"/>
    <w:basedOn w:val="a"/>
    <w:link w:val="a8"/>
    <w:uiPriority w:val="99"/>
    <w:unhideWhenUsed/>
    <w:rsid w:val="009F49AE"/>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9F49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65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ff92c5-92ff-43fe-a760-6a9303f9073d}" enabled="1" method="Standard" siteId="{1272ef7d-0a4c-4c35-8f4b-416e283c5d59}"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Zihe (VWATJ TP2)</dc:creator>
  <cp:keywords/>
  <dc:description/>
  <cp:lastModifiedBy>Sun, Zihe (VWATJ TP2)</cp:lastModifiedBy>
  <cp:revision>4</cp:revision>
  <dcterms:created xsi:type="dcterms:W3CDTF">2025-03-17T07:06:00Z</dcterms:created>
  <dcterms:modified xsi:type="dcterms:W3CDTF">2025-03-17T08:00:00Z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46101c65,6c5be5fb,29578ed3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