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8" w:lineRule="exact"/>
        <w:ind w:left="5" w:leftChars="-68" w:right="-424" w:rightChars="-202" w:hanging="148" w:hangingChars="29"/>
        <w:jc w:val="distribute"/>
        <w:rPr>
          <w:b/>
          <w:color w:val="FF0000"/>
          <w:spacing w:val="14"/>
          <w:sz w:val="48"/>
          <w:szCs w:val="48"/>
        </w:rPr>
      </w:pPr>
      <w:r>
        <w:rPr>
          <w:b/>
          <w:color w:val="FF0000"/>
          <w:spacing w:val="14"/>
          <w:sz w:val="48"/>
          <w:szCs w:val="48"/>
        </w:rPr>
        <w:t>天津市河西区陈塘科技商务区管理委员会</w:t>
      </w:r>
    </w:p>
    <w:p>
      <w:pPr>
        <w:tabs>
          <w:tab w:val="left" w:pos="4815"/>
        </w:tabs>
        <w:spacing w:line="528" w:lineRule="exact"/>
        <w:ind w:right="105" w:rightChars="50"/>
        <w:jc w:val="left"/>
        <w:rPr>
          <w:rFonts w:eastAsia="方正小标宋_GBK"/>
          <w:sz w:val="44"/>
        </w:rPr>
      </w:pPr>
      <w:r>
        <w:rPr>
          <w:rFonts w:eastAsia="方正仿宋简体"/>
          <w:b/>
          <w:color w:val="FF0000"/>
          <w:spacing w:val="14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66040</wp:posOffset>
                </wp:positionV>
                <wp:extent cx="6189980" cy="0"/>
                <wp:effectExtent l="28575" t="30480" r="29845" b="36195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13.45pt;margin-top:5.2pt;height:0pt;width:487.4pt;z-index:251659264;mso-width-relative:page;mso-height-relative:page;" filled="f" stroked="t" coordsize="21600,21600" o:gfxdata="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Q1cPdYAAAAJAQAADwAAAAAAAAABACAA&#10;AAAiAAAAZHJzL2Rvd25yZXYueG1sUEsBAhQAFAAAAAgAh07iQGSnSSDWAQAArwMAAA4AAAAAAAAA&#10;AQAgAAAAJQEAAGRycy9lMm9Eb2MueG1sUEsFBgAAAAAGAAYAWQEAAG0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b/>
          <w:sz w:val="34"/>
          <w:szCs w:val="34"/>
        </w:rPr>
        <w:tab/>
      </w:r>
    </w:p>
    <w:p>
      <w:pPr>
        <w:pStyle w:val="2"/>
        <w:spacing w:line="680" w:lineRule="exact"/>
        <w:jc w:val="center"/>
        <w:rPr>
          <w:rFonts w:ascii="方正楷体简体" w:hAnsi="方正楷体简体" w:eastAsia="方正楷体简体" w:cs="方正楷体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信访事项处理意见书</w:t>
      </w:r>
    </w:p>
    <w:p>
      <w:pPr>
        <w:spacing w:line="580" w:lineRule="exact"/>
        <w:rPr>
          <w:rFonts w:ascii="方正仿宋简体" w:eastAsia="方正仿宋简体"/>
          <w:color w:val="00000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方正仿宋简体" w:cs="Times New Roman"/>
          <w:sz w:val="36"/>
          <w:szCs w:val="36"/>
        </w:rPr>
      </w:pP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袁丽娜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：</w:t>
      </w:r>
    </w:p>
    <w:p>
      <w:pPr>
        <w:spacing w:line="560" w:lineRule="exact"/>
        <w:ind w:firstLine="680" w:firstLineChars="200"/>
        <w:rPr>
          <w:rFonts w:ascii="Times New Roman" w:hAnsi="Times New Roman" w:eastAsia="方正仿宋简体" w:cs="Times New Roman"/>
          <w:sz w:val="34"/>
          <w:szCs w:val="34"/>
        </w:rPr>
      </w:pPr>
      <w:bookmarkStart w:id="0" w:name="PO_yjsnr"/>
      <w:bookmarkStart w:id="1" w:name="PO_content"/>
      <w:r>
        <w:rPr>
          <w:rFonts w:hint="eastAsia" w:ascii="Times New Roman" w:hAnsi="Times New Roman" w:eastAsia="方正仿宋简体" w:cs="Times New Roman"/>
          <w:sz w:val="34"/>
          <w:szCs w:val="34"/>
        </w:rPr>
        <w:t>202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年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月</w:t>
      </w:r>
      <w:r>
        <w:rPr>
          <w:rFonts w:ascii="Times New Roman" w:hAnsi="Times New Roman" w:eastAsia="方正仿宋简体" w:cs="Times New Roman"/>
          <w:sz w:val="34"/>
          <w:szCs w:val="34"/>
        </w:rPr>
        <w:t>21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日，您通过市长信箱途径反映如下问题（信访件编号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BF1200002024082047994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）</w:t>
      </w:r>
      <w:r>
        <w:rPr>
          <w:rFonts w:hint="eastAsia" w:ascii="Times New Roman" w:hAnsi="Times New Roman" w:eastAsia="方正仿宋简体" w:cs="Times New Roman"/>
          <w:sz w:val="34"/>
          <w:szCs w:val="34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.信访人新入住富禧花园，门口的回江道和嘉江道已修好，为何不开通？何时开通？不方便出行，而且路上都是垃圾，没人管。2.燃气何时能通？这都入住了，怎么生活。3.富禧地下车库入口何时能通车？很不方便。4.地下车库漏水严重！谁来彻底解决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。针对上述信访事项，我们于202</w:t>
      </w:r>
      <w:r>
        <w:rPr>
          <w:rFonts w:ascii="Times New Roman" w:hAnsi="Times New Roman" w:eastAsia="方正仿宋简体" w:cs="Times New Roman"/>
          <w:sz w:val="34"/>
          <w:szCs w:val="34"/>
        </w:rPr>
        <w:t>4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年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月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日受理，并发出受理告知书。对您所反映的问题，经认真调查核实，作出处理意见如下：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方正仿宋简体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关于问题一，嘉江道由市住建委主持建设，具体开通时间建议您与相关部门联系了解具体情况；回江道目前已开通，道路垃圾已由道路施工单位进行清理。关于问题二，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经陈塘管委会积极推动，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燃气公司将于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2024年11月7日下周四9点开始进行楼宇燃气主管道送气。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关于问题三、四，根据《天津市商品房管理条例》“第三十五条，购房人和房地产开发企业因商品房发生争议的，可以自行协商解决；协商解决不成，购房人提出要求的，由以下有关行政主管部门处理：（一）因商品房设计、质量和配套等问题发生的争议，由建设行政主管部门负责处理。”相关问题建议您联系区住房建设委员会。</w:t>
      </w:r>
    </w:p>
    <w:p>
      <w:pPr>
        <w:spacing w:line="560" w:lineRule="exact"/>
        <w:ind w:firstLine="680" w:firstLineChars="200"/>
        <w:rPr>
          <w:rFonts w:hint="eastAsia" w:ascii="Times New Roman" w:hAnsi="Times New Roman" w:eastAsia="方正仿宋简体" w:cs="Times New Roman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sz w:val="34"/>
          <w:szCs w:val="34"/>
        </w:rPr>
        <w:t>如对上述意见不服，可以及时向我单位提出不同意见，也可以在收到本处理意见书之日起30日内向上一级行政机关提出复查申请。</w:t>
      </w:r>
      <w:bookmarkEnd w:id="0"/>
      <w:bookmarkEnd w:id="1"/>
    </w:p>
    <w:p>
      <w:pPr>
        <w:spacing w:line="560" w:lineRule="exact"/>
        <w:rPr>
          <w:rFonts w:hint="eastAsia" w:ascii="Times New Roman" w:hAnsi="Times New Roman" w:eastAsia="方正仿宋简体" w:cs="Times New Roman"/>
          <w:sz w:val="34"/>
          <w:szCs w:val="34"/>
        </w:rPr>
      </w:pPr>
      <w:bookmarkStart w:id="2" w:name="_GoBack"/>
      <w:bookmarkEnd w:id="2"/>
    </w:p>
    <w:p>
      <w:pPr>
        <w:spacing w:line="560" w:lineRule="exact"/>
        <w:rPr>
          <w:rFonts w:ascii="Times New Roman" w:hAnsi="Times New Roman" w:eastAsia="方正仿宋简体" w:cs="Times New Roman"/>
          <w:sz w:val="34"/>
          <w:szCs w:val="34"/>
        </w:rPr>
      </w:pPr>
    </w:p>
    <w:p>
      <w:pPr>
        <w:spacing w:line="560" w:lineRule="exact"/>
        <w:ind w:firstLine="680" w:firstLineChars="200"/>
        <w:rPr>
          <w:rFonts w:ascii="Times New Roman" w:hAnsi="Times New Roman" w:eastAsia="方正仿宋简体" w:cs="Times New Roman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sz w:val="34"/>
          <w:szCs w:val="34"/>
        </w:rPr>
        <w:t xml:space="preserve">                              2024年1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月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4"/>
          <w:szCs w:val="34"/>
        </w:rPr>
        <w:t>日</w:t>
      </w:r>
    </w:p>
    <w:sectPr>
      <w:pgSz w:w="11906" w:h="16838"/>
      <w:pgMar w:top="2041" w:right="1559" w:bottom="1701" w:left="1559" w:header="851" w:footer="992" w:gutter="0"/>
      <w:cols w:space="0" w:num="1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5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YmY4YWY5OTUxYmJmZjE4MWNkMjEyNDcwYjc2ZWUifQ=="/>
    <w:docVar w:name="KSO_WPS_MARK_KEY" w:val="0574f892-ecf6-4f1d-93ad-65036abd21e1"/>
  </w:docVars>
  <w:rsids>
    <w:rsidRoot w:val="00B377F9"/>
    <w:rsid w:val="00260610"/>
    <w:rsid w:val="00274A5D"/>
    <w:rsid w:val="00511ED4"/>
    <w:rsid w:val="006E59DF"/>
    <w:rsid w:val="007162F5"/>
    <w:rsid w:val="007445B6"/>
    <w:rsid w:val="007E0B30"/>
    <w:rsid w:val="00805FD0"/>
    <w:rsid w:val="008D70B5"/>
    <w:rsid w:val="00926700"/>
    <w:rsid w:val="009527E6"/>
    <w:rsid w:val="00981EB6"/>
    <w:rsid w:val="009F2B8D"/>
    <w:rsid w:val="00A90464"/>
    <w:rsid w:val="00B377F9"/>
    <w:rsid w:val="00CE6817"/>
    <w:rsid w:val="00E97C2C"/>
    <w:rsid w:val="00F3171F"/>
    <w:rsid w:val="02CC39D0"/>
    <w:rsid w:val="09FE541F"/>
    <w:rsid w:val="0BC05D08"/>
    <w:rsid w:val="0D573E50"/>
    <w:rsid w:val="0DC77382"/>
    <w:rsid w:val="0E7D4E65"/>
    <w:rsid w:val="0E873097"/>
    <w:rsid w:val="0EDA4711"/>
    <w:rsid w:val="11564D2D"/>
    <w:rsid w:val="16E605DB"/>
    <w:rsid w:val="25C23D1A"/>
    <w:rsid w:val="352F6D1E"/>
    <w:rsid w:val="372D232C"/>
    <w:rsid w:val="3A8D064F"/>
    <w:rsid w:val="3E5F2610"/>
    <w:rsid w:val="3EEB77B7"/>
    <w:rsid w:val="414A08DF"/>
    <w:rsid w:val="417F2215"/>
    <w:rsid w:val="42717ECD"/>
    <w:rsid w:val="473C7F51"/>
    <w:rsid w:val="48052036"/>
    <w:rsid w:val="486C2931"/>
    <w:rsid w:val="4FA567E3"/>
    <w:rsid w:val="50044053"/>
    <w:rsid w:val="509D1AF9"/>
    <w:rsid w:val="55573F00"/>
    <w:rsid w:val="5D6F7FAA"/>
    <w:rsid w:val="6183008C"/>
    <w:rsid w:val="67495CE9"/>
    <w:rsid w:val="6C653BB5"/>
    <w:rsid w:val="6D024437"/>
    <w:rsid w:val="6EB72245"/>
    <w:rsid w:val="7230322F"/>
    <w:rsid w:val="76691158"/>
    <w:rsid w:val="77737F33"/>
    <w:rsid w:val="7C6A2572"/>
    <w:rsid w:val="7FC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styleId="3">
    <w:name w:val="Date"/>
    <w:basedOn w:val="1"/>
    <w:next w:val="1"/>
    <w:link w:val="15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autoRedefine/>
    <w:qFormat/>
    <w:uiPriority w:val="0"/>
    <w:pPr>
      <w:spacing w:line="588" w:lineRule="exact"/>
      <w:ind w:left="1360" w:hanging="1360" w:hangingChars="400"/>
      <w:jc w:val="center"/>
    </w:pPr>
    <w:rPr>
      <w:rFonts w:ascii="方正小标宋_GBK" w:hAnsi="Times New Roman" w:eastAsia="方正小标宋_GBK" w:cs="Times New Roman"/>
      <w:sz w:val="44"/>
      <w:szCs w:val="44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autoRedefine/>
    <w:qFormat/>
    <w:uiPriority w:val="99"/>
  </w:style>
  <w:style w:type="character" w:customStyle="1" w:styleId="16">
    <w:name w:val="标题 字符"/>
    <w:basedOn w:val="10"/>
    <w:link w:val="7"/>
    <w:autoRedefine/>
    <w:qFormat/>
    <w:uiPriority w:val="0"/>
    <w:rPr>
      <w:rFonts w:ascii="方正小标宋_GBK" w:hAnsi="Times New Roman" w:eastAsia="方正小标宋_GBK" w:cs="Times New Roman"/>
      <w:sz w:val="44"/>
      <w:szCs w:val="44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10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chentang</Company>
  <Pages>2</Pages>
  <Words>347</Words>
  <Characters>388</Characters>
  <Lines>3</Lines>
  <Paragraphs>1</Paragraphs>
  <TotalTime>108</TotalTime>
  <ScaleCrop>false</ScaleCrop>
  <LinksUpToDate>false</LinksUpToDate>
  <CharactersWithSpaces>419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2024-01-25T03:16:00Z</dcterms:created>
  <dc:creator>陈塘云数据中心</dc:creator>
  <cp:lastModifiedBy>danganguanli</cp:lastModifiedBy>
  <cp:lastPrinted>2024-01-25T00:46:00Z</cp:lastPrinted>
  <dcterms:modified xsi:type="dcterms:W3CDTF">2024-11-01T09:58:18Z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123F3CFA34EF4BCCA85A858EF622FD05_13</vt:lpwstr>
  </property>
</Properties>
</file>