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rPr>
          <w:rFonts w:hint="eastAsia"/>
          <w:sz w:val="24"/>
          <w:szCs w:val="32"/>
        </w:rPr>
      </w:pPr>
      <w:r>
        <w:rPr>
          <w:rFonts w:hint="eastAsia"/>
          <w:sz w:val="24"/>
          <w:szCs w:val="32"/>
        </w:rPr>
        <w:t>尊敬的领导：</w:t>
      </w:r>
    </w:p>
    <w:p>
      <w:pPr>
        <w:spacing w:line="240" w:lineRule="auto"/>
        <w:rPr>
          <w:rFonts w:hint="eastAsia"/>
          <w:sz w:val="24"/>
          <w:szCs w:val="32"/>
        </w:rPr>
      </w:pPr>
      <w:r>
        <w:rPr>
          <w:rFonts w:hint="eastAsia"/>
          <w:sz w:val="24"/>
          <w:szCs w:val="32"/>
        </w:rPr>
        <w:t xml:space="preserve">    您好！我是静海区绿城春熙云峰的居民，自从小区交付后，支路八与内部路的十字路口事故频发，严重威胁到了过往行人和车辆的安全。原因是：在南北向支路八上几乎看不到小区内部路的十字路口，路口没有人行横道标志，没有居民区提示，没有减速带和红绿灯，外来途径车辆不熟悉环境，直接不减速通过，和内部路东西向车辆发生碰撞事故。（见</w:t>
      </w:r>
      <w:r>
        <w:rPr>
          <w:rFonts w:hint="eastAsia"/>
          <w:sz w:val="24"/>
          <w:szCs w:val="32"/>
          <w:lang w:val="en-US" w:eastAsia="zh-CN"/>
        </w:rPr>
        <w:t>图1</w:t>
      </w:r>
      <w:r>
        <w:rPr>
          <w:rFonts w:hint="eastAsia"/>
          <w:sz w:val="24"/>
          <w:szCs w:val="32"/>
        </w:rPr>
        <w:t>）</w:t>
      </w:r>
    </w:p>
    <w:p>
      <w:pPr>
        <w:spacing w:line="240" w:lineRule="auto"/>
        <w:ind w:firstLine="420"/>
        <w:rPr>
          <w:rFonts w:hint="eastAsia"/>
          <w:sz w:val="24"/>
          <w:szCs w:val="32"/>
        </w:rPr>
      </w:pPr>
      <w:r>
        <w:rPr>
          <w:rFonts w:hint="eastAsia"/>
          <w:sz w:val="24"/>
          <w:szCs w:val="32"/>
        </w:rPr>
        <w:t>小区业主已多次向物业（绿城物业服务集团）反映，希望加装红绿灯，</w:t>
      </w:r>
      <w:r>
        <w:rPr>
          <w:rFonts w:hint="eastAsia"/>
          <w:sz w:val="24"/>
          <w:szCs w:val="32"/>
          <w:lang w:val="en-US" w:eastAsia="zh-CN"/>
        </w:rPr>
        <w:t>或采取其他措施，</w:t>
      </w:r>
      <w:r>
        <w:rPr>
          <w:rFonts w:hint="eastAsia"/>
          <w:sz w:val="24"/>
          <w:szCs w:val="32"/>
        </w:rPr>
        <w:t>物业和开发商方面以城市规划“窄路密网”为由，表示相关部门审批不下来。对此，全体业主有疑问：</w:t>
      </w:r>
    </w:p>
    <w:p>
      <w:pPr>
        <w:numPr>
          <w:ilvl w:val="0"/>
          <w:numId w:val="1"/>
        </w:numPr>
        <w:spacing w:line="240" w:lineRule="auto"/>
        <w:ind w:firstLine="420"/>
        <w:rPr>
          <w:rFonts w:hint="eastAsia"/>
          <w:sz w:val="24"/>
          <w:szCs w:val="32"/>
        </w:rPr>
      </w:pPr>
      <w:r>
        <w:rPr>
          <w:rFonts w:hint="eastAsia"/>
          <w:sz w:val="24"/>
          <w:szCs w:val="32"/>
        </w:rPr>
        <w:t>市规划局印发的《天津市中心城区加密支路规划设计要求》中，窄路密网应当</w:t>
      </w:r>
      <w:r>
        <w:rPr>
          <w:rFonts w:hint="eastAsia"/>
          <w:sz w:val="24"/>
          <w:szCs w:val="32"/>
          <w:lang w:eastAsia="zh-CN"/>
        </w:rPr>
        <w:t>“</w:t>
      </w:r>
      <w:r>
        <w:rPr>
          <w:rFonts w:hint="eastAsia"/>
          <w:sz w:val="24"/>
          <w:szCs w:val="32"/>
        </w:rPr>
        <w:t>保证通行能力，保障慢行空间</w:t>
      </w:r>
      <w:r>
        <w:rPr>
          <w:rFonts w:hint="eastAsia"/>
          <w:sz w:val="24"/>
          <w:szCs w:val="32"/>
          <w:lang w:eastAsia="zh-CN"/>
        </w:rPr>
        <w:t>”</w:t>
      </w:r>
      <w:r>
        <w:rPr>
          <w:rFonts w:hint="eastAsia"/>
          <w:sz w:val="24"/>
          <w:szCs w:val="32"/>
        </w:rPr>
        <w:t>，并没有说明支路上不可以安装红绿灯，或者相关保障安全的必要交通设施，请给予解释。</w:t>
      </w:r>
      <w:r>
        <w:rPr>
          <w:rFonts w:hint="eastAsia"/>
          <w:sz w:val="24"/>
          <w:szCs w:val="32"/>
          <w:lang w:eastAsia="zh-CN"/>
        </w:rPr>
        <w:t>（</w:t>
      </w:r>
      <w:r>
        <w:rPr>
          <w:rFonts w:hint="eastAsia"/>
          <w:sz w:val="24"/>
          <w:szCs w:val="32"/>
          <w:lang w:val="en-US" w:eastAsia="zh-CN"/>
        </w:rPr>
        <w:t>见图2</w:t>
      </w:r>
      <w:r>
        <w:rPr>
          <w:rFonts w:hint="eastAsia"/>
          <w:sz w:val="24"/>
          <w:szCs w:val="32"/>
          <w:lang w:eastAsia="zh-CN"/>
        </w:rPr>
        <w:t>）</w:t>
      </w:r>
    </w:p>
    <w:p>
      <w:pPr>
        <w:numPr>
          <w:ilvl w:val="0"/>
          <w:numId w:val="1"/>
        </w:numPr>
        <w:spacing w:line="240" w:lineRule="auto"/>
        <w:ind w:firstLine="420"/>
        <w:rPr>
          <w:sz w:val="24"/>
          <w:szCs w:val="32"/>
        </w:rPr>
      </w:pPr>
      <w:r>
        <w:rPr>
          <w:rFonts w:hint="eastAsia"/>
          <w:sz w:val="24"/>
          <w:szCs w:val="32"/>
        </w:rPr>
        <w:t>小区的内部路是属于全体业主的公共空间，并非市政道路的支路，设计宽度也不符合文件中支路的标准，</w:t>
      </w:r>
      <w:r>
        <w:rPr>
          <w:rFonts w:hint="eastAsia"/>
          <w:sz w:val="24"/>
          <w:szCs w:val="32"/>
          <w:lang w:val="en-US" w:eastAsia="zh-CN"/>
        </w:rPr>
        <w:t>带底商且</w:t>
      </w:r>
      <w:r>
        <w:rPr>
          <w:rFonts w:hint="eastAsia"/>
          <w:sz w:val="24"/>
          <w:szCs w:val="32"/>
        </w:rPr>
        <w:t>仅为12米宽，</w:t>
      </w:r>
      <w:r>
        <w:rPr>
          <w:rFonts w:hint="eastAsia"/>
          <w:sz w:val="24"/>
          <w:szCs w:val="32"/>
          <w:lang w:val="en-US" w:eastAsia="zh-CN"/>
        </w:rPr>
        <w:t>按照规划来讲，应属于小区业主自治自管，而支路八属于市政交通的管理范围，应与周边道路做好衔接，包括小区内部路，应在保证安全的前提下发挥其功能。（见图3）</w:t>
      </w:r>
    </w:p>
    <w:p>
      <w:pPr>
        <w:numPr>
          <w:ilvl w:val="0"/>
          <w:numId w:val="1"/>
        </w:numPr>
        <w:spacing w:line="240" w:lineRule="auto"/>
        <w:ind w:firstLine="420"/>
        <w:rPr>
          <w:sz w:val="24"/>
          <w:szCs w:val="32"/>
        </w:rPr>
      </w:pPr>
      <w:r>
        <w:rPr>
          <w:rFonts w:hint="eastAsia"/>
          <w:sz w:val="24"/>
          <w:szCs w:val="32"/>
          <w:lang w:val="en-US" w:eastAsia="zh-CN"/>
        </w:rPr>
        <w:t>小区</w:t>
      </w:r>
      <w:r>
        <w:rPr>
          <w:rFonts w:hint="eastAsia"/>
          <w:sz w:val="24"/>
          <w:szCs w:val="32"/>
        </w:rPr>
        <w:t>内部路交通混乱不堪，乱停车阻碍了正常通行，物业没有</w:t>
      </w:r>
      <w:r>
        <w:rPr>
          <w:rFonts w:hint="eastAsia"/>
          <w:sz w:val="24"/>
          <w:szCs w:val="32"/>
          <w:lang w:val="en-US" w:eastAsia="zh-CN"/>
        </w:rPr>
        <w:t>实际</w:t>
      </w:r>
      <w:r>
        <w:rPr>
          <w:rFonts w:hint="eastAsia"/>
          <w:sz w:val="24"/>
          <w:szCs w:val="32"/>
        </w:rPr>
        <w:t>执法权，交管部门因为是内部路，</w:t>
      </w:r>
      <w:r>
        <w:rPr>
          <w:rFonts w:hint="eastAsia"/>
          <w:sz w:val="24"/>
          <w:szCs w:val="32"/>
          <w:lang w:val="en-US" w:eastAsia="zh-CN"/>
        </w:rPr>
        <w:t>表示</w:t>
      </w:r>
      <w:r>
        <w:rPr>
          <w:rFonts w:hint="eastAsia"/>
          <w:sz w:val="24"/>
          <w:szCs w:val="32"/>
        </w:rPr>
        <w:t>无</w:t>
      </w:r>
      <w:r>
        <w:rPr>
          <w:rFonts w:hint="eastAsia"/>
          <w:sz w:val="24"/>
          <w:szCs w:val="32"/>
          <w:lang w:val="en-US" w:eastAsia="zh-CN"/>
        </w:rPr>
        <w:t>责</w:t>
      </w:r>
      <w:r>
        <w:rPr>
          <w:rFonts w:hint="eastAsia"/>
          <w:sz w:val="24"/>
          <w:szCs w:val="32"/>
        </w:rPr>
        <w:t>管理，那是否代表业主</w:t>
      </w:r>
      <w:r>
        <w:rPr>
          <w:rFonts w:hint="eastAsia"/>
          <w:sz w:val="24"/>
          <w:szCs w:val="32"/>
          <w:lang w:val="en-US" w:eastAsia="zh-CN"/>
        </w:rPr>
        <w:t>及物业完全</w:t>
      </w:r>
      <w:r>
        <w:rPr>
          <w:rFonts w:hint="eastAsia"/>
          <w:sz w:val="24"/>
          <w:szCs w:val="32"/>
        </w:rPr>
        <w:t>有权利在内部路两端设置道闸进行</w:t>
      </w:r>
      <w:r>
        <w:rPr>
          <w:rFonts w:hint="eastAsia"/>
          <w:sz w:val="24"/>
          <w:szCs w:val="32"/>
          <w:lang w:val="en-US" w:eastAsia="zh-CN"/>
        </w:rPr>
        <w:t>小区内部</w:t>
      </w:r>
      <w:r>
        <w:rPr>
          <w:rFonts w:hint="eastAsia"/>
          <w:sz w:val="24"/>
          <w:szCs w:val="32"/>
        </w:rPr>
        <w:t>车辆的管理</w:t>
      </w:r>
      <w:r>
        <w:rPr>
          <w:rFonts w:hint="eastAsia"/>
          <w:sz w:val="24"/>
          <w:szCs w:val="32"/>
          <w:lang w:eastAsia="zh-CN"/>
        </w:rPr>
        <w:t>？</w:t>
      </w:r>
    </w:p>
    <w:p>
      <w:pPr>
        <w:numPr>
          <w:numId w:val="0"/>
        </w:numPr>
        <w:spacing w:line="240" w:lineRule="auto"/>
        <w:ind w:firstLine="480" w:firstLineChars="200"/>
        <w:rPr>
          <w:rFonts w:hint="eastAsia"/>
          <w:sz w:val="24"/>
          <w:szCs w:val="32"/>
        </w:rPr>
      </w:pPr>
      <w:r>
        <w:rPr>
          <w:rFonts w:hint="eastAsia"/>
          <w:sz w:val="24"/>
          <w:szCs w:val="32"/>
        </w:rPr>
        <w:t>我们的诉求如下：1.安装红绿灯</w:t>
      </w:r>
      <w:r>
        <w:rPr>
          <w:rFonts w:hint="eastAsia"/>
          <w:sz w:val="24"/>
          <w:szCs w:val="32"/>
          <w:lang w:eastAsia="zh-CN"/>
        </w:rPr>
        <w:t>，</w:t>
      </w:r>
      <w:r>
        <w:rPr>
          <w:rFonts w:hint="eastAsia"/>
          <w:sz w:val="24"/>
          <w:szCs w:val="32"/>
        </w:rPr>
        <w:t>在路口四个方向设置减速带。2.支路八上设置明显的居民区及限速标志，画上斑马线</w:t>
      </w:r>
      <w:r>
        <w:rPr>
          <w:rFonts w:hint="eastAsia"/>
          <w:sz w:val="24"/>
          <w:szCs w:val="32"/>
          <w:lang w:eastAsia="zh-CN"/>
        </w:rPr>
        <w:t>，</w:t>
      </w:r>
      <w:r>
        <w:rPr>
          <w:rFonts w:hint="eastAsia"/>
          <w:sz w:val="24"/>
          <w:szCs w:val="32"/>
          <w:lang w:val="en-US" w:eastAsia="zh-CN"/>
        </w:rPr>
        <w:t>增设摄像头</w:t>
      </w:r>
      <w:r>
        <w:rPr>
          <w:rFonts w:hint="eastAsia"/>
          <w:sz w:val="24"/>
          <w:szCs w:val="32"/>
        </w:rPr>
        <w:t>。3.</w:t>
      </w:r>
      <w:r>
        <w:rPr>
          <w:rFonts w:hint="eastAsia"/>
          <w:sz w:val="24"/>
          <w:szCs w:val="32"/>
          <w:lang w:val="en-US" w:eastAsia="zh-CN"/>
        </w:rPr>
        <w:t>确保</w:t>
      </w:r>
      <w:r>
        <w:rPr>
          <w:rFonts w:hint="eastAsia"/>
          <w:sz w:val="24"/>
          <w:szCs w:val="32"/>
        </w:rPr>
        <w:t>业主在内部路</w:t>
      </w:r>
      <w:bookmarkStart w:id="0" w:name="_GoBack"/>
      <w:bookmarkEnd w:id="0"/>
      <w:r>
        <w:rPr>
          <w:rFonts w:hint="eastAsia"/>
          <w:sz w:val="24"/>
          <w:szCs w:val="32"/>
        </w:rPr>
        <w:t>两端安装道闸的权利，</w:t>
      </w:r>
      <w:r>
        <w:rPr>
          <w:rFonts w:hint="eastAsia"/>
          <w:sz w:val="24"/>
          <w:szCs w:val="32"/>
          <w:lang w:val="en-US" w:eastAsia="zh-CN"/>
        </w:rPr>
        <w:t>后</w:t>
      </w:r>
      <w:r>
        <w:rPr>
          <w:rFonts w:hint="eastAsia"/>
          <w:sz w:val="24"/>
          <w:szCs w:val="32"/>
        </w:rPr>
        <w:t>经投票商讨后</w:t>
      </w:r>
      <w:r>
        <w:rPr>
          <w:rFonts w:hint="eastAsia"/>
          <w:sz w:val="24"/>
          <w:szCs w:val="32"/>
          <w:lang w:val="en-US" w:eastAsia="zh-CN"/>
        </w:rPr>
        <w:t>可</w:t>
      </w:r>
      <w:r>
        <w:rPr>
          <w:rFonts w:hint="eastAsia"/>
          <w:sz w:val="24"/>
          <w:szCs w:val="32"/>
        </w:rPr>
        <w:t>自主决议，由物业实施。</w:t>
      </w:r>
    </w:p>
    <w:p>
      <w:pPr>
        <w:numPr>
          <w:numId w:val="0"/>
        </w:numPr>
        <w:spacing w:line="240" w:lineRule="auto"/>
        <w:ind w:firstLine="480" w:firstLineChars="200"/>
        <w:rPr>
          <w:rFonts w:hint="eastAsia"/>
          <w:sz w:val="24"/>
          <w:szCs w:val="32"/>
          <w:lang w:val="en-US" w:eastAsia="zh-CN"/>
        </w:rPr>
      </w:pPr>
      <w:r>
        <w:rPr>
          <w:rFonts w:hint="eastAsia"/>
          <w:sz w:val="24"/>
          <w:szCs w:val="32"/>
          <w:lang w:val="en-US" w:eastAsia="zh-CN"/>
        </w:rPr>
        <w:t>内部路从通行开始就有无数不清不楚的问题，交通部门因为是内部路而不管理，没有问题，那业主想要联合物业自治自管却有重重阻碍和条条框框，所谓的“相关部门阻挠”到底是谁？是否是物业和开发商推卸责任的借口？还是相关部门懒政“一刀切”的结果？我们业主是否有管理内部路的权利？如果没有，谁来管？如何管？我们需要明确的答复和真相！</w:t>
      </w:r>
    </w:p>
    <w:p>
      <w:pPr>
        <w:numPr>
          <w:numId w:val="0"/>
        </w:numPr>
        <w:spacing w:line="240" w:lineRule="auto"/>
        <w:ind w:firstLine="480" w:firstLineChars="200"/>
        <w:rPr>
          <w:rFonts w:hint="eastAsia"/>
          <w:sz w:val="24"/>
          <w:szCs w:val="32"/>
        </w:rPr>
      </w:pPr>
      <w:r>
        <w:rPr>
          <w:rFonts w:hint="eastAsia"/>
          <w:sz w:val="24"/>
          <w:szCs w:val="32"/>
          <w:lang w:val="en-US" w:eastAsia="zh-CN"/>
        </w:rPr>
        <w:t>小区周边居民数量越来越多，附近有静海区第14小学，即将在2024年8月招生开学，周边的路况安全和秩序安全不仅与全体业主有关，更关乎所有途径市民的安全，相信市规划局及相关部门有能力采取合理的措施保障市民的出行安全，规章制度也有温度，感谢领导！</w:t>
      </w:r>
    </w:p>
    <w:p>
      <w:pPr>
        <w:numPr>
          <w:numId w:val="0"/>
        </w:numPr>
        <w:jc w:val="center"/>
        <w:rPr>
          <w:rFonts w:hint="eastAsia" w:eastAsiaTheme="minorEastAsia"/>
          <w:lang w:eastAsia="zh-CN"/>
        </w:rPr>
      </w:pPr>
      <w:r>
        <w:rPr>
          <w:sz w:val="21"/>
        </w:rPr>
        <mc:AlternateContent>
          <mc:Choice Requires="wps">
            <w:drawing>
              <wp:anchor distT="0" distB="0" distL="114300" distR="114300" simplePos="0" relativeHeight="251664384" behindDoc="0" locked="0" layoutInCell="1" allowOverlap="1">
                <wp:simplePos x="0" y="0"/>
                <wp:positionH relativeFrom="column">
                  <wp:posOffset>628650</wp:posOffset>
                </wp:positionH>
                <wp:positionV relativeFrom="paragraph">
                  <wp:posOffset>914400</wp:posOffset>
                </wp:positionV>
                <wp:extent cx="1105535" cy="38417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105535" cy="384175"/>
                        </a:xfrm>
                        <a:prstGeom prst="rect">
                          <a:avLst/>
                        </a:prstGeom>
                        <a:ln>
                          <a:noFill/>
                        </a:ln>
                      </wps:spPr>
                      <wps:style>
                        <a:lnRef idx="2">
                          <a:schemeClr val="accent6"/>
                        </a:lnRef>
                        <a:fillRef idx="0">
                          <a:srgbClr val="FFFFFF"/>
                        </a:fillRef>
                        <a:effectRef idx="0">
                          <a:srgbClr val="FFFFFF"/>
                        </a:effectRef>
                        <a:fontRef idx="minor">
                          <a:schemeClr val="tx1"/>
                        </a:fontRef>
                      </wps:style>
                      <wps:txbx>
                        <w:txbxContent>
                          <w:p>
                            <w:pPr>
                              <w:jc w:val="center"/>
                              <w:rPr>
                                <w:rFonts w:hint="default" w:eastAsiaTheme="minorEastAsia"/>
                                <w:b/>
                                <w:bCs/>
                                <w:color w:val="FF0000"/>
                                <w:sz w:val="28"/>
                                <w:szCs w:val="36"/>
                                <w:lang w:val="en-US" w:eastAsia="zh-CN"/>
                              </w:rPr>
                            </w:pPr>
                            <w:r>
                              <w:rPr>
                                <w:rFonts w:hint="eastAsia"/>
                                <w:b/>
                                <w:bCs/>
                                <w:color w:val="FF0000"/>
                                <w:sz w:val="28"/>
                                <w:szCs w:val="36"/>
                                <w:lang w:val="en-US" w:eastAsia="zh-CN"/>
                              </w:rPr>
                              <w:t>—支路八—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5pt;margin-top:72pt;height:30.25pt;width:87.05pt;z-index:251664384;mso-width-relative:page;mso-height-relative:page;" filled="f" stroked="f" coordsize="21600,21600" o:gfxdata="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UFyYR1gAAAAoBAAAPAAAAAAAAAAEAIAAAACIAAABkcnMvZG93bnJldi54bWxQ&#10;SwECFAAUAAAACACHTuJA7Jgh2msCAAC6BAAADgAAAAAAAAABACAAAAAlAQAAZHJzL2Uyb0RvYy54&#10;bWxQSwUGAAAAAAYABgBZAQAAAgYAAAAA&#10;">
                <v:fill on="f" focussize="0,0"/>
                <v:stroke on="f" weight="1pt" miterlimit="8" joinstyle="miter"/>
                <v:imagedata o:title=""/>
                <o:lock v:ext="edit" aspectratio="f"/>
                <v:textbox>
                  <w:txbxContent>
                    <w:p>
                      <w:pPr>
                        <w:jc w:val="center"/>
                        <w:rPr>
                          <w:rFonts w:hint="default" w:eastAsiaTheme="minorEastAsia"/>
                          <w:b/>
                          <w:bCs/>
                          <w:color w:val="FF0000"/>
                          <w:sz w:val="28"/>
                          <w:szCs w:val="36"/>
                          <w:lang w:val="en-US" w:eastAsia="zh-CN"/>
                        </w:rPr>
                      </w:pPr>
                      <w:r>
                        <w:rPr>
                          <w:rFonts w:hint="eastAsia"/>
                          <w:b/>
                          <w:bCs/>
                          <w:color w:val="FF0000"/>
                          <w:sz w:val="28"/>
                          <w:szCs w:val="36"/>
                          <w:lang w:val="en-US" w:eastAsia="zh-CN"/>
                        </w:rPr>
                        <w:t>—支路八—</w:t>
                      </w:r>
                    </w:p>
                  </w:txbxContent>
                </v:textbox>
              </v:shape>
            </w:pict>
          </mc:Fallback>
        </mc:AlternateContent>
      </w:r>
      <w:r>
        <w:rPr>
          <w:rFonts w:hint="eastAsia" w:eastAsiaTheme="minorEastAsia"/>
          <w:lang w:eastAsia="zh-CN"/>
        </w:rPr>
        <w:drawing>
          <wp:inline distT="0" distB="0" distL="114300" distR="114300">
            <wp:extent cx="5263515" cy="3508375"/>
            <wp:effectExtent l="0" t="0" r="3810" b="6350"/>
            <wp:docPr id="2" name="图片 2" descr="IMG_59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5981(1)"/>
                    <pic:cNvPicPr>
                      <a:picLocks noChangeAspect="1"/>
                    </pic:cNvPicPr>
                  </pic:nvPicPr>
                  <pic:blipFill>
                    <a:blip r:embed="rId4"/>
                    <a:stretch>
                      <a:fillRect/>
                    </a:stretch>
                  </pic:blipFill>
                  <pic:spPr>
                    <a:xfrm>
                      <a:off x="0" y="0"/>
                      <a:ext cx="5263515" cy="3508375"/>
                    </a:xfrm>
                    <a:prstGeom prst="rect">
                      <a:avLst/>
                    </a:prstGeom>
                  </pic:spPr>
                </pic:pic>
              </a:graphicData>
            </a:graphic>
          </wp:inline>
        </w:drawing>
      </w:r>
      <w:r>
        <w:rPr>
          <w:sz w:val="21"/>
        </w:rPr>
        <mc:AlternateContent>
          <mc:Choice Requires="wps">
            <w:drawing>
              <wp:anchor distT="0" distB="0" distL="114300" distR="114300" simplePos="0" relativeHeight="251663360" behindDoc="0" locked="0" layoutInCell="1" allowOverlap="1">
                <wp:simplePos x="0" y="0"/>
                <wp:positionH relativeFrom="column">
                  <wp:posOffset>1927225</wp:posOffset>
                </wp:positionH>
                <wp:positionV relativeFrom="paragraph">
                  <wp:posOffset>2256155</wp:posOffset>
                </wp:positionV>
                <wp:extent cx="1105535" cy="384175"/>
                <wp:effectExtent l="0" t="0" r="0" b="0"/>
                <wp:wrapNone/>
                <wp:docPr id="11" name="文本框 11"/>
                <wp:cNvGraphicFramePr/>
                <a:graphic xmlns:a="http://schemas.openxmlformats.org/drawingml/2006/main">
                  <a:graphicData uri="http://schemas.microsoft.com/office/word/2010/wordprocessingShape">
                    <wps:wsp>
                      <wps:cNvSpPr txBox="1"/>
                      <wps:spPr>
                        <a:xfrm rot="1440000">
                          <a:off x="0" y="0"/>
                          <a:ext cx="1105535" cy="384175"/>
                        </a:xfrm>
                        <a:prstGeom prst="rect">
                          <a:avLst/>
                        </a:prstGeom>
                        <a:ln>
                          <a:noFill/>
                        </a:ln>
                      </wps:spPr>
                      <wps:style>
                        <a:lnRef idx="2">
                          <a:schemeClr val="accent6"/>
                        </a:lnRef>
                        <a:fillRef idx="0">
                          <a:srgbClr val="FFFFFF"/>
                        </a:fillRef>
                        <a:effectRef idx="0">
                          <a:srgbClr val="FFFFFF"/>
                        </a:effectRef>
                        <a:fontRef idx="minor">
                          <a:schemeClr val="tx1"/>
                        </a:fontRef>
                      </wps:style>
                      <wps:txbx>
                        <w:txbxContent>
                          <w:p>
                            <w:pPr>
                              <w:jc w:val="center"/>
                              <w:rPr>
                                <w:rFonts w:hint="default" w:eastAsiaTheme="minorEastAsia"/>
                                <w:b/>
                                <w:bCs/>
                                <w:color w:val="FF0000"/>
                                <w:sz w:val="28"/>
                                <w:szCs w:val="36"/>
                                <w:lang w:val="en-US" w:eastAsia="zh-CN"/>
                              </w:rPr>
                            </w:pPr>
                            <w:r>
                              <w:rPr>
                                <w:rFonts w:hint="eastAsia"/>
                                <w:b/>
                                <w:bCs/>
                                <w:color w:val="FF0000"/>
                                <w:sz w:val="28"/>
                                <w:szCs w:val="36"/>
                                <w:lang w:val="en-US" w:eastAsia="zh-CN"/>
                              </w:rPr>
                              <w:t>—支路八—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75pt;margin-top:177.65pt;height:30.25pt;width:87.05pt;rotation:1572864f;z-index:251663360;mso-width-relative:page;mso-height-relative:page;" filled="f" stroked="f" coordsize="21600,21600" o:gfxdata="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cpO6M2wAAAAsBAAAPAAAAAAAAAAEAIAAAACIAAABkcnMv&#10;ZG93bnJldi54bWxQSwECFAAUAAAACACHTuJA9PGVR3ICAADIBAAADgAAAAAAAAABACAAAAAqAQAA&#10;ZHJzL2Uyb0RvYy54bWxQSwUGAAAAAAYABgBZAQAADgYAAAAA&#10;">
                <v:fill on="f" focussize="0,0"/>
                <v:stroke on="f" weight="1pt" miterlimit="8" joinstyle="miter"/>
                <v:imagedata o:title=""/>
                <o:lock v:ext="edit" aspectratio="f"/>
                <v:textbox>
                  <w:txbxContent>
                    <w:p>
                      <w:pPr>
                        <w:jc w:val="center"/>
                        <w:rPr>
                          <w:rFonts w:hint="default" w:eastAsiaTheme="minorEastAsia"/>
                          <w:b/>
                          <w:bCs/>
                          <w:color w:val="FF0000"/>
                          <w:sz w:val="28"/>
                          <w:szCs w:val="36"/>
                          <w:lang w:val="en-US" w:eastAsia="zh-CN"/>
                        </w:rPr>
                      </w:pPr>
                      <w:r>
                        <w:rPr>
                          <w:rFonts w:hint="eastAsia"/>
                          <w:b/>
                          <w:bCs/>
                          <w:color w:val="FF0000"/>
                          <w:sz w:val="28"/>
                          <w:szCs w:val="36"/>
                          <w:lang w:val="en-US" w:eastAsia="zh-CN"/>
                        </w:rPr>
                        <w:t>—支路八—</w:t>
                      </w: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542290</wp:posOffset>
                </wp:positionH>
                <wp:positionV relativeFrom="paragraph">
                  <wp:posOffset>2887345</wp:posOffset>
                </wp:positionV>
                <wp:extent cx="1105535" cy="384175"/>
                <wp:effectExtent l="0" t="0" r="0" b="0"/>
                <wp:wrapNone/>
                <wp:docPr id="9" name="文本框 9"/>
                <wp:cNvGraphicFramePr/>
                <a:graphic xmlns:a="http://schemas.openxmlformats.org/drawingml/2006/main">
                  <a:graphicData uri="http://schemas.microsoft.com/office/word/2010/wordprocessingShape">
                    <wps:wsp>
                      <wps:cNvSpPr txBox="1"/>
                      <wps:spPr>
                        <a:xfrm rot="180000">
                          <a:off x="0" y="0"/>
                          <a:ext cx="1105535" cy="384175"/>
                        </a:xfrm>
                        <a:prstGeom prst="rect">
                          <a:avLst/>
                        </a:prstGeom>
                        <a:ln>
                          <a:noFill/>
                        </a:ln>
                      </wps:spPr>
                      <wps:style>
                        <a:lnRef idx="2">
                          <a:schemeClr val="accent6"/>
                        </a:lnRef>
                        <a:fillRef idx="0">
                          <a:srgbClr val="FFFFFF"/>
                        </a:fillRef>
                        <a:effectRef idx="0">
                          <a:srgbClr val="FFFFFF"/>
                        </a:effectRef>
                        <a:fontRef idx="minor">
                          <a:schemeClr val="tx1"/>
                        </a:fontRef>
                      </wps:style>
                      <wps:txbx>
                        <w:txbxContent>
                          <w:p>
                            <w:pPr>
                              <w:jc w:val="center"/>
                              <w:rPr>
                                <w:rFonts w:hint="default" w:eastAsiaTheme="minorEastAsia"/>
                                <w:b/>
                                <w:bCs/>
                                <w:color w:val="FF0000"/>
                                <w:sz w:val="28"/>
                                <w:szCs w:val="36"/>
                                <w:lang w:val="en-US" w:eastAsia="zh-CN"/>
                              </w:rPr>
                            </w:pPr>
                            <w:r>
                              <w:rPr>
                                <w:rFonts w:hint="eastAsia"/>
                                <w:b/>
                                <w:bCs/>
                                <w:color w:val="FF0000"/>
                                <w:sz w:val="28"/>
                                <w:szCs w:val="36"/>
                                <w:lang w:val="en-US" w:eastAsia="zh-CN"/>
                              </w:rPr>
                              <w:t>—支路八—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7pt;margin-top:227.35pt;height:30.25pt;width:87.05pt;rotation:196608f;z-index:251661312;mso-width-relative:page;mso-height-relative:page;" filled="f" stroked="f" coordsize="21600,21600" o:gfxdata="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bG8EG2QAAAAoBAAAPAAAAAAAAAAEAIAAAACIAAABkcnMvZG93&#10;bnJldi54bWxQSwECFAAUAAAACACHTuJA4gxHH3ECAADFBAAADgAAAAAAAAABACAAAAAoAQAAZHJz&#10;L2Uyb0RvYy54bWxQSwUGAAAAAAYABgBZAQAACwYAAAAA&#10;">
                <v:fill on="f" focussize="0,0"/>
                <v:stroke on="f" weight="1pt" miterlimit="8" joinstyle="miter"/>
                <v:imagedata o:title=""/>
                <o:lock v:ext="edit" aspectratio="f"/>
                <v:textbox>
                  <w:txbxContent>
                    <w:p>
                      <w:pPr>
                        <w:jc w:val="center"/>
                        <w:rPr>
                          <w:rFonts w:hint="default" w:eastAsiaTheme="minorEastAsia"/>
                          <w:b/>
                          <w:bCs/>
                          <w:color w:val="FF0000"/>
                          <w:sz w:val="28"/>
                          <w:szCs w:val="36"/>
                          <w:lang w:val="en-US" w:eastAsia="zh-CN"/>
                        </w:rPr>
                      </w:pPr>
                      <w:r>
                        <w:rPr>
                          <w:rFonts w:hint="eastAsia"/>
                          <w:b/>
                          <w:bCs/>
                          <w:color w:val="FF0000"/>
                          <w:sz w:val="28"/>
                          <w:szCs w:val="36"/>
                          <w:lang w:val="en-US" w:eastAsia="zh-CN"/>
                        </w:rPr>
                        <w:t>—支路八—</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3575685</wp:posOffset>
                </wp:positionH>
                <wp:positionV relativeFrom="paragraph">
                  <wp:posOffset>1183005</wp:posOffset>
                </wp:positionV>
                <wp:extent cx="1105535" cy="384175"/>
                <wp:effectExtent l="0" t="0" r="0" b="0"/>
                <wp:wrapNone/>
                <wp:docPr id="10" name="文本框 10"/>
                <wp:cNvGraphicFramePr/>
                <a:graphic xmlns:a="http://schemas.openxmlformats.org/drawingml/2006/main">
                  <a:graphicData uri="http://schemas.microsoft.com/office/word/2010/wordprocessingShape">
                    <wps:wsp>
                      <wps:cNvSpPr txBox="1"/>
                      <wps:spPr>
                        <a:xfrm rot="840000">
                          <a:off x="0" y="0"/>
                          <a:ext cx="1105535" cy="384175"/>
                        </a:xfrm>
                        <a:prstGeom prst="rect">
                          <a:avLst/>
                        </a:prstGeom>
                        <a:ln>
                          <a:noFill/>
                        </a:ln>
                      </wps:spPr>
                      <wps:style>
                        <a:lnRef idx="2">
                          <a:schemeClr val="accent6"/>
                        </a:lnRef>
                        <a:fillRef idx="0">
                          <a:srgbClr val="FFFFFF"/>
                        </a:fillRef>
                        <a:effectRef idx="0">
                          <a:srgbClr val="FFFFFF"/>
                        </a:effectRef>
                        <a:fontRef idx="minor">
                          <a:schemeClr val="tx1"/>
                        </a:fontRef>
                      </wps:style>
                      <wps:txbx>
                        <w:txbxContent>
                          <w:p>
                            <w:pPr>
                              <w:jc w:val="center"/>
                              <w:rPr>
                                <w:rFonts w:hint="default" w:eastAsiaTheme="minorEastAsia"/>
                                <w:b/>
                                <w:bCs/>
                                <w:color w:val="FF0000"/>
                                <w:sz w:val="28"/>
                                <w:szCs w:val="36"/>
                                <w:lang w:val="en-US" w:eastAsia="zh-CN"/>
                              </w:rPr>
                            </w:pPr>
                            <w:r>
                              <w:rPr>
                                <w:rFonts w:hint="eastAsia"/>
                                <w:b/>
                                <w:bCs/>
                                <w:color w:val="FF0000"/>
                                <w:sz w:val="28"/>
                                <w:szCs w:val="36"/>
                                <w:lang w:val="en-US" w:eastAsia="zh-CN"/>
                              </w:rPr>
                              <w:t>—支路八—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1.55pt;margin-top:93.15pt;height:30.25pt;width:87.05pt;rotation:917504f;z-index:251662336;mso-width-relative:page;mso-height-relative:page;" filled="f" stroked="f" coordsize="21600,21600" o:gfxdata="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N8n/hfZAAAACwEAAA8AAAAAAAAAAQAgAAAAIgAAAGRycy9kb3du&#10;cmV2LnhtbFBLAQIUABQAAAAIAIdO4kBSeiMxcAIAAMcEAAAOAAAAAAAAAAEAIAAAACgBAABkcnMv&#10;ZTJvRG9jLnhtbFBLBQYAAAAABgAGAFkBAAAKBgAAAAA=&#10;">
                <v:fill on="f" focussize="0,0"/>
                <v:stroke on="f" weight="1pt" miterlimit="8" joinstyle="miter"/>
                <v:imagedata o:title=""/>
                <o:lock v:ext="edit" aspectratio="f"/>
                <v:textbox>
                  <w:txbxContent>
                    <w:p>
                      <w:pPr>
                        <w:jc w:val="center"/>
                        <w:rPr>
                          <w:rFonts w:hint="default" w:eastAsiaTheme="minorEastAsia"/>
                          <w:b/>
                          <w:bCs/>
                          <w:color w:val="FF0000"/>
                          <w:sz w:val="28"/>
                          <w:szCs w:val="36"/>
                          <w:lang w:val="en-US" w:eastAsia="zh-CN"/>
                        </w:rPr>
                      </w:pPr>
                      <w:r>
                        <w:rPr>
                          <w:rFonts w:hint="eastAsia"/>
                          <w:b/>
                          <w:bCs/>
                          <w:color w:val="FF0000"/>
                          <w:sz w:val="28"/>
                          <w:szCs w:val="36"/>
                          <w:lang w:val="en-US" w:eastAsia="zh-CN"/>
                        </w:rPr>
                        <w:t>—支路八—</w:t>
                      </w: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1786890</wp:posOffset>
                </wp:positionH>
                <wp:positionV relativeFrom="paragraph">
                  <wp:posOffset>1092200</wp:posOffset>
                </wp:positionV>
                <wp:extent cx="1105535" cy="384175"/>
                <wp:effectExtent l="0" t="0" r="0" b="0"/>
                <wp:wrapNone/>
                <wp:docPr id="5" name="文本框 5"/>
                <wp:cNvGraphicFramePr/>
                <a:graphic xmlns:a="http://schemas.openxmlformats.org/drawingml/2006/main">
                  <a:graphicData uri="http://schemas.microsoft.com/office/word/2010/wordprocessingShape">
                    <wps:wsp>
                      <wps:cNvSpPr txBox="1"/>
                      <wps:spPr>
                        <a:xfrm rot="840000">
                          <a:off x="0" y="0"/>
                          <a:ext cx="1105535" cy="384175"/>
                        </a:xfrm>
                        <a:prstGeom prst="rect">
                          <a:avLst/>
                        </a:prstGeom>
                        <a:ln>
                          <a:noFill/>
                        </a:ln>
                      </wps:spPr>
                      <wps:style>
                        <a:lnRef idx="2">
                          <a:schemeClr val="accent6"/>
                        </a:lnRef>
                        <a:fillRef idx="0">
                          <a:srgbClr val="FFFFFF"/>
                        </a:fillRef>
                        <a:effectRef idx="0">
                          <a:srgbClr val="FFFFFF"/>
                        </a:effectRef>
                        <a:fontRef idx="minor">
                          <a:schemeClr val="tx1"/>
                        </a:fontRef>
                      </wps:style>
                      <wps:txbx>
                        <w:txbxContent>
                          <w:p>
                            <w:pPr>
                              <w:jc w:val="center"/>
                              <w:rPr>
                                <w:rFonts w:hint="default" w:eastAsiaTheme="minorEastAsia"/>
                                <w:b/>
                                <w:bCs/>
                                <w:color w:val="FF0000"/>
                                <w:sz w:val="28"/>
                                <w:szCs w:val="36"/>
                                <w:lang w:val="en-US" w:eastAsia="zh-CN"/>
                              </w:rPr>
                            </w:pPr>
                            <w:r>
                              <w:rPr>
                                <w:rFonts w:hint="eastAsia"/>
                                <w:b/>
                                <w:bCs/>
                                <w:color w:val="FF0000"/>
                                <w:sz w:val="28"/>
                                <w:szCs w:val="36"/>
                                <w:lang w:val="en-US" w:eastAsia="zh-CN"/>
                              </w:rPr>
                              <w:t>—支路八—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0.7pt;margin-top:86pt;height:30.25pt;width:87.05pt;rotation:917504f;z-index:251660288;mso-width-relative:page;mso-height-relative:page;" filled="f" stroked="f" coordsize="21600,21600" o:gfxdata="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wWcrXdcAAAALAQAADwAAAAAAAAABACAAAAAiAAAAZHJzL2Rvd25y&#10;ZXYueG1sUEsBAhQAFAAAAAgAh07iQO94SQFxAgAAxQQAAA4AAAAAAAAAAQAgAAAAJgEAAGRycy9l&#10;Mm9Eb2MueG1sUEsFBgAAAAAGAAYAWQEAAAkGAAAAAA==&#10;">
                <v:fill on="f" focussize="0,0"/>
                <v:stroke on="f" weight="1pt" miterlimit="8" joinstyle="miter"/>
                <v:imagedata o:title=""/>
                <o:lock v:ext="edit" aspectratio="f"/>
                <v:textbox>
                  <w:txbxContent>
                    <w:p>
                      <w:pPr>
                        <w:jc w:val="center"/>
                        <w:rPr>
                          <w:rFonts w:hint="default" w:eastAsiaTheme="minorEastAsia"/>
                          <w:b/>
                          <w:bCs/>
                          <w:color w:val="FF0000"/>
                          <w:sz w:val="28"/>
                          <w:szCs w:val="36"/>
                          <w:lang w:val="en-US" w:eastAsia="zh-CN"/>
                        </w:rPr>
                      </w:pPr>
                      <w:r>
                        <w:rPr>
                          <w:rFonts w:hint="eastAsia"/>
                          <w:b/>
                          <w:bCs/>
                          <w:color w:val="FF0000"/>
                          <w:sz w:val="28"/>
                          <w:szCs w:val="36"/>
                          <w:lang w:val="en-US" w:eastAsia="zh-CN"/>
                        </w:rPr>
                        <w:t>—支路八—</w:t>
                      </w:r>
                    </w:p>
                  </w:txbxContent>
                </v:textbox>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3594735</wp:posOffset>
                </wp:positionH>
                <wp:positionV relativeFrom="paragraph">
                  <wp:posOffset>2984500</wp:posOffset>
                </wp:positionV>
                <wp:extent cx="1105535" cy="384175"/>
                <wp:effectExtent l="360680" t="0" r="0" b="0"/>
                <wp:wrapNone/>
                <wp:docPr id="4" name="文本框 4"/>
                <wp:cNvGraphicFramePr/>
                <a:graphic xmlns:a="http://schemas.openxmlformats.org/drawingml/2006/main">
                  <a:graphicData uri="http://schemas.microsoft.com/office/word/2010/wordprocessingShape">
                    <wps:wsp>
                      <wps:cNvSpPr txBox="1"/>
                      <wps:spPr>
                        <a:xfrm rot="18780000">
                          <a:off x="5135880" y="7831455"/>
                          <a:ext cx="1105535" cy="384175"/>
                        </a:xfrm>
                        <a:prstGeom prst="rect">
                          <a:avLst/>
                        </a:prstGeom>
                        <a:ln>
                          <a:noFill/>
                        </a:ln>
                        <a:extLst>
                          <a:ext uri="{909E8E84-426E-40DD-AFC4-6F175D3DCCD1}">
                            <a14:hiddenFill xmlns:a14="http://schemas.microsoft.com/office/drawing/2010/main">
                              <a:solidFill>
                                <a:schemeClr val="lt1"/>
                              </a:solidFill>
                            </a14:hiddenFill>
                          </a:ext>
                        </a:extLst>
                      </wps:spPr>
                      <wps:style>
                        <a:lnRef idx="2">
                          <a:schemeClr val="accent6"/>
                        </a:lnRef>
                        <a:fillRef idx="0">
                          <a:srgbClr val="FFFFFF"/>
                        </a:fillRef>
                        <a:effectRef idx="0">
                          <a:srgbClr val="FFFFFF"/>
                        </a:effectRef>
                        <a:fontRef idx="minor">
                          <a:schemeClr val="tx1"/>
                        </a:fontRef>
                      </wps:style>
                      <wps:txbx>
                        <w:txbxContent>
                          <w:p>
                            <w:pPr>
                              <w:jc w:val="center"/>
                              <w:rPr>
                                <w:rFonts w:hint="default" w:eastAsiaTheme="minorEastAsia"/>
                                <w:b/>
                                <w:bCs/>
                                <w:color w:val="FF0000"/>
                                <w:sz w:val="28"/>
                                <w:szCs w:val="36"/>
                                <w:lang w:val="en-US" w:eastAsia="zh-CN"/>
                              </w:rPr>
                            </w:pPr>
                            <w:r>
                              <w:rPr>
                                <w:rFonts w:hint="eastAsia"/>
                                <w:b/>
                                <w:bCs/>
                                <w:color w:val="FF0000"/>
                                <w:sz w:val="28"/>
                                <w:szCs w:val="36"/>
                                <w:lang w:val="en-US" w:eastAsia="zh-CN"/>
                              </w:rPr>
                              <w:t>—</w:t>
                            </w:r>
                            <w:r>
                              <w:rPr>
                                <w:rFonts w:hint="eastAsia"/>
                                <w:b/>
                                <w:bCs/>
                                <w:color w:val="FF0000"/>
                                <w:sz w:val="28"/>
                                <w:szCs w:val="36"/>
                                <w:lang w:val="en-US" w:eastAsia="zh-CN"/>
                              </w:rPr>
                              <w:t>支路八</w:t>
                            </w:r>
                            <w:r>
                              <w:rPr>
                                <w:rFonts w:hint="eastAsia"/>
                                <w:b/>
                                <w:bCs/>
                                <w:color w:val="FF0000"/>
                                <w:sz w:val="28"/>
                                <w:szCs w:val="36"/>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05pt;margin-top:235pt;height:30.25pt;width:87.05pt;rotation:-3080192f;z-index:251659264;mso-width-relative:page;mso-height-relative:page;" filled="f" stroked="f" coordsize="21600,21600" o:gfxdata="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">
                <v:fill on="f" focussize="0,0"/>
                <v:stroke on="f" weight="1pt" miterlimit="8" joinstyle="miter"/>
                <v:imagedata o:title=""/>
                <o:lock v:ext="edit" aspectratio="f"/>
                <v:textbox>
                  <w:txbxContent>
                    <w:p>
                      <w:pPr>
                        <w:jc w:val="center"/>
                        <w:rPr>
                          <w:rFonts w:hint="default" w:eastAsiaTheme="minorEastAsia"/>
                          <w:b/>
                          <w:bCs/>
                          <w:color w:val="FF0000"/>
                          <w:sz w:val="28"/>
                          <w:szCs w:val="36"/>
                          <w:lang w:val="en-US" w:eastAsia="zh-CN"/>
                        </w:rPr>
                      </w:pPr>
                      <w:r>
                        <w:rPr>
                          <w:rFonts w:hint="eastAsia"/>
                          <w:b/>
                          <w:bCs/>
                          <w:color w:val="FF0000"/>
                          <w:sz w:val="28"/>
                          <w:szCs w:val="36"/>
                          <w:lang w:val="en-US" w:eastAsia="zh-CN"/>
                        </w:rPr>
                        <w:t>—</w:t>
                      </w:r>
                      <w:r>
                        <w:rPr>
                          <w:rFonts w:hint="eastAsia"/>
                          <w:b/>
                          <w:bCs/>
                          <w:color w:val="FF0000"/>
                          <w:sz w:val="28"/>
                          <w:szCs w:val="36"/>
                          <w:lang w:val="en-US" w:eastAsia="zh-CN"/>
                        </w:rPr>
                        <w:t>支路八</w:t>
                      </w:r>
                      <w:r>
                        <w:rPr>
                          <w:rFonts w:hint="eastAsia"/>
                          <w:b/>
                          <w:bCs/>
                          <w:color w:val="FF0000"/>
                          <w:sz w:val="28"/>
                          <w:szCs w:val="36"/>
                          <w:lang w:val="en-US" w:eastAsia="zh-CN"/>
                        </w:rPr>
                        <w:t>—</w:t>
                      </w:r>
                    </w:p>
                  </w:txbxContent>
                </v:textbox>
              </v:shape>
            </w:pict>
          </mc:Fallback>
        </mc:AlternateContent>
      </w:r>
    </w:p>
    <w:p>
      <w:pPr>
        <w:numPr>
          <w:numId w:val="0"/>
        </w:numPr>
        <w:ind w:firstLine="420" w:firstLineChars="200"/>
        <w:jc w:val="center"/>
        <w:rPr>
          <w:rFonts w:hint="eastAsia"/>
          <w:lang w:val="en-US" w:eastAsia="zh-CN"/>
        </w:rPr>
      </w:pPr>
      <w:r>
        <w:rPr>
          <w:rFonts w:hint="eastAsia"/>
          <w:lang w:val="en-US" w:eastAsia="zh-CN"/>
        </w:rPr>
        <w:t>图1  2024年2月以来路口发生过的部分车祸，支路八上没有任何标识和斑马线</w:t>
      </w:r>
    </w:p>
    <w:p>
      <w:pPr>
        <w:numPr>
          <w:numId w:val="0"/>
        </w:numPr>
        <w:ind w:firstLine="420" w:firstLineChars="200"/>
        <w:jc w:val="center"/>
        <w:rPr>
          <w:rFonts w:hint="eastAsia"/>
          <w:lang w:val="en-US" w:eastAsia="zh-CN"/>
        </w:rPr>
      </w:pPr>
    </w:p>
    <w:p>
      <w:pPr>
        <w:numPr>
          <w:numId w:val="0"/>
        </w:numPr>
        <w:ind w:firstLine="420" w:firstLineChars="200"/>
        <w:jc w:val="center"/>
        <w:rPr>
          <w:rFonts w:hint="eastAsia"/>
          <w:lang w:val="en-US" w:eastAsia="zh-CN"/>
        </w:rPr>
      </w:pPr>
    </w:p>
    <w:p>
      <w:pPr>
        <w:numPr>
          <w:numId w:val="0"/>
        </w:numPr>
        <w:jc w:val="both"/>
      </w:pPr>
      <w:r>
        <w:rPr>
          <w:sz w:val="21"/>
        </w:rPr>
        <mc:AlternateContent>
          <mc:Choice Requires="wps">
            <w:drawing>
              <wp:anchor distT="0" distB="0" distL="114300" distR="114300" simplePos="0" relativeHeight="251667456" behindDoc="0" locked="0" layoutInCell="1" allowOverlap="1">
                <wp:simplePos x="0" y="0"/>
                <wp:positionH relativeFrom="column">
                  <wp:posOffset>871855</wp:posOffset>
                </wp:positionH>
                <wp:positionV relativeFrom="paragraph">
                  <wp:posOffset>3249295</wp:posOffset>
                </wp:positionV>
                <wp:extent cx="3286125" cy="12065"/>
                <wp:effectExtent l="0" t="6350" r="0" b="10160"/>
                <wp:wrapNone/>
                <wp:docPr id="17" name="直接连接符 17"/>
                <wp:cNvGraphicFramePr/>
                <a:graphic xmlns:a="http://schemas.openxmlformats.org/drawingml/2006/main">
                  <a:graphicData uri="http://schemas.microsoft.com/office/word/2010/wordprocessingShape">
                    <wps:wsp>
                      <wps:cNvCnPr/>
                      <wps:spPr>
                        <a:xfrm flipV="1">
                          <a:off x="2270125" y="4163695"/>
                          <a:ext cx="3286125" cy="12065"/>
                        </a:xfrm>
                        <a:prstGeom prst="line">
                          <a:avLst/>
                        </a:prstGeom>
                      </wps:spPr>
                      <wps:style>
                        <a:lnRef idx="2">
                          <a:schemeClr val="accent6"/>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68.65pt;margin-top:255.85pt;height:0.95pt;width:258.75pt;z-index:251667456;mso-width-relative:page;mso-height-relative:page;" filled="f" stroked="t" coordsize="21600,21600" o:gfxdata="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K9/G2QAAAAsBAAAPAAAAAAAAAAEAIAAAACIAAABkcnMv&#10;ZG93bnJldi54bWxQSwECFAAUAAAACACHTuJALNI4VQICAADOAwAADgAAAAAAAAABACAAAAAoAQAA&#10;ZHJzL2Uyb0RvYy54bWxQSwUGAAAAAAYABgBZAQAAnAUAAAAA&#10;">
                <v:fill on="f" focussize="0,0"/>
                <v:stroke weight="1pt" color="#E54C5E [3209]" miterlimit="8" joinstyle="miter"/>
                <v:imagedata o:title=""/>
                <o:lock v:ext="edit" aspectratio="f"/>
              </v:lin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698500</wp:posOffset>
                </wp:positionH>
                <wp:positionV relativeFrom="paragraph">
                  <wp:posOffset>2804795</wp:posOffset>
                </wp:positionV>
                <wp:extent cx="3972560" cy="3175"/>
                <wp:effectExtent l="0" t="6350" r="8890" b="9525"/>
                <wp:wrapNone/>
                <wp:docPr id="15" name="直接连接符 15"/>
                <wp:cNvGraphicFramePr/>
                <a:graphic xmlns:a="http://schemas.openxmlformats.org/drawingml/2006/main">
                  <a:graphicData uri="http://schemas.microsoft.com/office/word/2010/wordprocessingShape">
                    <wps:wsp>
                      <wps:cNvCnPr/>
                      <wps:spPr>
                        <a:xfrm>
                          <a:off x="2925445" y="3707130"/>
                          <a:ext cx="3972560" cy="3175"/>
                        </a:xfrm>
                        <a:prstGeom prst="line">
                          <a:avLst/>
                        </a:prstGeom>
                      </wps:spPr>
                      <wps:style>
                        <a:lnRef idx="2">
                          <a:schemeClr val="accent6"/>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55pt;margin-top:220.85pt;height:0.25pt;width:312.8pt;z-index:251665408;mso-width-relative:page;mso-height-relative:page;" filled="f" stroked="t" coordsize="21600,21600" o:gfxdata="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TalTZAAAACwEAAA8AAAAAAAAAAQAgAAAAIgAAAGRycy9kb3ducmV2&#10;LnhtbFBLAQIUABQAAAAIAIdO4kC3vJGL+wEAAMMDAAAOAAAAAAAAAAEAIAAAACgBAABkcnMvZTJv&#10;RG9jLnhtbFBLBQYAAAAABgAGAFkBAACVBQAAAAA=&#10;">
                <v:fill on="f" focussize="0,0"/>
                <v:stroke weight="1pt" color="#E54C5E [3209]" miterlimit="8" joinstyle="miter"/>
                <v:imagedata o:title=""/>
                <o:lock v:ext="edit" aspectratio="f"/>
              </v:lin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1296670</wp:posOffset>
                </wp:positionH>
                <wp:positionV relativeFrom="paragraph">
                  <wp:posOffset>1788795</wp:posOffset>
                </wp:positionV>
                <wp:extent cx="3734435" cy="12065"/>
                <wp:effectExtent l="0" t="6350" r="8890" b="10160"/>
                <wp:wrapNone/>
                <wp:docPr id="16" name="直接连接符 16"/>
                <wp:cNvGraphicFramePr/>
                <a:graphic xmlns:a="http://schemas.openxmlformats.org/drawingml/2006/main">
                  <a:graphicData uri="http://schemas.microsoft.com/office/word/2010/wordprocessingShape">
                    <wps:wsp>
                      <wps:cNvCnPr/>
                      <wps:spPr>
                        <a:xfrm>
                          <a:off x="2687320" y="2703195"/>
                          <a:ext cx="3734435" cy="12065"/>
                        </a:xfrm>
                        <a:prstGeom prst="line">
                          <a:avLst/>
                        </a:prstGeom>
                      </wps:spPr>
                      <wps:style>
                        <a:lnRef idx="2">
                          <a:schemeClr val="accent6"/>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02.1pt;margin-top:140.85pt;height:0.95pt;width:294.05pt;z-index:251666432;mso-width-relative:page;mso-height-relative:page;" filled="f" stroked="t" coordsize="21600,21600" o:gfxdata="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bU4SvZAAAACwEAAA8AAAAAAAAAAQAgAAAAIgAAAGRycy9kb3ducmV2&#10;LnhtbFBLAQIUABQAAAAIAIdO4kBP2PLn+wEAAMQDAAAOAAAAAAAAAAEAIAAAACgBAABkcnMvZTJv&#10;RG9jLnhtbFBLBQYAAAAABgAGAFkBAACVBQAAAAA=&#10;">
                <v:fill on="f" focussize="0,0"/>
                <v:stroke weight="1pt" color="#E54C5E [3209]" miterlimit="8" joinstyle="miter"/>
                <v:imagedata o:title=""/>
                <o:lock v:ext="edit" aspectratio="f"/>
              </v:line>
            </w:pict>
          </mc:Fallback>
        </mc:AlternateContent>
      </w:r>
      <w:r>
        <w:drawing>
          <wp:inline distT="0" distB="0" distL="114300" distR="114300">
            <wp:extent cx="5648960" cy="3503295"/>
            <wp:effectExtent l="0" t="0" r="8890" b="190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5"/>
                    <a:srcRect l="7645" r="9345" b="8724"/>
                    <a:stretch>
                      <a:fillRect/>
                    </a:stretch>
                  </pic:blipFill>
                  <pic:spPr>
                    <a:xfrm>
                      <a:off x="0" y="0"/>
                      <a:ext cx="5648960" cy="3503295"/>
                    </a:xfrm>
                    <a:prstGeom prst="rect">
                      <a:avLst/>
                    </a:prstGeom>
                    <a:noFill/>
                    <a:ln>
                      <a:noFill/>
                    </a:ln>
                  </pic:spPr>
                </pic:pic>
              </a:graphicData>
            </a:graphic>
          </wp:inline>
        </w:drawing>
      </w:r>
    </w:p>
    <w:p>
      <w:pPr>
        <w:numPr>
          <w:numId w:val="0"/>
        </w:numPr>
        <w:ind w:firstLine="420" w:firstLineChars="200"/>
        <w:jc w:val="center"/>
        <w:rPr>
          <w:rFonts w:hint="default"/>
          <w:lang w:val="en-US" w:eastAsia="zh-CN"/>
        </w:rPr>
      </w:pPr>
      <w:r>
        <w:rPr>
          <w:rFonts w:hint="eastAsia"/>
          <w:lang w:val="en-US" w:eastAsia="zh-CN"/>
        </w:rPr>
        <w:t>图2 天津市中心城区加密支路规划设计要求</w:t>
      </w:r>
      <w:r>
        <w:rPr>
          <w:rFonts w:hint="default"/>
          <w:lang w:val="en-US" w:eastAsia="zh-CN"/>
        </w:rPr>
        <w:drawing>
          <wp:inline distT="0" distB="0" distL="114300" distR="114300">
            <wp:extent cx="6040755" cy="3359150"/>
            <wp:effectExtent l="0" t="0" r="7620" b="3175"/>
            <wp:docPr id="18" name="图片 18" descr="IMG_5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5982"/>
                    <pic:cNvPicPr>
                      <a:picLocks noChangeAspect="1"/>
                    </pic:cNvPicPr>
                  </pic:nvPicPr>
                  <pic:blipFill>
                    <a:blip r:embed="rId6"/>
                    <a:srcRect t="24568" b="30790"/>
                    <a:stretch>
                      <a:fillRect/>
                    </a:stretch>
                  </pic:blipFill>
                  <pic:spPr>
                    <a:xfrm>
                      <a:off x="0" y="0"/>
                      <a:ext cx="6040755" cy="3359150"/>
                    </a:xfrm>
                    <a:prstGeom prst="rect">
                      <a:avLst/>
                    </a:prstGeom>
                  </pic:spPr>
                </pic:pic>
              </a:graphicData>
            </a:graphic>
          </wp:inline>
        </w:drawing>
      </w:r>
    </w:p>
    <w:p>
      <w:pPr>
        <w:numPr>
          <w:numId w:val="0"/>
        </w:numPr>
        <w:ind w:firstLine="420" w:firstLineChars="200"/>
        <w:jc w:val="center"/>
        <w:rPr>
          <w:rFonts w:hint="default"/>
          <w:lang w:val="en-US" w:eastAsia="zh-CN"/>
        </w:rPr>
      </w:pPr>
      <w:r>
        <w:rPr>
          <w:rFonts w:hint="eastAsia"/>
          <w:lang w:val="en-US" w:eastAsia="zh-CN"/>
        </w:rPr>
        <w:t>图3 红框虚线处为小区内部路，与之交叉的为支路八</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05B0FE0"/>
    <w:multiLevelType w:val="singleLevel"/>
    <w:tmpl w:val="505B0FE0"/>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U2MWU5NjI4NGEyNzg5MjA5MDc2YWNiMGIzMjRlMTUifQ=="/>
  </w:docVars>
  <w:rsids>
    <w:rsidRoot w:val="633E3719"/>
    <w:rsid w:val="6284202E"/>
    <w:rsid w:val="633E37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autoRedefine/>
    <w:semiHidden/>
    <w:qFormat/>
    <w:uiPriority w:val="0"/>
  </w:style>
  <w:style w:type="table" w:default="1" w:styleId="2">
    <w:name w:val="Normal Table"/>
    <w:autoRedefin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66</TotalTime>
  <ScaleCrop>false</ScaleCrop>
  <LinksUpToDate>false</LinksUpToDate>
  <CharactersWithSpaces>0</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2024-06-08T04:37:00Z</dcterms:created>
  <dc:creator>太冉</dc:creator>
  <cp:lastModifiedBy>太冉</cp:lastModifiedBy>
  <dcterms:modified xsi:type="dcterms:W3CDTF">2024-06-08T05:45:13Z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CDDC0E183F6D4767BFC1B66FCDD88704_11</vt:lpwstr>
  </property>
</Properties>
</file>