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Theme="minorEastAsia"/>
          <w:b/>
          <w:bCs/>
          <w:sz w:val="21"/>
          <w:szCs w:val="21"/>
          <w:lang w:val="en-US" w:eastAsia="zh-CN"/>
        </w:rPr>
      </w:pPr>
      <w:r>
        <w:rPr>
          <w:rFonts w:hint="eastAsia"/>
          <w:sz w:val="21"/>
          <w:szCs w:val="21"/>
        </w:rPr>
        <w:t xml:space="preserve"> </w:t>
      </w:r>
      <w:r>
        <w:rPr>
          <w:rFonts w:hint="eastAsia"/>
          <w:sz w:val="21"/>
          <w:szCs w:val="21"/>
          <w:lang w:val="en-US" w:eastAsia="zh-CN"/>
        </w:rPr>
        <w:t xml:space="preserve">      </w:t>
      </w:r>
      <w:r>
        <w:rPr>
          <w:rFonts w:hint="eastAsia"/>
          <w:b/>
          <w:bCs/>
          <w:sz w:val="21"/>
          <w:szCs w:val="21"/>
          <w:lang w:val="en-US" w:eastAsia="zh-CN"/>
        </w:rPr>
        <w:t>关于智运雅苑小区地下车库违建圈占消防设施的始末，说明</w:t>
      </w:r>
    </w:p>
    <w:p>
      <w:pPr>
        <w:rPr>
          <w:rFonts w:hint="eastAsia"/>
          <w:sz w:val="21"/>
          <w:szCs w:val="21"/>
        </w:rPr>
      </w:pPr>
    </w:p>
    <w:p>
      <w:pPr>
        <w:rPr>
          <w:rFonts w:hint="eastAsia"/>
          <w:sz w:val="21"/>
          <w:szCs w:val="21"/>
          <w:lang w:val="en-US" w:eastAsia="zh-CN"/>
        </w:rPr>
      </w:pPr>
      <w:r>
        <w:rPr>
          <w:rFonts w:hint="eastAsia"/>
          <w:sz w:val="21"/>
          <w:szCs w:val="21"/>
        </w:rPr>
        <w:t>尊敬</w:t>
      </w:r>
      <w:r>
        <w:rPr>
          <w:rFonts w:hint="eastAsia"/>
          <w:sz w:val="21"/>
          <w:szCs w:val="21"/>
          <w:lang w:val="en-US" w:eastAsia="zh-CN"/>
        </w:rPr>
        <w:t>的</w:t>
      </w:r>
      <w:r>
        <w:rPr>
          <w:rFonts w:hint="eastAsia"/>
          <w:sz w:val="21"/>
          <w:szCs w:val="21"/>
        </w:rPr>
        <w:t>天津市河东区人民政府</w:t>
      </w:r>
      <w:r>
        <w:rPr>
          <w:rFonts w:hint="eastAsia"/>
          <w:sz w:val="21"/>
          <w:szCs w:val="21"/>
          <w:lang w:val="en-US" w:eastAsia="zh-CN"/>
        </w:rPr>
        <w:t>领导您好：</w:t>
      </w:r>
    </w:p>
    <w:p>
      <w:pPr>
        <w:ind w:firstLine="420" w:firstLineChars="200"/>
        <w:rPr>
          <w:rFonts w:hint="eastAsia"/>
          <w:sz w:val="21"/>
          <w:szCs w:val="21"/>
          <w:lang w:val="en-US" w:eastAsia="zh-CN"/>
        </w:rPr>
      </w:pPr>
      <w:r>
        <w:rPr>
          <w:rFonts w:hint="eastAsia"/>
          <w:sz w:val="21"/>
          <w:szCs w:val="21"/>
          <w:lang w:val="en-US" w:eastAsia="zh-CN"/>
        </w:rPr>
        <w:t>提起</w:t>
      </w:r>
      <w:r>
        <w:rPr>
          <w:rFonts w:hint="eastAsia"/>
          <w:b w:val="0"/>
          <w:bCs w:val="0"/>
          <w:sz w:val="21"/>
          <w:szCs w:val="21"/>
          <w:lang w:val="en-US" w:eastAsia="zh-CN"/>
        </w:rPr>
        <w:t>智运雅苑</w:t>
      </w:r>
      <w:r>
        <w:rPr>
          <w:rFonts w:hint="eastAsia"/>
          <w:sz w:val="21"/>
          <w:szCs w:val="21"/>
          <w:lang w:val="en-US" w:eastAsia="zh-CN"/>
        </w:rPr>
        <w:t>小区的地下车库一层涉及到的违建，要从天津市中储恒丰置业有限公司不当得利</w:t>
      </w:r>
      <w:r>
        <w:rPr>
          <w:rFonts w:hint="eastAsia"/>
          <w:sz w:val="21"/>
          <w:szCs w:val="21"/>
        </w:rPr>
        <w:t>、</w:t>
      </w:r>
      <w:r>
        <w:rPr>
          <w:rFonts w:hint="eastAsia"/>
          <w:sz w:val="21"/>
          <w:szCs w:val="21"/>
          <w:lang w:val="en-US" w:eastAsia="zh-CN"/>
        </w:rPr>
        <w:t>欺诈销售智运雅苑商业1号楼和智运雅苑商业2号楼非住宅底商开始说起。</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下面为了简练复述：</w:t>
      </w:r>
    </w:p>
    <w:p>
      <w:pPr>
        <w:numPr>
          <w:ilvl w:val="0"/>
          <w:numId w:val="0"/>
        </w:numPr>
        <w:ind w:firstLine="420" w:firstLineChars="200"/>
        <w:rPr>
          <w:rFonts w:hint="default"/>
          <w:sz w:val="21"/>
          <w:szCs w:val="21"/>
          <w:lang w:val="en-US" w:eastAsia="zh-CN"/>
        </w:rPr>
      </w:pPr>
      <w:r>
        <w:rPr>
          <w:rFonts w:hint="eastAsia"/>
          <w:sz w:val="21"/>
          <w:szCs w:val="21"/>
          <w:lang w:val="en-US" w:eastAsia="zh-CN"/>
        </w:rPr>
        <w:t>天津市中储恒丰置业有限公司（简称：开发商）</w:t>
      </w:r>
    </w:p>
    <w:p>
      <w:pPr>
        <w:ind w:firstLine="420" w:firstLineChars="200"/>
        <w:rPr>
          <w:rFonts w:hint="eastAsia"/>
          <w:sz w:val="21"/>
          <w:szCs w:val="21"/>
          <w:lang w:val="en-US" w:eastAsia="zh-CN"/>
        </w:rPr>
      </w:pPr>
      <w:r>
        <w:rPr>
          <w:rFonts w:hint="eastAsia"/>
          <w:sz w:val="21"/>
          <w:szCs w:val="21"/>
          <w:lang w:val="en-US" w:eastAsia="zh-CN"/>
        </w:rPr>
        <w:t>智运雅苑商业1号楼和智运雅苑商业2号楼（简称：底商）</w:t>
      </w:r>
    </w:p>
    <w:p>
      <w:pPr>
        <w:bidi w:val="0"/>
        <w:ind w:firstLine="420" w:firstLineChars="200"/>
        <w:rPr>
          <w:rFonts w:hint="eastAsia"/>
        </w:rPr>
      </w:pPr>
    </w:p>
    <w:p>
      <w:pPr>
        <w:ind w:firstLine="210" w:firstLineChars="100"/>
        <w:rPr>
          <w:rFonts w:hint="default" w:eastAsiaTheme="minorEastAsia"/>
          <w:b w:val="0"/>
          <w:bCs w:val="0"/>
          <w:sz w:val="21"/>
          <w:szCs w:val="21"/>
          <w:lang w:val="en-US" w:eastAsia="zh-CN"/>
        </w:rPr>
      </w:pPr>
      <w:r>
        <w:rPr>
          <w:rFonts w:hint="eastAsia"/>
        </w:rPr>
        <w:t>智运雅苑小区南侧底商，由于开发商虚假宣传</w:t>
      </w:r>
      <w:r>
        <w:rPr>
          <w:rFonts w:hint="eastAsia"/>
          <w:lang w:eastAsia="zh-CN"/>
        </w:rPr>
        <w:t>，</w:t>
      </w:r>
      <w:r>
        <w:rPr>
          <w:rFonts w:hint="eastAsia"/>
          <w:lang w:val="en-US" w:eastAsia="zh-CN"/>
        </w:rPr>
        <w:t>以下是开发商</w:t>
      </w:r>
      <w:r>
        <w:rPr>
          <w:rFonts w:hint="eastAsia"/>
          <w:b w:val="0"/>
          <w:bCs w:val="0"/>
          <w:sz w:val="21"/>
          <w:szCs w:val="21"/>
        </w:rPr>
        <w:t>卖底商销售语：</w:t>
      </w:r>
      <w:r>
        <w:rPr>
          <w:rFonts w:hint="eastAsia"/>
          <w:b w:val="0"/>
          <w:bCs w:val="0"/>
          <w:sz w:val="21"/>
          <w:szCs w:val="21"/>
          <w:lang w:val="en-US" w:eastAsia="zh-CN"/>
        </w:rPr>
        <w:t>最初的</w:t>
      </w:r>
      <w:r>
        <w:rPr>
          <w:rFonts w:hint="eastAsia"/>
          <w:b w:val="0"/>
          <w:bCs w:val="0"/>
          <w:sz w:val="21"/>
          <w:szCs w:val="21"/>
        </w:rPr>
        <w:t>销售用语少了附赠地上两个</w:t>
      </w:r>
      <w:r>
        <w:rPr>
          <w:rFonts w:hint="eastAsia"/>
          <w:b w:val="0"/>
          <w:bCs w:val="0"/>
          <w:sz w:val="21"/>
          <w:szCs w:val="21"/>
          <w:lang w:val="en-US" w:eastAsia="zh-CN"/>
        </w:rPr>
        <w:t>停</w:t>
      </w:r>
      <w:r>
        <w:rPr>
          <w:rFonts w:hint="eastAsia"/>
          <w:b w:val="0"/>
          <w:bCs w:val="0"/>
          <w:sz w:val="21"/>
          <w:szCs w:val="21"/>
        </w:rPr>
        <w:t>车位</w:t>
      </w:r>
      <w:r>
        <w:rPr>
          <w:rFonts w:hint="eastAsia"/>
          <w:b w:val="0"/>
          <w:bCs w:val="0"/>
          <w:sz w:val="21"/>
          <w:szCs w:val="21"/>
          <w:lang w:eastAsia="zh-CN"/>
        </w:rPr>
        <w:t>，</w:t>
      </w:r>
      <w:r>
        <w:rPr>
          <w:rFonts w:hint="eastAsia"/>
          <w:b w:val="0"/>
          <w:bCs w:val="0"/>
          <w:sz w:val="21"/>
          <w:szCs w:val="21"/>
          <w:lang w:val="en-US" w:eastAsia="zh-CN"/>
        </w:rPr>
        <w:t>下面的销售用语取自销售的微信截图内容：</w:t>
      </w:r>
    </w:p>
    <w:p>
      <w:pPr>
        <w:bidi w:val="0"/>
        <w:ind w:firstLine="420" w:firstLineChars="200"/>
        <w:jc w:val="left"/>
      </w:pPr>
      <w:r>
        <w:drawing>
          <wp:inline distT="0" distB="0" distL="0" distR="0">
            <wp:extent cx="3533775" cy="1638300"/>
            <wp:effectExtent l="0" t="0" r="9525" b="0"/>
            <wp:docPr id="1966571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71709" name="图片 1"/>
                    <pic:cNvPicPr>
                      <a:picLocks noChangeAspect="1"/>
                    </pic:cNvPicPr>
                  </pic:nvPicPr>
                  <pic:blipFill>
                    <a:blip r:embed="rId4"/>
                    <a:stretch>
                      <a:fillRect/>
                    </a:stretch>
                  </pic:blipFill>
                  <pic:spPr>
                    <a:xfrm>
                      <a:off x="0" y="0"/>
                      <a:ext cx="3533775" cy="1638300"/>
                    </a:xfrm>
                    <a:prstGeom prst="rect">
                      <a:avLst/>
                    </a:prstGeom>
                  </pic:spPr>
                </pic:pic>
              </a:graphicData>
            </a:graphic>
          </wp:inline>
        </w:drawing>
      </w:r>
    </w:p>
    <w:p>
      <w:pPr>
        <w:bidi w:val="0"/>
        <w:ind w:firstLine="420" w:firstLineChars="200"/>
        <w:jc w:val="left"/>
        <w:rPr>
          <w:rFonts w:hint="default"/>
          <w:sz w:val="21"/>
          <w:szCs w:val="21"/>
          <w:lang w:val="en-US" w:eastAsia="zh-CN"/>
        </w:rPr>
      </w:pPr>
      <w:r>
        <w:rPr>
          <w:rFonts w:hint="eastAsia"/>
          <w:sz w:val="21"/>
          <w:szCs w:val="21"/>
          <w:lang w:val="en-US" w:eastAsia="zh-CN"/>
        </w:rPr>
        <w:t>由此，小区的地上停车位被附赠底商业主每户两个机动车停车位，开发商竟然将属于全体业主的绿化附赠底商每户30平米绿化作为院落，以下图片是小区绿化几个月中的变化</w:t>
      </w:r>
    </w:p>
    <w:p>
      <w:pPr>
        <w:ind w:left="1050" w:leftChars="100" w:hanging="840" w:hangingChars="400"/>
        <w:rPr>
          <w:rFonts w:hint="default"/>
          <w:sz w:val="21"/>
          <w:szCs w:val="21"/>
          <w:vertAlign w:val="baseline"/>
          <w:lang w:val="en-US" w:eastAsia="zh-CN"/>
        </w:rPr>
      </w:pPr>
    </w:p>
    <w:p>
      <w:pPr>
        <w:ind w:left="1050" w:leftChars="100" w:hanging="840" w:hangingChars="400"/>
        <w:rPr>
          <w:rFonts w:hint="default"/>
          <w:sz w:val="21"/>
          <w:szCs w:val="21"/>
          <w:vertAlign w:val="baseline"/>
          <w:lang w:val="en-US" w:eastAsia="zh-CN"/>
        </w:rPr>
      </w:pPr>
    </w:p>
    <w:p>
      <w:pPr>
        <w:ind w:left="1050" w:leftChars="100" w:hanging="840" w:hangingChars="400"/>
        <w:rPr>
          <w:rFonts w:hint="eastAsia"/>
          <w:sz w:val="21"/>
          <w:szCs w:val="21"/>
          <w:vertAlign w:val="baseline"/>
          <w:lang w:val="en-US" w:eastAsia="zh-CN"/>
        </w:rPr>
      </w:pPr>
      <w:r>
        <w:rPr>
          <w:rFonts w:hint="default"/>
          <w:sz w:val="21"/>
          <w:szCs w:val="21"/>
          <w:vertAlign w:val="baseline"/>
          <w:lang w:val="en-US" w:eastAsia="zh-CN"/>
        </w:rPr>
        <w:drawing>
          <wp:inline distT="0" distB="0" distL="114300" distR="114300">
            <wp:extent cx="1544955" cy="2559050"/>
            <wp:effectExtent l="0" t="0" r="17145" b="12700"/>
            <wp:docPr id="1" name="图片 1" descr="微信图片_2024043023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430232245"/>
                    <pic:cNvPicPr>
                      <a:picLocks noChangeAspect="1"/>
                    </pic:cNvPicPr>
                  </pic:nvPicPr>
                  <pic:blipFill>
                    <a:blip r:embed="rId5"/>
                    <a:stretch>
                      <a:fillRect/>
                    </a:stretch>
                  </pic:blipFill>
                  <pic:spPr>
                    <a:xfrm>
                      <a:off x="0" y="0"/>
                      <a:ext cx="1544955" cy="2559050"/>
                    </a:xfrm>
                    <a:prstGeom prst="rect">
                      <a:avLst/>
                    </a:prstGeom>
                  </pic:spPr>
                </pic:pic>
              </a:graphicData>
            </a:graphic>
          </wp:inline>
        </w:drawing>
      </w:r>
      <w:r>
        <w:rPr>
          <w:rFonts w:hint="eastAsia"/>
          <w:sz w:val="21"/>
          <w:szCs w:val="21"/>
          <w:vertAlign w:val="baseline"/>
          <w:lang w:val="en-US" w:eastAsia="zh-CN"/>
        </w:rPr>
        <w:t xml:space="preserve">    </w:t>
      </w:r>
      <w:r>
        <w:rPr>
          <w:rFonts w:hint="default"/>
          <w:sz w:val="21"/>
          <w:szCs w:val="21"/>
          <w:vertAlign w:val="baseline"/>
          <w:lang w:val="en-US" w:eastAsia="zh-CN"/>
        </w:rPr>
        <w:drawing>
          <wp:inline distT="0" distB="0" distL="114300" distR="114300">
            <wp:extent cx="1504950" cy="2602230"/>
            <wp:effectExtent l="0" t="0" r="0" b="7620"/>
            <wp:docPr id="2" name="图片 2" descr="微信图片_2024043023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430232258"/>
                    <pic:cNvPicPr>
                      <a:picLocks noChangeAspect="1"/>
                    </pic:cNvPicPr>
                  </pic:nvPicPr>
                  <pic:blipFill>
                    <a:blip r:embed="rId6"/>
                    <a:stretch>
                      <a:fillRect/>
                    </a:stretch>
                  </pic:blipFill>
                  <pic:spPr>
                    <a:xfrm>
                      <a:off x="0" y="0"/>
                      <a:ext cx="1504950" cy="2602230"/>
                    </a:xfrm>
                    <a:prstGeom prst="rect">
                      <a:avLst/>
                    </a:prstGeom>
                  </pic:spPr>
                </pic:pic>
              </a:graphicData>
            </a:graphic>
          </wp:inline>
        </w:drawing>
      </w:r>
      <w:r>
        <w:rPr>
          <w:rFonts w:hint="eastAsia"/>
          <w:sz w:val="21"/>
          <w:szCs w:val="21"/>
          <w:vertAlign w:val="baseline"/>
          <w:lang w:val="en-US" w:eastAsia="zh-CN"/>
        </w:rPr>
        <w:t xml:space="preserve">    </w:t>
      </w:r>
      <w:r>
        <w:rPr>
          <w:rFonts w:hint="default"/>
          <w:sz w:val="21"/>
          <w:szCs w:val="21"/>
          <w:vertAlign w:val="baseline"/>
          <w:lang w:val="en-US" w:eastAsia="zh-CN"/>
        </w:rPr>
        <w:drawing>
          <wp:inline distT="0" distB="0" distL="114300" distR="114300">
            <wp:extent cx="1463675" cy="2609215"/>
            <wp:effectExtent l="0" t="0" r="3175" b="635"/>
            <wp:docPr id="3" name="图片 3" descr="微信图片_2024043023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430232307"/>
                    <pic:cNvPicPr>
                      <a:picLocks noChangeAspect="1"/>
                    </pic:cNvPicPr>
                  </pic:nvPicPr>
                  <pic:blipFill>
                    <a:blip r:embed="rId7"/>
                    <a:stretch>
                      <a:fillRect/>
                    </a:stretch>
                  </pic:blipFill>
                  <pic:spPr>
                    <a:xfrm>
                      <a:off x="0" y="0"/>
                      <a:ext cx="1463675" cy="2609215"/>
                    </a:xfrm>
                    <a:prstGeom prst="rect">
                      <a:avLst/>
                    </a:prstGeom>
                  </pic:spPr>
                </pic:pic>
              </a:graphicData>
            </a:graphic>
          </wp:inline>
        </w:drawing>
      </w:r>
      <w:r>
        <w:rPr>
          <w:rFonts w:hint="eastAsia"/>
          <w:sz w:val="21"/>
          <w:szCs w:val="21"/>
          <w:vertAlign w:val="baseline"/>
          <w:lang w:val="en-US" w:eastAsia="zh-CN"/>
        </w:rPr>
        <w:t>交付时模样               被硬化的绿化               近距离看硬化</w:t>
      </w:r>
    </w:p>
    <w:p>
      <w:pPr>
        <w:ind w:left="1050" w:leftChars="100" w:hanging="840" w:hangingChars="400"/>
        <w:rPr>
          <w:rFonts w:hint="default"/>
          <w:sz w:val="21"/>
          <w:szCs w:val="21"/>
          <w:vertAlign w:val="baseline"/>
          <w:lang w:val="en-US" w:eastAsia="zh-CN"/>
        </w:rPr>
      </w:pPr>
      <w:r>
        <w:rPr>
          <w:rFonts w:hint="eastAsia"/>
          <w:sz w:val="21"/>
          <w:szCs w:val="21"/>
          <w:vertAlign w:val="baseline"/>
          <w:lang w:val="en-US" w:eastAsia="zh-CN"/>
        </w:rPr>
        <w:t xml:space="preserve"> </w:t>
      </w:r>
      <w:r>
        <w:rPr>
          <w:rFonts w:hint="default"/>
          <w:sz w:val="21"/>
          <w:szCs w:val="21"/>
          <w:vertAlign w:val="baseline"/>
          <w:lang w:val="en-US" w:eastAsia="zh-CN"/>
        </w:rPr>
        <w:drawing>
          <wp:inline distT="0" distB="0" distL="114300" distR="114300">
            <wp:extent cx="1530985" cy="2167255"/>
            <wp:effectExtent l="0" t="0" r="12065" b="4445"/>
            <wp:docPr id="4" name="图片 4" descr="微信图片_2024043023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430232313"/>
                    <pic:cNvPicPr>
                      <a:picLocks noChangeAspect="1"/>
                    </pic:cNvPicPr>
                  </pic:nvPicPr>
                  <pic:blipFill>
                    <a:blip r:embed="rId8"/>
                    <a:stretch>
                      <a:fillRect/>
                    </a:stretch>
                  </pic:blipFill>
                  <pic:spPr>
                    <a:xfrm>
                      <a:off x="0" y="0"/>
                      <a:ext cx="1530985" cy="2167255"/>
                    </a:xfrm>
                    <a:prstGeom prst="rect">
                      <a:avLst/>
                    </a:prstGeom>
                  </pic:spPr>
                </pic:pic>
              </a:graphicData>
            </a:graphic>
          </wp:inline>
        </w:drawing>
      </w:r>
      <w:r>
        <w:rPr>
          <w:rFonts w:hint="eastAsia"/>
          <w:sz w:val="21"/>
          <w:szCs w:val="21"/>
          <w:vertAlign w:val="baseline"/>
          <w:lang w:val="en-US" w:eastAsia="zh-CN"/>
        </w:rPr>
        <w:t xml:space="preserve">  </w:t>
      </w:r>
      <w:r>
        <w:rPr>
          <w:rFonts w:hint="eastAsia"/>
          <w:sz w:val="21"/>
          <w:szCs w:val="21"/>
          <w:vertAlign w:val="baseline"/>
          <w:lang w:val="en-US" w:eastAsia="zh-CN"/>
        </w:rPr>
        <w:drawing>
          <wp:inline distT="0" distB="0" distL="114300" distR="114300">
            <wp:extent cx="1497965" cy="2156460"/>
            <wp:effectExtent l="0" t="0" r="6985" b="15240"/>
            <wp:docPr id="5" name="图片 5" descr="微信图片_2024043023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430234439"/>
                    <pic:cNvPicPr>
                      <a:picLocks noChangeAspect="1"/>
                    </pic:cNvPicPr>
                  </pic:nvPicPr>
                  <pic:blipFill>
                    <a:blip r:embed="rId9"/>
                    <a:stretch>
                      <a:fillRect/>
                    </a:stretch>
                  </pic:blipFill>
                  <pic:spPr>
                    <a:xfrm>
                      <a:off x="0" y="0"/>
                      <a:ext cx="1497965" cy="2156460"/>
                    </a:xfrm>
                    <a:prstGeom prst="rect">
                      <a:avLst/>
                    </a:prstGeom>
                  </pic:spPr>
                </pic:pic>
              </a:graphicData>
            </a:graphic>
          </wp:inline>
        </w:drawing>
      </w:r>
      <w:r>
        <w:rPr>
          <w:rFonts w:hint="eastAsia"/>
          <w:sz w:val="21"/>
          <w:szCs w:val="21"/>
          <w:vertAlign w:val="baseline"/>
          <w:lang w:val="en-US" w:eastAsia="zh-CN"/>
        </w:rPr>
        <w:t xml:space="preserve">  </w:t>
      </w:r>
      <w:r>
        <w:rPr>
          <w:rFonts w:hint="eastAsia"/>
          <w:sz w:val="21"/>
          <w:szCs w:val="21"/>
          <w:vertAlign w:val="baseline"/>
          <w:lang w:val="en-US" w:eastAsia="zh-CN"/>
        </w:rPr>
        <w:drawing>
          <wp:inline distT="0" distB="0" distL="114300" distR="114300">
            <wp:extent cx="1527810" cy="2147570"/>
            <wp:effectExtent l="0" t="0" r="15240" b="5080"/>
            <wp:docPr id="6" name="图片 6" descr="微信图片_2024043023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430232321"/>
                    <pic:cNvPicPr>
                      <a:picLocks noChangeAspect="1"/>
                    </pic:cNvPicPr>
                  </pic:nvPicPr>
                  <pic:blipFill>
                    <a:blip r:embed="rId10"/>
                    <a:stretch>
                      <a:fillRect/>
                    </a:stretch>
                  </pic:blipFill>
                  <pic:spPr>
                    <a:xfrm>
                      <a:off x="0" y="0"/>
                      <a:ext cx="1527810" cy="2147570"/>
                    </a:xfrm>
                    <a:prstGeom prst="rect">
                      <a:avLst/>
                    </a:prstGeom>
                  </pic:spPr>
                </pic:pic>
              </a:graphicData>
            </a:graphic>
          </wp:inline>
        </w:drawing>
      </w:r>
      <w:r>
        <w:rPr>
          <w:rFonts w:hint="eastAsia"/>
          <w:sz w:val="21"/>
          <w:szCs w:val="21"/>
          <w:vertAlign w:val="baseline"/>
          <w:lang w:val="en-US" w:eastAsia="zh-CN"/>
        </w:rPr>
        <w:t xml:space="preserve"> </w:t>
      </w:r>
    </w:p>
    <w:p>
      <w:pPr>
        <w:ind w:firstLine="210" w:firstLineChars="100"/>
        <w:rPr>
          <w:rFonts w:hint="eastAsia"/>
          <w:sz w:val="21"/>
          <w:szCs w:val="21"/>
          <w:vertAlign w:val="baseline"/>
          <w:lang w:val="en-US" w:eastAsia="zh-CN"/>
        </w:rPr>
      </w:pPr>
      <w:r>
        <w:rPr>
          <w:rFonts w:hint="eastAsia"/>
          <w:sz w:val="21"/>
          <w:szCs w:val="21"/>
          <w:vertAlign w:val="baseline"/>
          <w:lang w:val="en-US" w:eastAsia="zh-CN"/>
        </w:rPr>
        <w:t>去年9月中旬圈占绿篱笆院            2024年被底商祸祸的又是一片狼藉</w:t>
      </w:r>
    </w:p>
    <w:p>
      <w:pPr>
        <w:ind w:firstLine="210" w:firstLineChars="100"/>
        <w:rPr>
          <w:rFonts w:hint="eastAsia"/>
          <w:sz w:val="21"/>
          <w:szCs w:val="21"/>
          <w:vertAlign w:val="baseline"/>
          <w:lang w:val="en-US" w:eastAsia="zh-CN"/>
        </w:rPr>
      </w:pPr>
    </w:p>
    <w:p>
      <w:pPr>
        <w:ind w:firstLine="210" w:firstLineChars="100"/>
        <w:rPr>
          <w:rFonts w:hint="default"/>
          <w:sz w:val="21"/>
          <w:szCs w:val="21"/>
          <w:vertAlign w:val="baseline"/>
          <w:lang w:val="en-US" w:eastAsia="zh-CN"/>
        </w:rPr>
      </w:pPr>
      <w:r>
        <w:rPr>
          <w:rFonts w:hint="default"/>
          <w:sz w:val="21"/>
          <w:szCs w:val="21"/>
          <w:vertAlign w:val="baseline"/>
          <w:lang w:val="en-US" w:eastAsia="zh-CN"/>
        </w:rPr>
        <w:drawing>
          <wp:inline distT="0" distB="0" distL="114300" distR="114300">
            <wp:extent cx="4096385" cy="3185795"/>
            <wp:effectExtent l="0" t="0" r="18415" b="14605"/>
            <wp:docPr id="8" name="图片 8" descr="71605ba9772e555e8055ff07588c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605ba9772e555e8055ff07588c0cc"/>
                    <pic:cNvPicPr>
                      <a:picLocks noChangeAspect="1"/>
                    </pic:cNvPicPr>
                  </pic:nvPicPr>
                  <pic:blipFill>
                    <a:blip r:embed="rId11"/>
                    <a:stretch>
                      <a:fillRect/>
                    </a:stretch>
                  </pic:blipFill>
                  <pic:spPr>
                    <a:xfrm>
                      <a:off x="0" y="0"/>
                      <a:ext cx="4096385" cy="3185795"/>
                    </a:xfrm>
                    <a:prstGeom prst="rect">
                      <a:avLst/>
                    </a:prstGeom>
                  </pic:spPr>
                </pic:pic>
              </a:graphicData>
            </a:graphic>
          </wp:inline>
        </w:drawing>
      </w:r>
    </w:p>
    <w:p>
      <w:pPr>
        <w:ind w:firstLine="630" w:firstLineChars="300"/>
        <w:rPr>
          <w:rFonts w:hint="default"/>
          <w:sz w:val="21"/>
          <w:szCs w:val="21"/>
          <w:vertAlign w:val="baseline"/>
          <w:lang w:val="en-US" w:eastAsia="zh-CN"/>
        </w:rPr>
      </w:pPr>
      <w:r>
        <w:rPr>
          <w:rFonts w:hint="eastAsia"/>
          <w:sz w:val="21"/>
          <w:szCs w:val="21"/>
          <w:vertAlign w:val="baseline"/>
          <w:lang w:val="en-US" w:eastAsia="zh-CN"/>
        </w:rPr>
        <w:t>物业管家小张发给小区业主的视频加上解释圈占绿篱笆院是何人所为</w:t>
      </w:r>
    </w:p>
    <w:p>
      <w:pPr>
        <w:bidi w:val="0"/>
        <w:jc w:val="left"/>
        <w:rPr>
          <w:rFonts w:hint="eastAsia"/>
          <w:sz w:val="21"/>
          <w:szCs w:val="21"/>
          <w:lang w:val="en-US" w:eastAsia="zh-CN"/>
        </w:rPr>
      </w:pPr>
    </w:p>
    <w:p>
      <w:pPr>
        <w:bidi w:val="0"/>
        <w:jc w:val="left"/>
        <w:rPr>
          <w:rFonts w:hint="eastAsia"/>
          <w:sz w:val="21"/>
          <w:szCs w:val="21"/>
          <w:lang w:val="en-US" w:eastAsia="zh-CN"/>
        </w:rPr>
      </w:pPr>
      <w:r>
        <w:rPr>
          <w:rFonts w:hint="eastAsia"/>
          <w:sz w:val="21"/>
          <w:szCs w:val="21"/>
          <w:lang w:val="en-US" w:eastAsia="zh-CN"/>
        </w:rPr>
        <w:t>至此小区的骚操作开始：</w:t>
      </w:r>
    </w:p>
    <w:p>
      <w:pPr>
        <w:bidi w:val="0"/>
        <w:jc w:val="left"/>
        <w:rPr>
          <w:rFonts w:hint="eastAsia"/>
          <w:sz w:val="21"/>
          <w:szCs w:val="21"/>
          <w:lang w:val="en-US" w:eastAsia="zh-CN"/>
        </w:rPr>
      </w:pPr>
      <w:r>
        <w:rPr>
          <w:rFonts w:hint="eastAsia"/>
          <w:sz w:val="21"/>
          <w:szCs w:val="21"/>
          <w:lang w:val="en-US" w:eastAsia="zh-CN"/>
        </w:rPr>
        <w:t>例如1：物业用欺骗手段虚假报备小区南门停车场</w:t>
      </w:r>
    </w:p>
    <w:p>
      <w:pPr>
        <w:bidi w:val="0"/>
        <w:ind w:left="840" w:hanging="840" w:hangingChars="400"/>
        <w:jc w:val="left"/>
        <w:rPr>
          <w:rFonts w:hint="default"/>
          <w:sz w:val="21"/>
          <w:szCs w:val="21"/>
          <w:lang w:val="en-US" w:eastAsia="zh-CN"/>
        </w:rPr>
      </w:pPr>
      <w:r>
        <w:rPr>
          <w:rFonts w:hint="eastAsia"/>
          <w:sz w:val="21"/>
          <w:szCs w:val="21"/>
          <w:lang w:val="en-US" w:eastAsia="zh-CN"/>
        </w:rPr>
        <w:t>例如2：上杭路综合执法电话回复业主，你们能在地下车库停车，为什么开发商不能在地下放鱼缸的笑话，（我们停车没改变规划用途，开发商放鱼缸是改变规划用途了）</w:t>
      </w:r>
    </w:p>
    <w:p>
      <w:pPr>
        <w:pStyle w:val="6"/>
        <w:numPr>
          <w:ilvl w:val="0"/>
          <w:numId w:val="0"/>
        </w:numPr>
        <w:ind w:left="840" w:hanging="840" w:hangingChars="400"/>
        <w:rPr>
          <w:rFonts w:hint="default"/>
          <w:sz w:val="21"/>
          <w:szCs w:val="21"/>
          <w:lang w:val="en-US"/>
        </w:rPr>
      </w:pPr>
      <w:r>
        <w:rPr>
          <w:rFonts w:hint="eastAsia"/>
          <w:sz w:val="21"/>
          <w:szCs w:val="21"/>
          <w:lang w:val="en-US" w:eastAsia="zh-CN"/>
        </w:rPr>
        <w:t>例如3：</w:t>
      </w:r>
      <w:r>
        <w:rPr>
          <w:rFonts w:hint="eastAsia"/>
          <w:sz w:val="21"/>
          <w:szCs w:val="21"/>
        </w:rPr>
        <w:t>判定底商</w:t>
      </w:r>
      <w:r>
        <w:rPr>
          <w:rFonts w:hint="eastAsia"/>
          <w:sz w:val="21"/>
          <w:szCs w:val="21"/>
          <w:lang w:val="en-US" w:eastAsia="zh-CN"/>
        </w:rPr>
        <w:t>打通楼板</w:t>
      </w:r>
      <w:r>
        <w:rPr>
          <w:rFonts w:hint="eastAsia"/>
          <w:sz w:val="21"/>
          <w:szCs w:val="21"/>
        </w:rPr>
        <w:t>为家庭装修，</w:t>
      </w:r>
      <w:r>
        <w:rPr>
          <w:rFonts w:hint="eastAsia"/>
          <w:sz w:val="21"/>
          <w:szCs w:val="21"/>
          <w:lang w:val="en-US" w:eastAsia="zh-CN"/>
        </w:rPr>
        <w:t>后来才有了给综合执法履职信中，“</w:t>
      </w:r>
      <w:r>
        <w:rPr>
          <w:rFonts w:hint="eastAsia"/>
          <w:sz w:val="21"/>
          <w:szCs w:val="21"/>
        </w:rPr>
        <w:t>如判定底商为家庭装修，请提前备好开发商与底商之间的D</w:t>
      </w:r>
      <w:r>
        <w:rPr>
          <w:sz w:val="21"/>
          <w:szCs w:val="21"/>
        </w:rPr>
        <w:t>NA</w:t>
      </w:r>
      <w:r>
        <w:rPr>
          <w:rFonts w:hint="eastAsia"/>
          <w:sz w:val="21"/>
          <w:szCs w:val="21"/>
        </w:rPr>
        <w:t>亲子鉴定证明或亲属关系证明等文件</w:t>
      </w:r>
      <w:r>
        <w:rPr>
          <w:rFonts w:hint="eastAsia"/>
          <w:sz w:val="21"/>
          <w:szCs w:val="21"/>
          <w:lang w:eastAsia="zh-CN"/>
        </w:rPr>
        <w:t>”</w:t>
      </w:r>
      <w:r>
        <w:rPr>
          <w:rFonts w:hint="eastAsia"/>
          <w:sz w:val="21"/>
          <w:szCs w:val="21"/>
          <w:lang w:val="en-US" w:eastAsia="zh-CN"/>
        </w:rPr>
        <w:t>之说。</w:t>
      </w:r>
    </w:p>
    <w:p>
      <w:pPr>
        <w:bidi w:val="0"/>
        <w:jc w:val="left"/>
        <w:rPr>
          <w:rFonts w:hint="eastAsia"/>
          <w:sz w:val="21"/>
          <w:szCs w:val="21"/>
        </w:rPr>
      </w:pPr>
    </w:p>
    <w:p>
      <w:pPr>
        <w:bidi w:val="0"/>
        <w:ind w:firstLine="420" w:firstLineChars="200"/>
        <w:jc w:val="left"/>
        <w:rPr>
          <w:rFonts w:hint="eastAsia"/>
          <w:sz w:val="21"/>
          <w:szCs w:val="21"/>
          <w:lang w:val="en-US" w:eastAsia="zh-CN"/>
        </w:rPr>
      </w:pPr>
      <w:r>
        <w:rPr>
          <w:rFonts w:hint="eastAsia"/>
          <w:sz w:val="21"/>
          <w:szCs w:val="21"/>
          <w:lang w:val="en-US" w:eastAsia="zh-CN"/>
        </w:rPr>
        <w:t>为了更好更快让区领导了解开发商行为的始末，前面所诉都作为铺垫，下面进入正题，智运雅苑小区地下车库违建情况说明。</w:t>
      </w:r>
    </w:p>
    <w:p>
      <w:pPr>
        <w:ind w:firstLine="420" w:firstLineChars="200"/>
        <w:rPr>
          <w:rFonts w:hint="eastAsia"/>
          <w:sz w:val="21"/>
          <w:szCs w:val="21"/>
        </w:rPr>
      </w:pPr>
    </w:p>
    <w:p>
      <w:pPr>
        <w:ind w:firstLine="420" w:firstLineChars="200"/>
        <w:rPr>
          <w:sz w:val="21"/>
          <w:szCs w:val="21"/>
        </w:rPr>
      </w:pPr>
      <w:r>
        <w:rPr>
          <w:rFonts w:hint="eastAsia"/>
          <w:sz w:val="21"/>
          <w:szCs w:val="21"/>
          <w:lang w:val="en-US" w:eastAsia="zh-CN"/>
        </w:rPr>
        <w:t>高层</w:t>
      </w:r>
      <w:r>
        <w:rPr>
          <w:rFonts w:hint="eastAsia"/>
          <w:sz w:val="21"/>
          <w:szCs w:val="21"/>
        </w:rPr>
        <w:t>住宅小区地下车库，与住宅楼合为统一整体，从住宅楼的功能上讲，地下车库是为小区住宅服务的，车库不对外开放，是住宅必备的配套公用附属设施，属于从物依附于住宅性建筑。</w:t>
      </w:r>
    </w:p>
    <w:p>
      <w:pPr>
        <w:ind w:firstLine="420" w:firstLineChars="200"/>
        <w:rPr>
          <w:sz w:val="21"/>
          <w:szCs w:val="21"/>
        </w:rPr>
      </w:pPr>
      <w:r>
        <w:rPr>
          <w:rFonts w:hint="eastAsia"/>
          <w:sz w:val="21"/>
          <w:szCs w:val="21"/>
          <w:lang w:val="en-US" w:eastAsia="zh-CN"/>
        </w:rPr>
        <w:t>智运雅苑小区底商</w:t>
      </w:r>
      <w:r>
        <w:rPr>
          <w:rFonts w:hint="eastAsia"/>
          <w:sz w:val="21"/>
          <w:szCs w:val="21"/>
        </w:rPr>
        <w:t>在未取得任何许可审批的情况下，擅自改变地下车库功能，开凿地板，拆改地下车库墙面，破坏消防布局，圈占、堵塞防烟排烟系统，搭建夹层形成防火死角，从而扩建成与地上一层底商连接的具有经营性质的下跃式经营场所等。小区地下车库建筑规划图纸上未规划底商进出入口，底商随意下跃侵占的行为，使得底商与地下车库之间上下贯通，无形中使住宅小区多出十四道通往外界的出入口，该底商擅自破坏总体规划，改建及扩建的这种行为，未经过利害关系人签字，给</w:t>
      </w:r>
      <w:r>
        <w:rPr>
          <w:rFonts w:hint="eastAsia"/>
          <w:sz w:val="21"/>
          <w:szCs w:val="21"/>
          <w:lang w:val="en-US" w:eastAsia="zh-CN"/>
        </w:rPr>
        <w:t>小区居民</w:t>
      </w:r>
      <w:r>
        <w:rPr>
          <w:rFonts w:hint="eastAsia"/>
          <w:sz w:val="21"/>
          <w:szCs w:val="21"/>
        </w:rPr>
        <w:t>带来极大的人身、财产安全隐患</w:t>
      </w:r>
      <w:bookmarkStart w:id="0" w:name="_Hlk158830292"/>
      <w:r>
        <w:rPr>
          <w:rFonts w:hint="eastAsia"/>
          <w:sz w:val="21"/>
          <w:szCs w:val="21"/>
        </w:rPr>
        <w:t>及重大消防安全隐患</w:t>
      </w:r>
      <w:bookmarkEnd w:id="0"/>
      <w:r>
        <w:rPr>
          <w:rFonts w:hint="eastAsia"/>
          <w:sz w:val="21"/>
          <w:szCs w:val="21"/>
        </w:rPr>
        <w:t>。从而导非常焦虑</w:t>
      </w:r>
      <w:r>
        <w:rPr>
          <w:rFonts w:hint="eastAsia"/>
          <w:sz w:val="21"/>
          <w:szCs w:val="21"/>
          <w:lang w:val="en-US" w:eastAsia="zh-CN"/>
        </w:rPr>
        <w:t>心情</w:t>
      </w:r>
      <w:r>
        <w:rPr>
          <w:rFonts w:hint="eastAsia"/>
          <w:sz w:val="21"/>
          <w:szCs w:val="21"/>
        </w:rPr>
        <w:t>。底商行为更是违反了《中华人民共和国城乡规划法》《天津市城市规划条例》《天津市物业管理条例》《中华人民共和国消防法》《天津市高层建筑消防安全管理规定》等多条法律法规。</w:t>
      </w:r>
    </w:p>
    <w:p>
      <w:pPr>
        <w:ind w:firstLine="422" w:firstLineChars="200"/>
        <w:rPr>
          <w:rFonts w:hint="eastAsia"/>
          <w:b/>
          <w:bCs/>
          <w:sz w:val="21"/>
          <w:szCs w:val="21"/>
        </w:rPr>
      </w:pPr>
    </w:p>
    <w:p>
      <w:pPr>
        <w:ind w:firstLine="422" w:firstLineChars="200"/>
        <w:rPr>
          <w:b/>
          <w:bCs/>
          <w:sz w:val="21"/>
          <w:szCs w:val="21"/>
        </w:rPr>
      </w:pPr>
      <w:r>
        <w:rPr>
          <w:rFonts w:hint="eastAsia"/>
          <w:b/>
          <w:bCs/>
          <w:sz w:val="21"/>
          <w:szCs w:val="21"/>
        </w:rPr>
        <w:t>在此特意节选《中华人民共和国消防法》法</w:t>
      </w:r>
      <w:r>
        <w:rPr>
          <w:rFonts w:hint="eastAsia"/>
          <w:b/>
          <w:bCs/>
          <w:sz w:val="21"/>
          <w:szCs w:val="21"/>
          <w:lang w:val="en-US" w:eastAsia="zh-CN"/>
        </w:rPr>
        <w:t>律条款</w:t>
      </w:r>
      <w:r>
        <w:rPr>
          <w:rFonts w:hint="eastAsia"/>
          <w:b/>
          <w:bCs/>
          <w:sz w:val="21"/>
          <w:szCs w:val="21"/>
        </w:rPr>
        <w:t>：</w:t>
      </w:r>
    </w:p>
    <w:p>
      <w:pPr>
        <w:ind w:firstLine="422" w:firstLineChars="200"/>
        <w:rPr>
          <w:rFonts w:hint="eastAsia"/>
          <w:b/>
          <w:bCs/>
          <w:sz w:val="21"/>
          <w:szCs w:val="21"/>
        </w:rPr>
      </w:pPr>
      <w:r>
        <w:rPr>
          <w:rFonts w:hint="eastAsia"/>
          <w:b/>
          <w:bCs/>
          <w:sz w:val="21"/>
          <w:szCs w:val="21"/>
        </w:rPr>
        <w:t>第二十八条任何单位、个人不得损坏、挪用或者擅自拆除、停用消防设施、器材，不得埋压、圈占、遮挡消火栓或者占用防火间距，不得占用、堵塞、封闭疏散通道</w:t>
      </w:r>
      <w:bookmarkStart w:id="1" w:name="_Hlk159101516"/>
      <w:r>
        <w:rPr>
          <w:rFonts w:hint="eastAsia"/>
          <w:b/>
          <w:bCs/>
          <w:sz w:val="21"/>
          <w:szCs w:val="21"/>
        </w:rPr>
        <w:t>、</w:t>
      </w:r>
      <w:bookmarkEnd w:id="1"/>
      <w:r>
        <w:rPr>
          <w:rFonts w:hint="eastAsia"/>
          <w:b/>
          <w:bCs/>
          <w:sz w:val="21"/>
          <w:szCs w:val="21"/>
        </w:rPr>
        <w:t>安全出口、消防车通道。人员密集场所的门窗不得设置影响逃生和灭火救援的障碍物。</w:t>
      </w:r>
    </w:p>
    <w:p>
      <w:pPr>
        <w:ind w:firstLine="420" w:firstLineChars="200"/>
        <w:rPr>
          <w:rFonts w:hint="eastAsia"/>
          <w:b w:val="0"/>
          <w:bCs w:val="0"/>
          <w:sz w:val="21"/>
          <w:szCs w:val="21"/>
        </w:rPr>
      </w:pPr>
    </w:p>
    <w:p>
      <w:pPr>
        <w:ind w:firstLine="422" w:firstLineChars="200"/>
        <w:rPr>
          <w:b/>
          <w:bCs/>
          <w:sz w:val="21"/>
          <w:szCs w:val="21"/>
        </w:rPr>
      </w:pPr>
      <w:r>
        <w:rPr>
          <w:rFonts w:hint="eastAsia"/>
          <w:b/>
          <w:bCs/>
          <w:sz w:val="21"/>
          <w:szCs w:val="21"/>
        </w:rPr>
        <w:t>第六十条单位违反本法规定，有下列行为之一的，责令改正，处五千元以上五万元以下罚款：</w:t>
      </w:r>
    </w:p>
    <w:p>
      <w:pPr>
        <w:rPr>
          <w:rFonts w:hint="eastAsia"/>
          <w:b/>
          <w:bCs/>
          <w:sz w:val="21"/>
          <w:szCs w:val="21"/>
        </w:rPr>
      </w:pPr>
      <w:r>
        <w:rPr>
          <w:rFonts w:hint="eastAsia"/>
          <w:b/>
          <w:bCs/>
          <w:sz w:val="21"/>
          <w:szCs w:val="21"/>
        </w:rPr>
        <w:t>（一）消防设施、器材或者消防安全标志的配置、设置不符合国家标准、行业标准，或者未保持完好有效的；</w:t>
      </w:r>
    </w:p>
    <w:p>
      <w:pPr>
        <w:rPr>
          <w:rFonts w:hint="eastAsia"/>
          <w:b/>
          <w:bCs/>
          <w:sz w:val="21"/>
          <w:szCs w:val="21"/>
        </w:rPr>
      </w:pPr>
      <w:r>
        <w:rPr>
          <w:rFonts w:hint="eastAsia"/>
          <w:b/>
          <w:bCs/>
          <w:sz w:val="21"/>
          <w:szCs w:val="21"/>
        </w:rPr>
        <w:t>（二）损坏、挪用或者擅自拆除、停用消防设施、器材的；</w:t>
      </w:r>
    </w:p>
    <w:p>
      <w:pPr>
        <w:bidi w:val="0"/>
        <w:rPr>
          <w:rFonts w:hint="eastAsia"/>
          <w:b/>
          <w:bCs/>
          <w:sz w:val="21"/>
          <w:szCs w:val="21"/>
        </w:rPr>
      </w:pPr>
      <w:r>
        <w:rPr>
          <w:rFonts w:hint="eastAsia"/>
          <w:b/>
          <w:bCs/>
          <w:sz w:val="21"/>
          <w:szCs w:val="21"/>
        </w:rPr>
        <w:t>（三）占用、堵塞、封闭疏散通道、安全出口或者有其他妨碍安全疏散行为的；</w:t>
      </w:r>
    </w:p>
    <w:p>
      <w:pPr>
        <w:bidi w:val="0"/>
        <w:rPr>
          <w:rFonts w:hint="eastAsia"/>
          <w:b/>
          <w:bCs/>
          <w:sz w:val="21"/>
          <w:szCs w:val="21"/>
        </w:rPr>
      </w:pPr>
      <w:r>
        <w:rPr>
          <w:rFonts w:hint="eastAsia"/>
          <w:b/>
          <w:bCs/>
          <w:sz w:val="21"/>
          <w:szCs w:val="21"/>
        </w:rPr>
        <w:t>（四）埋压、圈占、遮挡消火栓或者占用防火间距的：</w:t>
      </w:r>
    </w:p>
    <w:p>
      <w:pPr>
        <w:bidi w:val="0"/>
        <w:rPr>
          <w:b/>
          <w:bCs/>
          <w:sz w:val="21"/>
          <w:szCs w:val="21"/>
        </w:rPr>
      </w:pPr>
      <w:r>
        <w:rPr>
          <w:rFonts w:hint="eastAsia"/>
          <w:b/>
          <w:bCs/>
          <w:sz w:val="21"/>
          <w:szCs w:val="21"/>
          <w:lang w:eastAsia="zh-CN"/>
        </w:rPr>
        <w:t>（</w:t>
      </w:r>
      <w:r>
        <w:rPr>
          <w:b/>
          <w:bCs/>
          <w:sz w:val="21"/>
          <w:szCs w:val="21"/>
        </w:rPr>
        <w:t>五）占用、堵塞、封闭消防车通道，妨碍消防车通行的；</w:t>
      </w:r>
    </w:p>
    <w:p>
      <w:pPr>
        <w:bidi w:val="0"/>
        <w:rPr>
          <w:b/>
          <w:bCs/>
          <w:sz w:val="21"/>
          <w:szCs w:val="21"/>
        </w:rPr>
      </w:pPr>
      <w:r>
        <w:rPr>
          <w:rFonts w:hint="eastAsia"/>
          <w:b/>
          <w:bCs/>
          <w:sz w:val="21"/>
          <w:szCs w:val="21"/>
          <w:lang w:eastAsia="zh-CN"/>
        </w:rPr>
        <w:t>（</w:t>
      </w:r>
      <w:r>
        <w:rPr>
          <w:rFonts w:hint="eastAsia"/>
          <w:b/>
          <w:bCs/>
          <w:sz w:val="21"/>
          <w:szCs w:val="21"/>
        </w:rPr>
        <w:t>六）人员密集场所在门窗上设置影响逃生和灭火救援的障碍物的；</w:t>
      </w:r>
    </w:p>
    <w:p>
      <w:pPr>
        <w:bidi w:val="0"/>
        <w:rPr>
          <w:rFonts w:hint="eastAsia"/>
          <w:b/>
          <w:bCs/>
          <w:sz w:val="21"/>
          <w:szCs w:val="21"/>
        </w:rPr>
      </w:pPr>
      <w:r>
        <w:rPr>
          <w:rFonts w:hint="eastAsia"/>
          <w:b/>
          <w:bCs/>
          <w:sz w:val="21"/>
          <w:szCs w:val="21"/>
        </w:rPr>
        <w:t>（七）对火灾隐患经消防救援机构通知后不及时采取措施消除的。</w:t>
      </w:r>
    </w:p>
    <w:p>
      <w:pPr>
        <w:bidi w:val="0"/>
        <w:rPr>
          <w:rFonts w:hint="eastAsia"/>
          <w:b/>
          <w:bCs/>
          <w:sz w:val="21"/>
          <w:szCs w:val="21"/>
        </w:rPr>
      </w:pPr>
      <w:r>
        <w:rPr>
          <w:rFonts w:hint="eastAsia"/>
          <w:b/>
          <w:bCs/>
          <w:sz w:val="21"/>
          <w:szCs w:val="21"/>
        </w:rPr>
        <w:t>个人有前款第二项、第三项、第四项、第五项行为之一的，处警告或者五百元以下罚款。</w:t>
      </w:r>
    </w:p>
    <w:p>
      <w:pPr>
        <w:bidi w:val="0"/>
        <w:rPr>
          <w:rFonts w:hint="eastAsia"/>
          <w:b/>
          <w:bCs/>
          <w:sz w:val="21"/>
          <w:szCs w:val="21"/>
        </w:rPr>
      </w:pPr>
      <w:r>
        <w:rPr>
          <w:rFonts w:hint="eastAsia"/>
          <w:b/>
          <w:bCs/>
          <w:sz w:val="21"/>
          <w:szCs w:val="21"/>
        </w:rPr>
        <w:t>有本条第一款第三项、第四项、第五项、第六项行为，经责令改正拒不改正的，强制执行，所需费用由违法行为人承担。</w:t>
      </w:r>
    </w:p>
    <w:p>
      <w:pPr>
        <w:ind w:firstLine="210" w:firstLineChars="100"/>
        <w:rPr>
          <w:rFonts w:hint="eastAsia"/>
          <w:b w:val="0"/>
          <w:bCs w:val="0"/>
          <w:sz w:val="21"/>
          <w:szCs w:val="21"/>
        </w:rPr>
      </w:pPr>
    </w:p>
    <w:p>
      <w:pPr>
        <w:ind w:firstLine="422" w:firstLineChars="200"/>
        <w:rPr>
          <w:b/>
          <w:bCs/>
          <w:sz w:val="21"/>
          <w:szCs w:val="21"/>
        </w:rPr>
      </w:pPr>
      <w:r>
        <w:rPr>
          <w:rFonts w:hint="eastAsia"/>
          <w:b/>
          <w:bCs/>
          <w:sz w:val="21"/>
          <w:szCs w:val="21"/>
        </w:rPr>
        <w:t>第七章附则</w:t>
      </w:r>
    </w:p>
    <w:p>
      <w:pPr>
        <w:ind w:firstLine="422" w:firstLineChars="200"/>
        <w:rPr>
          <w:b/>
          <w:bCs/>
          <w:sz w:val="21"/>
          <w:szCs w:val="21"/>
        </w:rPr>
      </w:pPr>
      <w:r>
        <w:rPr>
          <w:rFonts w:hint="eastAsia"/>
          <w:b/>
          <w:bCs/>
          <w:sz w:val="21"/>
          <w:szCs w:val="21"/>
        </w:rPr>
        <w:t>第七十三条</w:t>
      </w:r>
    </w:p>
    <w:p>
      <w:pPr>
        <w:ind w:firstLine="422" w:firstLineChars="200"/>
        <w:rPr>
          <w:b/>
          <w:bCs/>
          <w:sz w:val="21"/>
          <w:szCs w:val="21"/>
        </w:rPr>
      </w:pPr>
      <w:r>
        <w:rPr>
          <w:rFonts w:hint="eastAsia"/>
          <w:b/>
          <w:bCs/>
          <w:sz w:val="21"/>
          <w:szCs w:val="21"/>
        </w:rPr>
        <w:t>本法下列用语的含义：</w:t>
      </w:r>
    </w:p>
    <w:p>
      <w:pPr>
        <w:ind w:firstLine="422" w:firstLineChars="200"/>
        <w:rPr>
          <w:rFonts w:hint="eastAsia" w:eastAsiaTheme="minorEastAsia"/>
          <w:b/>
          <w:bCs/>
          <w:sz w:val="21"/>
          <w:szCs w:val="21"/>
          <w:lang w:eastAsia="zh-CN"/>
        </w:rPr>
      </w:pPr>
      <w:r>
        <w:rPr>
          <w:rFonts w:hint="eastAsia"/>
          <w:b/>
          <w:bCs/>
          <w:sz w:val="21"/>
          <w:szCs w:val="21"/>
        </w:rPr>
        <w:t>（一）消防设施，是指火灾自动报警系统、自动灭火系统、消火栓系统、防烟排烟系统以及应急广播和应急照明、安全疏散设施等</w:t>
      </w:r>
    </w:p>
    <w:p>
      <w:pPr>
        <w:ind w:firstLine="420" w:firstLineChars="200"/>
        <w:rPr>
          <w:rFonts w:hint="eastAsia"/>
          <w:sz w:val="21"/>
          <w:szCs w:val="21"/>
        </w:rPr>
      </w:pPr>
    </w:p>
    <w:p>
      <w:pPr>
        <w:ind w:firstLine="420" w:firstLineChars="200"/>
        <w:rPr>
          <w:sz w:val="21"/>
          <w:szCs w:val="21"/>
        </w:rPr>
      </w:pPr>
      <w:r>
        <w:rPr>
          <w:rFonts w:hint="eastAsia"/>
          <w:sz w:val="21"/>
          <w:szCs w:val="21"/>
        </w:rPr>
        <w:t>消防无小事，防患于未</w:t>
      </w:r>
      <w:r>
        <w:rPr>
          <w:rFonts w:hint="eastAsia"/>
          <w:sz w:val="21"/>
          <w:szCs w:val="21"/>
          <w:lang w:val="en-US" w:eastAsia="zh-CN"/>
        </w:rPr>
        <w:t>燃</w:t>
      </w:r>
      <w:r>
        <w:rPr>
          <w:rFonts w:hint="eastAsia"/>
          <w:sz w:val="21"/>
          <w:szCs w:val="21"/>
        </w:rPr>
        <w:t>，责任重泰山！看似不起眼的的围建、违建部位，包括地下车库房顶布满的消防管道、防烟排烟系统、排烟风口、手动报警装置以及隔离模块、输出输入模块、感烟探测器、感温探测器等消防设施。每一道防火分区中分两个防烟分区，</w:t>
      </w:r>
      <w:r>
        <w:rPr>
          <w:rFonts w:hint="eastAsia"/>
          <w:sz w:val="21"/>
          <w:szCs w:val="21"/>
          <w:lang w:val="en-US" w:eastAsia="zh-CN"/>
        </w:rPr>
        <w:t>底商1号楼和2号楼位</w:t>
      </w:r>
      <w:r>
        <w:rPr>
          <w:rFonts w:hint="eastAsia"/>
          <w:sz w:val="21"/>
          <w:szCs w:val="21"/>
        </w:rPr>
        <w:t>于两个防火分区中的两道防烟分区中，换句话说，圈占堵塞了两道防烟排烟系统</w:t>
      </w:r>
      <w:r>
        <w:rPr>
          <w:rFonts w:hint="eastAsia"/>
          <w:sz w:val="21"/>
          <w:szCs w:val="21"/>
          <w:lang w:val="en-US" w:eastAsia="zh-CN"/>
        </w:rPr>
        <w:t>中的多个排烟口等，</w:t>
      </w:r>
      <w:r>
        <w:rPr>
          <w:rFonts w:hint="eastAsia"/>
          <w:sz w:val="21"/>
          <w:szCs w:val="21"/>
        </w:rPr>
        <w:t>看似未改变的消防设施，其实都已悄然改变。一但着火，堵掉的是</w:t>
      </w:r>
      <w:r>
        <w:rPr>
          <w:rFonts w:hint="eastAsia"/>
          <w:sz w:val="21"/>
          <w:szCs w:val="21"/>
          <w:lang w:val="en-US" w:eastAsia="zh-CN"/>
        </w:rPr>
        <w:t>特殊</w:t>
      </w:r>
      <w:r>
        <w:rPr>
          <w:rFonts w:hint="eastAsia"/>
          <w:sz w:val="21"/>
          <w:szCs w:val="21"/>
        </w:rPr>
        <w:t>生命</w:t>
      </w:r>
      <w:r>
        <w:rPr>
          <w:rFonts w:hint="eastAsia"/>
          <w:sz w:val="21"/>
          <w:szCs w:val="21"/>
          <w:lang w:val="en-US" w:eastAsia="zh-CN"/>
        </w:rPr>
        <w:t>装备</w:t>
      </w:r>
      <w:r>
        <w:rPr>
          <w:rFonts w:hint="eastAsia"/>
          <w:sz w:val="21"/>
          <w:szCs w:val="21"/>
        </w:rPr>
        <w:t>，要知道着火时往往不是被烧死，而是被呛死的。地下车库消防是经过测量精心设计的，存在必定意义非凡。</w:t>
      </w:r>
    </w:p>
    <w:p>
      <w:pPr>
        <w:ind w:firstLine="420" w:firstLineChars="200"/>
        <w:rPr>
          <w:sz w:val="21"/>
          <w:szCs w:val="21"/>
        </w:rPr>
      </w:pPr>
      <w:r>
        <w:rPr>
          <w:rFonts w:hint="eastAsia"/>
          <w:sz w:val="21"/>
          <w:szCs w:val="21"/>
          <w:lang w:val="en-US" w:eastAsia="zh-CN"/>
        </w:rPr>
        <w:t>有</w:t>
      </w:r>
      <w:r>
        <w:rPr>
          <w:rFonts w:hint="eastAsia"/>
          <w:sz w:val="21"/>
          <w:szCs w:val="21"/>
        </w:rPr>
        <w:t>人咨询过业内人士。</w:t>
      </w:r>
      <w:r>
        <w:rPr>
          <w:sz w:val="21"/>
          <w:szCs w:val="21"/>
        </w:rPr>
        <w:t xml:space="preserve"> </w:t>
      </w:r>
      <w:r>
        <w:rPr>
          <w:rFonts w:hint="eastAsia"/>
          <w:sz w:val="21"/>
          <w:szCs w:val="21"/>
        </w:rPr>
        <w:t>业内人士告知：牵一发动全身，需要所有配套都做相应调整才行。</w:t>
      </w:r>
    </w:p>
    <w:p>
      <w:pPr>
        <w:ind w:firstLine="420" w:firstLineChars="200"/>
        <w:rPr>
          <w:rFonts w:hint="eastAsia"/>
          <w:sz w:val="21"/>
          <w:szCs w:val="21"/>
        </w:rPr>
      </w:pPr>
      <w:r>
        <w:rPr>
          <w:rFonts w:hint="eastAsia"/>
          <w:sz w:val="21"/>
          <w:szCs w:val="21"/>
        </w:rPr>
        <w:t>汽车容易导致自燃，地下车库起火难扑救，地下车库起火面临燃烧速度快、灭火救援难等问题，因为车库停放的车辆所用燃料汽油属易燃物品，同时地下车库由于其处于封闭状态，出入口少，供气不足，一旦发生火灾，会导致大量浓烟很快充满整个空间，地下车库火灾扑救十分困难及容易引起爆炸等危险。请</w:t>
      </w:r>
      <w:r>
        <w:rPr>
          <w:rFonts w:hint="eastAsia"/>
          <w:sz w:val="21"/>
          <w:szCs w:val="21"/>
          <w:lang w:val="en-US" w:eastAsia="zh-CN"/>
        </w:rPr>
        <w:t>为小区居民</w:t>
      </w:r>
      <w:r>
        <w:rPr>
          <w:rFonts w:hint="eastAsia"/>
          <w:sz w:val="21"/>
          <w:szCs w:val="21"/>
        </w:rPr>
        <w:t>保护好防烟排烟系统这</w:t>
      </w:r>
      <w:r>
        <w:rPr>
          <w:rFonts w:hint="eastAsia"/>
          <w:sz w:val="21"/>
          <w:szCs w:val="21"/>
          <w:lang w:val="en-US" w:eastAsia="zh-CN"/>
        </w:rPr>
        <w:t>条</w:t>
      </w:r>
      <w:r>
        <w:rPr>
          <w:rFonts w:hint="eastAsia"/>
          <w:sz w:val="21"/>
          <w:szCs w:val="21"/>
        </w:rPr>
        <w:t>特殊生命</w:t>
      </w:r>
      <w:r>
        <w:rPr>
          <w:rFonts w:hint="eastAsia"/>
          <w:sz w:val="21"/>
          <w:szCs w:val="21"/>
          <w:lang w:val="en-US" w:eastAsia="zh-CN"/>
        </w:rPr>
        <w:t>装备</w:t>
      </w:r>
      <w:r>
        <w:rPr>
          <w:rFonts w:hint="eastAsia"/>
          <w:sz w:val="21"/>
          <w:szCs w:val="21"/>
        </w:rPr>
        <w:t>，更为保护人身财产生命安全及每位消防救援人员的生命安全。</w:t>
      </w:r>
    </w:p>
    <w:p>
      <w:pPr>
        <w:numPr>
          <w:ilvl w:val="0"/>
          <w:numId w:val="0"/>
        </w:numPr>
        <w:ind w:firstLine="420" w:firstLineChars="200"/>
        <w:jc w:val="left"/>
        <w:rPr>
          <w:rFonts w:hint="eastAsia"/>
          <w:lang w:val="en-US" w:eastAsia="zh-CN"/>
        </w:rPr>
      </w:pPr>
    </w:p>
    <w:p>
      <w:pPr>
        <w:numPr>
          <w:ilvl w:val="0"/>
          <w:numId w:val="0"/>
        </w:numPr>
        <w:ind w:firstLine="420" w:firstLineChars="200"/>
        <w:jc w:val="left"/>
        <w:rPr>
          <w:rFonts w:hint="eastAsia" w:ascii="宋体" w:hAnsi="宋体" w:eastAsia="宋体" w:cs="宋体"/>
          <w:b w:val="0"/>
          <w:bCs w:val="0"/>
          <w:sz w:val="21"/>
          <w:szCs w:val="21"/>
          <w:lang w:val="en-US" w:eastAsia="zh-CN"/>
        </w:rPr>
      </w:pPr>
      <w:r>
        <w:rPr>
          <w:rFonts w:hint="eastAsia"/>
          <w:lang w:val="en-US" w:eastAsia="zh-CN"/>
        </w:rPr>
        <w:t>每位区领导也好，每位公民也好，消防人也好，都不知道下一秒着火的地方是在哪里！鉴于全国各地着火案例激增，请就智运雅苑地下车库违建建圈占堵塞防烟排烟系统等消防设施的行为，引起政府及司法局领导足够的重视，为百姓生命财产安全</w:t>
      </w:r>
      <w:r>
        <w:rPr>
          <w:rFonts w:hint="eastAsia" w:ascii="宋体" w:hAnsi="宋体" w:eastAsia="宋体" w:cs="宋体"/>
          <w:b w:val="0"/>
          <w:bCs w:val="0"/>
          <w:i w:val="0"/>
          <w:iCs w:val="0"/>
          <w:caps w:val="0"/>
          <w:color w:val="3D3D3D"/>
          <w:spacing w:val="0"/>
          <w:sz w:val="21"/>
          <w:szCs w:val="21"/>
          <w:shd w:val="clear" w:fill="FFFFFF"/>
          <w:lang w:val="en-US" w:eastAsia="zh-CN"/>
        </w:rPr>
        <w:t>保驾护航。</w:t>
      </w:r>
    </w:p>
    <w:p>
      <w:pPr>
        <w:bidi w:val="0"/>
        <w:ind w:firstLine="420" w:firstLineChars="200"/>
        <w:rPr>
          <w:rFonts w:hint="default"/>
          <w:lang w:val="en-US" w:eastAsia="zh-CN"/>
        </w:rPr>
      </w:pPr>
    </w:p>
    <w:p>
      <w:pPr>
        <w:bidi w:val="0"/>
        <w:ind w:firstLine="420" w:firstLineChars="200"/>
        <w:rPr>
          <w:rFonts w:hint="default"/>
          <w:lang w:val="en-US" w:eastAsia="zh-CN"/>
        </w:rPr>
      </w:pPr>
      <w:r>
        <w:rPr>
          <w:rFonts w:hint="eastAsia"/>
          <w:lang w:val="en-US" w:eastAsia="zh-CN"/>
        </w:rPr>
        <w:t>据上杭路街综合执法大队所说，小区地下车库违建问题开发商正在进行行政复议，6月出复议结果，结果不见得能拆，听了不见得能拆心里拔凉拔凉的，因为它毕竟不是单纯的违建，而是围建圈占了防排烟系统消防设施。</w:t>
      </w:r>
    </w:p>
    <w:p>
      <w:pPr>
        <w:bidi w:val="0"/>
        <w:ind w:firstLine="420" w:firstLineChars="200"/>
        <w:rPr>
          <w:rFonts w:hint="eastAsia" w:ascii="宋体" w:hAnsi="宋体" w:eastAsia="宋体" w:cs="宋体"/>
          <w:b w:val="0"/>
          <w:bCs w:val="0"/>
          <w:color w:val="000000" w:themeColor="text1"/>
          <w:szCs w:val="32"/>
          <w:lang w:val="en-US" w:eastAsia="zh-CN"/>
          <w14:textFill>
            <w14:solidFill>
              <w14:schemeClr w14:val="tx1"/>
            </w14:solidFill>
          </w14:textFill>
        </w:rPr>
      </w:pPr>
    </w:p>
    <w:p>
      <w:pPr>
        <w:bidi w:val="0"/>
        <w:ind w:firstLine="420" w:firstLineChars="200"/>
        <w:rPr>
          <w:rFonts w:hint="eastAsia" w:eastAsiaTheme="minorEastAsia"/>
          <w:b w:val="0"/>
          <w:bCs w:val="0"/>
          <w:sz w:val="21"/>
          <w:szCs w:val="21"/>
          <w:lang w:val="en-US" w:eastAsia="zh-CN"/>
        </w:rPr>
      </w:pPr>
      <w:r>
        <w:rPr>
          <w:rFonts w:hint="eastAsia" w:ascii="宋体" w:hAnsi="宋体" w:eastAsia="宋体" w:cs="宋体"/>
          <w:b w:val="0"/>
          <w:bCs w:val="0"/>
          <w:color w:val="000000" w:themeColor="text1"/>
          <w:szCs w:val="32"/>
          <w:lang w:val="en-US" w:eastAsia="zh-CN"/>
          <w14:textFill>
            <w14:solidFill>
              <w14:schemeClr w14:val="tx1"/>
            </w14:solidFill>
          </w14:textFill>
        </w:rPr>
        <w:t>高层地下建筑属于火灾</w:t>
      </w:r>
      <w:r>
        <w:rPr>
          <w:rFonts w:hint="eastAsia" w:ascii="宋体" w:hAnsi="宋体" w:eastAsia="宋体" w:cs="宋体"/>
          <w:b w:val="0"/>
          <w:bCs w:val="0"/>
          <w:color w:val="000000" w:themeColor="text1"/>
          <w:szCs w:val="32"/>
          <w14:textFill>
            <w14:solidFill>
              <w14:schemeClr w14:val="tx1"/>
            </w14:solidFill>
          </w14:textFill>
        </w:rPr>
        <w:t>高危单位</w:t>
      </w:r>
      <w:r>
        <w:rPr>
          <w:rFonts w:hint="eastAsia" w:ascii="宋体" w:hAnsi="宋体" w:cs="宋体"/>
          <w:b w:val="0"/>
          <w:bCs w:val="0"/>
          <w:color w:val="000000" w:themeColor="text1"/>
          <w:szCs w:val="32"/>
          <w:lang w:eastAsia="zh-CN"/>
          <w14:textFill>
            <w14:solidFill>
              <w14:schemeClr w14:val="tx1"/>
            </w14:solidFill>
          </w14:textFill>
        </w:rPr>
        <w:t>，“</w:t>
      </w:r>
      <w:r>
        <w:rPr>
          <w:rFonts w:hint="eastAsia" w:ascii="宋体" w:hAnsi="宋体" w:cs="宋体"/>
          <w:b w:val="0"/>
          <w:bCs w:val="0"/>
          <w:color w:val="000000" w:themeColor="text1"/>
          <w:szCs w:val="32"/>
          <w:lang w:val="en-US" w:eastAsia="zh-CN"/>
          <w14:textFill>
            <w14:solidFill>
              <w14:schemeClr w14:val="tx1"/>
            </w14:solidFill>
          </w14:textFill>
        </w:rPr>
        <w:t>隐患就是事故，事故就要处理”，毕竟防范于未燃，防火比灭火更为重要。</w:t>
      </w:r>
      <w:r>
        <w:rPr>
          <w:rFonts w:hint="eastAsia"/>
          <w:b w:val="0"/>
          <w:bCs w:val="0"/>
          <w:sz w:val="21"/>
          <w:szCs w:val="21"/>
        </w:rPr>
        <w:t>请</w:t>
      </w:r>
      <w:r>
        <w:rPr>
          <w:rFonts w:hint="eastAsia"/>
          <w:b w:val="0"/>
          <w:bCs w:val="0"/>
          <w:sz w:val="21"/>
          <w:szCs w:val="21"/>
          <w:lang w:val="en-US" w:eastAsia="zh-CN"/>
        </w:rPr>
        <w:t>司法局领导有法依法，无法衣规，给出公正的开发商行政复议结果。请</w:t>
      </w:r>
      <w:r>
        <w:rPr>
          <w:rFonts w:hint="eastAsia"/>
          <w:b w:val="0"/>
          <w:bCs w:val="0"/>
          <w:sz w:val="21"/>
          <w:szCs w:val="21"/>
        </w:rPr>
        <w:t>求停止侵害，排除妨碍，</w:t>
      </w:r>
      <w:r>
        <w:rPr>
          <w:rFonts w:hint="eastAsia"/>
          <w:b w:val="0"/>
          <w:bCs w:val="0"/>
          <w:sz w:val="21"/>
          <w:szCs w:val="21"/>
          <w:lang w:val="en-US" w:eastAsia="zh-CN"/>
        </w:rPr>
        <w:t>消除危险，尽早恢复原状，恢复小区地下车库消防设施的正常使用功能。总不能以开发商的利益来牺牲小区居民的</w:t>
      </w:r>
      <w:r>
        <w:rPr>
          <w:rFonts w:hint="eastAsia"/>
          <w:sz w:val="21"/>
          <w:szCs w:val="21"/>
        </w:rPr>
        <w:t>人身、财产安全</w:t>
      </w:r>
      <w:r>
        <w:rPr>
          <w:rFonts w:hint="eastAsia"/>
          <w:sz w:val="21"/>
          <w:szCs w:val="21"/>
          <w:lang w:val="en-US" w:eastAsia="zh-CN"/>
        </w:rPr>
        <w:t>吧。</w:t>
      </w:r>
    </w:p>
    <w:p>
      <w:pPr>
        <w:pStyle w:val="6"/>
        <w:numPr>
          <w:ilvl w:val="0"/>
          <w:numId w:val="0"/>
        </w:numPr>
        <w:ind w:firstLine="420" w:firstLineChars="200"/>
        <w:rPr>
          <w:rFonts w:hint="eastAsia"/>
          <w:lang w:val="en-US" w:eastAsia="zh-CN"/>
        </w:rPr>
      </w:pPr>
    </w:p>
    <w:p>
      <w:pPr>
        <w:pStyle w:val="6"/>
        <w:numPr>
          <w:ilvl w:val="0"/>
          <w:numId w:val="0"/>
        </w:numPr>
        <w:ind w:firstLine="420" w:firstLineChars="200"/>
        <w:rPr>
          <w:rFonts w:hint="eastAsia"/>
          <w:sz w:val="21"/>
          <w:szCs w:val="21"/>
          <w:lang w:val="en-US" w:eastAsia="zh-CN"/>
        </w:rPr>
      </w:pPr>
      <w:r>
        <w:rPr>
          <w:rFonts w:hint="eastAsia"/>
          <w:lang w:val="en-US" w:eastAsia="zh-CN"/>
        </w:rPr>
        <w:t>小区地下车库在围建圈占堵塞防烟排烟系统等消防设施的大肆拆砸修建行为是至小区人民的生命财产安全于不顾，要知道</w:t>
      </w:r>
      <w:r>
        <w:rPr>
          <w:rFonts w:hint="eastAsia"/>
          <w:sz w:val="21"/>
          <w:szCs w:val="21"/>
          <w:lang w:val="en-US" w:eastAsia="zh-CN"/>
        </w:rPr>
        <w:t>防烟排烟系统穿越防火墙必须设置不小于1.6mm的钢制防火套管，风管与套管之间应采取不燃柔性材料封堵。防烟排烟系统穿越防火分区应</w:t>
      </w:r>
      <w:r>
        <w:rPr>
          <w:rFonts w:hint="eastAsia"/>
          <w:sz w:val="21"/>
          <w:szCs w:val="21"/>
        </w:rPr>
        <w:t>设置70℃的</w:t>
      </w:r>
      <w:r>
        <w:rPr>
          <w:rFonts w:hint="eastAsia"/>
          <w:sz w:val="21"/>
          <w:szCs w:val="21"/>
          <w:lang w:val="en-US" w:eastAsia="zh-CN"/>
        </w:rPr>
        <w:t>排</w:t>
      </w:r>
      <w:r>
        <w:rPr>
          <w:rFonts w:hint="eastAsia"/>
          <w:sz w:val="21"/>
          <w:szCs w:val="21"/>
        </w:rPr>
        <w:t>烟防火阀</w:t>
      </w:r>
      <w:r>
        <w:rPr>
          <w:rFonts w:hint="eastAsia"/>
          <w:sz w:val="21"/>
          <w:szCs w:val="21"/>
          <w:lang w:val="en-US" w:eastAsia="zh-CN"/>
        </w:rPr>
        <w:t>等，现地下车库胡乱分割降低防火等级及标准。</w:t>
      </w:r>
    </w:p>
    <w:p>
      <w:pPr>
        <w:pStyle w:val="6"/>
        <w:numPr>
          <w:ilvl w:val="0"/>
          <w:numId w:val="0"/>
        </w:numPr>
        <w:ind w:firstLine="420" w:firstLineChars="200"/>
        <w:rPr>
          <w:rFonts w:hint="eastAsia"/>
          <w:sz w:val="21"/>
          <w:szCs w:val="21"/>
          <w:lang w:val="en-US" w:eastAsia="zh-CN"/>
        </w:rPr>
      </w:pPr>
    </w:p>
    <w:p>
      <w:pPr>
        <w:pStyle w:val="6"/>
        <w:numPr>
          <w:ilvl w:val="0"/>
          <w:numId w:val="0"/>
        </w:numPr>
        <w:ind w:firstLine="420" w:firstLineChars="200"/>
        <w:rPr>
          <w:rFonts w:hint="eastAsia"/>
          <w:sz w:val="21"/>
          <w:szCs w:val="21"/>
          <w:lang w:val="en-US" w:eastAsia="zh-CN"/>
        </w:rPr>
      </w:pPr>
      <w:r>
        <w:rPr>
          <w:rFonts w:hint="eastAsia"/>
          <w:sz w:val="21"/>
          <w:szCs w:val="21"/>
          <w:lang w:val="en-US" w:eastAsia="zh-CN"/>
        </w:rPr>
        <w:t>另外底商正在办理天然气管网接入手续，通了天然气后上下连通，随意上下打通分割的行为造成防火等级再次下降，请还给小区居民一个符合消防安全保障的生活环境。</w:t>
      </w:r>
    </w:p>
    <w:p>
      <w:pPr>
        <w:numPr>
          <w:ilvl w:val="0"/>
          <w:numId w:val="0"/>
        </w:numPr>
        <w:rPr>
          <w:rFonts w:hint="eastAsia"/>
          <w:sz w:val="21"/>
          <w:szCs w:val="21"/>
          <w:lang w:val="en-US" w:eastAsia="zh-CN"/>
        </w:rPr>
      </w:pPr>
    </w:p>
    <w:p>
      <w:pPr>
        <w:numPr>
          <w:ilvl w:val="0"/>
          <w:numId w:val="0"/>
        </w:numPr>
        <w:ind w:firstLine="420" w:firstLineChars="200"/>
        <w:rPr>
          <w:rFonts w:hint="default"/>
          <w:lang w:val="en-US" w:eastAsia="zh-CN"/>
        </w:rPr>
      </w:pPr>
      <w:r>
        <w:rPr>
          <w:rFonts w:hint="eastAsia"/>
          <w:sz w:val="21"/>
          <w:szCs w:val="21"/>
          <w:lang w:val="en-US" w:eastAsia="zh-CN"/>
        </w:rPr>
        <w:t>以下是地下车库违建圈占消防设施所产生的直接</w:t>
      </w:r>
      <w:r>
        <w:rPr>
          <w:rFonts w:hint="eastAsia"/>
          <w:lang w:val="en-US" w:eastAsia="zh-CN"/>
        </w:rPr>
        <w:t>利害关系：(小区暂时没有业委会，申请人的直接利害关系是写给河东区消防救援支队履职信中的内容，没有改动）</w:t>
      </w:r>
    </w:p>
    <w:p>
      <w:pPr>
        <w:numPr>
          <w:ilvl w:val="0"/>
          <w:numId w:val="0"/>
        </w:numPr>
        <w:rPr>
          <w:rFonts w:hint="default"/>
          <w:lang w:val="en-US" w:eastAsia="zh-CN"/>
        </w:rPr>
      </w:pPr>
    </w:p>
    <w:p>
      <w:pPr>
        <w:numPr>
          <w:ilvl w:val="0"/>
          <w:numId w:val="1"/>
        </w:numPr>
        <w:rPr>
          <w:rFonts w:hint="default"/>
          <w:lang w:val="en-US" w:eastAsia="zh-CN"/>
        </w:rPr>
      </w:pPr>
      <w:r>
        <w:rPr>
          <w:rFonts w:hint="eastAsia"/>
          <w:lang w:val="en-US" w:eastAsia="zh-CN"/>
        </w:rPr>
        <w:t>地下车库消防问题和申请人有直接的利害关系，因为地面好比是一张桌子，地下车库墙体好比是桌腿，地下哪个部位着火后墙体烧酥，桌面不平了，桌腿瘸了，摆在桌子上的物品会受到不同程度影响。（关于房子的道理也是一样的）假如是小区地面上其他楼发生火宅不是申请人所居住的楼门着火，申请人也不会往自己身上楞拽，楞贴，楞靠。</w:t>
      </w:r>
    </w:p>
    <w:p>
      <w:pPr>
        <w:numPr>
          <w:ilvl w:val="0"/>
          <w:numId w:val="1"/>
        </w:numPr>
        <w:ind w:left="0" w:leftChars="0" w:firstLine="0" w:firstLineChars="0"/>
        <w:rPr>
          <w:rFonts w:hint="eastAsia"/>
          <w:b w:val="0"/>
          <w:bCs w:val="0"/>
          <w:sz w:val="21"/>
          <w:szCs w:val="21"/>
          <w:lang w:val="en-US" w:eastAsia="zh-CN"/>
        </w:rPr>
      </w:pPr>
      <w:r>
        <w:rPr>
          <w:rFonts w:hint="eastAsia"/>
          <w:b w:val="0"/>
          <w:bCs w:val="0"/>
          <w:sz w:val="21"/>
          <w:szCs w:val="21"/>
          <w:lang w:val="en-US" w:eastAsia="zh-CN"/>
        </w:rPr>
        <w:t>小区圈占的消防设施不同部件需要月检测----季检测----再到年检测，一系列的检测变成空话，属于白纸上坟，糊弄鬼，更是损害了申请人对于人身财产安全的合法权益。以下列表是不同的消防设施所规定的检测周期要求：</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drawing>
          <wp:inline distT="0" distB="0" distL="114300" distR="114300">
            <wp:extent cx="5273675" cy="1464945"/>
            <wp:effectExtent l="0" t="0" r="3175" b="1905"/>
            <wp:docPr id="15" name="图片 15" descr="6f0fb557d9fb0072e0349f3fef54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f0fb557d9fb0072e0349f3fef54f60"/>
                    <pic:cNvPicPr>
                      <a:picLocks noChangeAspect="1"/>
                    </pic:cNvPicPr>
                  </pic:nvPicPr>
                  <pic:blipFill>
                    <a:blip r:embed="rId12"/>
                    <a:stretch>
                      <a:fillRect/>
                    </a:stretch>
                  </pic:blipFill>
                  <pic:spPr>
                    <a:xfrm>
                      <a:off x="0" y="0"/>
                      <a:ext cx="5273675" cy="1464945"/>
                    </a:xfrm>
                    <a:prstGeom prst="rect">
                      <a:avLst/>
                    </a:prstGeom>
                  </pic:spPr>
                </pic:pic>
              </a:graphicData>
            </a:graphic>
          </wp:inline>
        </w:drawing>
      </w:r>
    </w:p>
    <w:p>
      <w:pPr>
        <w:widowControl w:val="0"/>
        <w:numPr>
          <w:ilvl w:val="0"/>
          <w:numId w:val="0"/>
        </w:numPr>
        <w:jc w:val="both"/>
        <w:rPr>
          <w:rFonts w:hint="eastAsia"/>
          <w:b w:val="0"/>
          <w:bCs w:val="0"/>
          <w:sz w:val="21"/>
          <w:szCs w:val="21"/>
          <w:lang w:val="en-US" w:eastAsia="zh-CN"/>
        </w:rPr>
      </w:pPr>
    </w:p>
    <w:p>
      <w:pPr>
        <w:numPr>
          <w:ilvl w:val="0"/>
          <w:numId w:val="1"/>
        </w:numPr>
        <w:ind w:left="0" w:leftChars="0" w:firstLine="0" w:firstLineChars="0"/>
        <w:rPr>
          <w:rFonts w:hint="default"/>
          <w:b w:val="0"/>
          <w:bCs w:val="0"/>
          <w:sz w:val="21"/>
          <w:szCs w:val="21"/>
          <w:lang w:val="en-US" w:eastAsia="zh-CN"/>
        </w:rPr>
      </w:pPr>
      <w:r>
        <w:rPr>
          <w:rFonts w:hint="eastAsia"/>
          <w:b w:val="0"/>
          <w:bCs w:val="0"/>
          <w:sz w:val="21"/>
          <w:szCs w:val="21"/>
          <w:lang w:val="en-US" w:eastAsia="zh-CN"/>
        </w:rPr>
        <w:t>非法圈占消防设施，将来地下管网</w:t>
      </w:r>
      <w:r>
        <w:rPr>
          <w:rFonts w:hint="eastAsia"/>
          <w:sz w:val="21"/>
          <w:szCs w:val="21"/>
        </w:rPr>
        <w:t>、</w:t>
      </w:r>
      <w:r>
        <w:rPr>
          <w:rFonts w:hint="eastAsia"/>
          <w:sz w:val="21"/>
          <w:szCs w:val="21"/>
          <w:lang w:val="en-US" w:eastAsia="zh-CN"/>
        </w:rPr>
        <w:t>消防设施</w:t>
      </w:r>
      <w:r>
        <w:rPr>
          <w:rFonts w:hint="eastAsia"/>
          <w:sz w:val="21"/>
          <w:szCs w:val="21"/>
        </w:rPr>
        <w:t>、</w:t>
      </w:r>
      <w:r>
        <w:rPr>
          <w:rFonts w:hint="eastAsia"/>
          <w:sz w:val="21"/>
          <w:szCs w:val="21"/>
          <w:lang w:val="en-US" w:eastAsia="zh-CN"/>
        </w:rPr>
        <w:t>线路等出现问题，维护修缮时</w:t>
      </w:r>
      <w:r>
        <w:rPr>
          <w:rFonts w:hint="eastAsia"/>
          <w:b w:val="0"/>
          <w:bCs w:val="0"/>
          <w:sz w:val="21"/>
          <w:szCs w:val="21"/>
          <w:lang w:val="en-US" w:eastAsia="zh-CN"/>
        </w:rPr>
        <w:t>本可以泰然自若</w:t>
      </w:r>
      <w:r>
        <w:rPr>
          <w:rFonts w:hint="eastAsia"/>
          <w:sz w:val="21"/>
          <w:szCs w:val="21"/>
        </w:rPr>
        <w:t>、</w:t>
      </w:r>
      <w:r>
        <w:rPr>
          <w:rFonts w:hint="eastAsia"/>
          <w:b w:val="0"/>
          <w:bCs w:val="0"/>
          <w:sz w:val="21"/>
          <w:szCs w:val="21"/>
          <w:lang w:val="en-US" w:eastAsia="zh-CN"/>
        </w:rPr>
        <w:t>毫无顾忌</w:t>
      </w:r>
      <w:r>
        <w:rPr>
          <w:rFonts w:hint="eastAsia"/>
          <w:sz w:val="21"/>
          <w:szCs w:val="21"/>
        </w:rPr>
        <w:t>、</w:t>
      </w:r>
      <w:r>
        <w:rPr>
          <w:rFonts w:hint="eastAsia"/>
          <w:b w:val="0"/>
          <w:bCs w:val="0"/>
          <w:sz w:val="21"/>
          <w:szCs w:val="21"/>
          <w:lang w:val="en-US" w:eastAsia="zh-CN"/>
        </w:rPr>
        <w:t>毫无阻碍的安心落意进行修缮的，圈占消防设施多年后，我们需要让人家牵着鼻子走，到时人家说是破坏人家内部装修，反过来还会要求赔偿，赔偿款从应急出还是大维出，无论是应急或大维都和申请人有直接利害关系。</w:t>
      </w:r>
    </w:p>
    <w:p>
      <w:pPr>
        <w:numPr>
          <w:ilvl w:val="0"/>
          <w:numId w:val="1"/>
        </w:numPr>
        <w:ind w:left="0" w:leftChars="0" w:firstLine="0" w:firstLineChars="0"/>
        <w:rPr>
          <w:rFonts w:hint="default"/>
          <w:b w:val="0"/>
          <w:bCs w:val="0"/>
          <w:sz w:val="21"/>
          <w:szCs w:val="21"/>
          <w:lang w:val="en-US" w:eastAsia="zh-CN"/>
        </w:rPr>
      </w:pPr>
      <w:r>
        <w:rPr>
          <w:rFonts w:hint="eastAsia"/>
          <w:b w:val="0"/>
          <w:bCs w:val="0"/>
          <w:sz w:val="21"/>
          <w:szCs w:val="21"/>
          <w:lang w:val="en-US" w:eastAsia="zh-CN"/>
        </w:rPr>
        <w:t>有的申请人不仅是业主，还是地下车位使用权人。</w:t>
      </w:r>
    </w:p>
    <w:p>
      <w:pPr>
        <w:numPr>
          <w:ilvl w:val="0"/>
          <w:numId w:val="1"/>
        </w:numPr>
        <w:ind w:left="0" w:leftChars="0" w:firstLine="0" w:firstLineChars="0"/>
        <w:rPr>
          <w:rFonts w:hint="default"/>
          <w:b w:val="0"/>
          <w:bCs w:val="0"/>
          <w:sz w:val="21"/>
          <w:szCs w:val="21"/>
          <w:lang w:val="en-US" w:eastAsia="zh-CN"/>
        </w:rPr>
      </w:pPr>
      <w:r>
        <w:rPr>
          <w:rFonts w:hint="eastAsia"/>
          <w:b w:val="0"/>
          <w:bCs w:val="0"/>
          <w:sz w:val="21"/>
          <w:szCs w:val="21"/>
          <w:lang w:val="en-US" w:eastAsia="zh-CN"/>
        </w:rPr>
        <w:t>有的申请人和底商圈占地下车库防排烟系统消防设施所在部位属于共用的两个防火分区内（圈占部位分别占用的是两个防火分区）</w:t>
      </w:r>
    </w:p>
    <w:p>
      <w:pPr>
        <w:numPr>
          <w:ilvl w:val="0"/>
          <w:numId w:val="1"/>
        </w:numPr>
        <w:ind w:left="0" w:leftChars="0" w:firstLine="0" w:firstLineChars="0"/>
        <w:rPr>
          <w:rFonts w:hint="default"/>
          <w:b w:val="0"/>
          <w:bCs w:val="0"/>
          <w:sz w:val="21"/>
          <w:szCs w:val="21"/>
          <w:lang w:val="en-US" w:eastAsia="zh-CN"/>
        </w:rPr>
      </w:pPr>
      <w:r>
        <w:rPr>
          <w:rFonts w:hint="eastAsia"/>
          <w:b w:val="0"/>
          <w:bCs w:val="0"/>
          <w:sz w:val="21"/>
          <w:szCs w:val="21"/>
          <w:lang w:val="en-US" w:eastAsia="zh-CN"/>
        </w:rPr>
        <w:t>圈占消防设施加上底商擅自打通楼板，</w:t>
      </w:r>
      <w:r>
        <w:rPr>
          <w:rFonts w:hint="eastAsia"/>
          <w:sz w:val="21"/>
          <w:szCs w:val="21"/>
        </w:rPr>
        <w:t>使得底商与地下车库之间上下贯通，无形中住宅小区多出十</w:t>
      </w:r>
      <w:r>
        <w:rPr>
          <w:rFonts w:hint="eastAsia"/>
          <w:sz w:val="21"/>
          <w:szCs w:val="21"/>
          <w:lang w:val="en-US" w:eastAsia="zh-CN"/>
        </w:rPr>
        <w:t>四</w:t>
      </w:r>
      <w:r>
        <w:rPr>
          <w:rFonts w:hint="eastAsia"/>
          <w:sz w:val="21"/>
          <w:szCs w:val="21"/>
        </w:rPr>
        <w:t>道通往外界的出入口</w:t>
      </w:r>
      <w:r>
        <w:rPr>
          <w:rFonts w:hint="eastAsia"/>
          <w:sz w:val="21"/>
          <w:szCs w:val="21"/>
          <w:lang w:eastAsia="zh-CN"/>
        </w:rPr>
        <w:t>，</w:t>
      </w:r>
      <w:r>
        <w:rPr>
          <w:rFonts w:hint="eastAsia"/>
          <w:b w:val="0"/>
          <w:bCs w:val="0"/>
          <w:sz w:val="21"/>
          <w:szCs w:val="21"/>
          <w:lang w:val="en-US" w:eastAsia="zh-CN"/>
        </w:rPr>
        <w:t>想到快要通燃气的底商，想到在地下大敞四开毫无顾忌的营业商户，想到众多消防问题加之地下车库汽车一个个小炸弹，申请人夜不能寐，对身体有一定影响。</w:t>
      </w:r>
    </w:p>
    <w:p>
      <w:pPr>
        <w:rPr>
          <w:rFonts w:hint="eastAsia"/>
          <w:sz w:val="21"/>
          <w:szCs w:val="21"/>
          <w:lang w:val="en-US" w:eastAsia="zh-CN"/>
        </w:rPr>
      </w:pPr>
    </w:p>
    <w:p>
      <w:pPr>
        <w:ind w:firstLine="210" w:firstLineChars="100"/>
        <w:rPr>
          <w:rFonts w:hint="eastAsia"/>
          <w:sz w:val="21"/>
          <w:szCs w:val="21"/>
          <w:lang w:eastAsia="zh-CN"/>
        </w:rPr>
      </w:pPr>
      <w:r>
        <w:rPr>
          <w:rFonts w:hint="eastAsia"/>
          <w:sz w:val="21"/>
          <w:szCs w:val="21"/>
          <w:lang w:val="en-US" w:eastAsia="zh-CN"/>
        </w:rPr>
        <w:t>以下是</w:t>
      </w:r>
      <w:r>
        <w:rPr>
          <w:rFonts w:hint="eastAsia"/>
          <w:sz w:val="21"/>
          <w:szCs w:val="21"/>
        </w:rPr>
        <w:t>圈占堵塞</w:t>
      </w:r>
      <w:r>
        <w:rPr>
          <w:rFonts w:hint="eastAsia"/>
          <w:sz w:val="21"/>
          <w:szCs w:val="21"/>
          <w:lang w:val="en-US" w:eastAsia="zh-CN"/>
        </w:rPr>
        <w:t>消防设施少</w:t>
      </w:r>
      <w:r>
        <w:rPr>
          <w:rFonts w:hint="eastAsia"/>
          <w:sz w:val="21"/>
          <w:szCs w:val="21"/>
        </w:rPr>
        <w:t>部位照片</w:t>
      </w:r>
      <w:r>
        <w:rPr>
          <w:rFonts w:hint="eastAsia"/>
          <w:sz w:val="21"/>
          <w:szCs w:val="21"/>
          <w:lang w:eastAsia="zh-CN"/>
        </w:rPr>
        <w:t>：</w:t>
      </w:r>
    </w:p>
    <w:p>
      <w:pPr>
        <w:rPr>
          <w:rFonts w:hint="default" w:eastAsiaTheme="minorEastAsia"/>
          <w:sz w:val="21"/>
          <w:szCs w:val="21"/>
          <w:lang w:val="en-US" w:eastAsia="zh-CN"/>
        </w:rPr>
      </w:pPr>
      <w:r>
        <w:rPr>
          <w:rFonts w:hint="eastAsia"/>
          <w:lang w:val="en-US" w:eastAsia="zh-CN"/>
        </w:rPr>
        <w:t xml:space="preserve"> </w:t>
      </w:r>
      <w:r>
        <w:drawing>
          <wp:inline distT="0" distB="0" distL="114300" distR="114300">
            <wp:extent cx="1399540" cy="2352675"/>
            <wp:effectExtent l="0" t="0" r="1016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1399540" cy="23526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28750" cy="2314575"/>
            <wp:effectExtent l="0" t="0" r="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1428750" cy="23145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9410" cy="2381250"/>
            <wp:effectExtent l="0" t="0" r="889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1629410" cy="2381250"/>
                    </a:xfrm>
                    <a:prstGeom prst="rect">
                      <a:avLst/>
                    </a:prstGeom>
                    <a:noFill/>
                    <a:ln>
                      <a:noFill/>
                    </a:ln>
                  </pic:spPr>
                </pic:pic>
              </a:graphicData>
            </a:graphic>
          </wp:inline>
        </w:drawing>
      </w:r>
    </w:p>
    <w:p>
      <w:pPr>
        <w:widowControl w:val="0"/>
        <w:numPr>
          <w:ilvl w:val="0"/>
          <w:numId w:val="0"/>
        </w:numPr>
        <w:jc w:val="both"/>
        <w:rPr>
          <w:rFonts w:hint="eastAsia"/>
          <w:b w:val="0"/>
          <w:bCs w:val="0"/>
          <w:sz w:val="21"/>
          <w:szCs w:val="21"/>
          <w:lang w:val="en-US" w:eastAsia="zh-CN"/>
        </w:rPr>
      </w:pPr>
      <w:r>
        <w:rPr>
          <w:rFonts w:hint="eastAsia"/>
          <w:b w:val="0"/>
          <w:bCs w:val="0"/>
          <w:sz w:val="21"/>
          <w:szCs w:val="21"/>
          <w:lang w:val="en-US" w:eastAsia="zh-CN"/>
        </w:rPr>
        <w:t xml:space="preserve">违建圈占消防管道漏水     开发商嘴里所谓的电梯井     搭建夹层的铺设木板的驿站 </w:t>
      </w:r>
    </w:p>
    <w:p>
      <w:pPr>
        <w:widowControl w:val="0"/>
        <w:numPr>
          <w:ilvl w:val="0"/>
          <w:numId w:val="0"/>
        </w:numPr>
        <w:jc w:val="both"/>
        <w:rPr>
          <w:rFonts w:hint="default"/>
          <w:b w:val="0"/>
          <w:bCs w:val="0"/>
          <w:sz w:val="21"/>
          <w:szCs w:val="21"/>
          <w:lang w:val="en-US" w:eastAsia="zh-CN"/>
        </w:rPr>
      </w:pPr>
      <w:r>
        <w:rPr>
          <w:rFonts w:hint="eastAsia"/>
          <w:b w:val="0"/>
          <w:bCs w:val="0"/>
          <w:sz w:val="21"/>
          <w:szCs w:val="21"/>
          <w:lang w:val="en-US" w:eastAsia="zh-CN"/>
        </w:rPr>
        <w:t>哗哗漏水从视频中截图</w:t>
      </w:r>
    </w:p>
    <w:p>
      <w:pPr>
        <w:widowControl w:val="0"/>
        <w:numPr>
          <w:ilvl w:val="0"/>
          <w:numId w:val="0"/>
        </w:numPr>
        <w:jc w:val="both"/>
        <w:rPr>
          <w:rFonts w:hint="eastAsia"/>
          <w:b w:val="0"/>
          <w:bCs w:val="0"/>
          <w:sz w:val="21"/>
          <w:szCs w:val="21"/>
          <w:lang w:val="en-US" w:eastAsia="zh-CN"/>
        </w:rPr>
      </w:pPr>
    </w:p>
    <w:p>
      <w:pPr>
        <w:widowControl w:val="0"/>
        <w:numPr>
          <w:ilvl w:val="0"/>
          <w:numId w:val="0"/>
        </w:numPr>
        <w:jc w:val="both"/>
        <w:rPr>
          <w:rFonts w:hint="default" w:eastAsiaTheme="minorEastAsia"/>
          <w:b w:val="0"/>
          <w:bCs w:val="0"/>
          <w:sz w:val="21"/>
          <w:szCs w:val="21"/>
          <w:lang w:val="en-US" w:eastAsia="zh-CN"/>
        </w:rPr>
      </w:pPr>
      <w:r>
        <w:drawing>
          <wp:inline distT="0" distB="0" distL="114300" distR="114300">
            <wp:extent cx="2314575" cy="17811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2314575" cy="1781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86000" cy="17621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tretch>
                      <a:fillRect/>
                    </a:stretch>
                  </pic:blipFill>
                  <pic:spPr>
                    <a:xfrm>
                      <a:off x="0" y="0"/>
                      <a:ext cx="2286000" cy="1762125"/>
                    </a:xfrm>
                    <a:prstGeom prst="rect">
                      <a:avLst/>
                    </a:prstGeom>
                    <a:noFill/>
                    <a:ln>
                      <a:noFill/>
                    </a:ln>
                  </pic:spPr>
                </pic:pic>
              </a:graphicData>
            </a:graphic>
          </wp:inline>
        </w:drawing>
      </w:r>
    </w:p>
    <w:p>
      <w:pPr>
        <w:pStyle w:val="6"/>
        <w:numPr>
          <w:ilvl w:val="0"/>
          <w:numId w:val="0"/>
        </w:numPr>
        <w:ind w:firstLine="1260" w:firstLineChars="600"/>
        <w:rPr>
          <w:rFonts w:hint="eastAsia"/>
          <w:sz w:val="21"/>
          <w:szCs w:val="21"/>
          <w:lang w:val="en-US" w:eastAsia="zh-CN"/>
        </w:rPr>
      </w:pPr>
      <w:r>
        <w:rPr>
          <w:rFonts w:hint="eastAsia"/>
          <w:sz w:val="21"/>
          <w:szCs w:val="21"/>
          <w:lang w:val="en-US" w:eastAsia="zh-CN"/>
        </w:rPr>
        <w:t>圈占防排烟系统，出风口，手动报警器，烟感探测器，喷淋等</w:t>
      </w:r>
    </w:p>
    <w:p>
      <w:pPr>
        <w:pStyle w:val="6"/>
        <w:numPr>
          <w:ilvl w:val="0"/>
          <w:numId w:val="0"/>
        </w:numPr>
        <w:ind w:firstLine="1260" w:firstLineChars="600"/>
        <w:jc w:val="left"/>
        <w:rPr>
          <w:rFonts w:hint="default"/>
          <w:sz w:val="21"/>
          <w:szCs w:val="21"/>
          <w:lang w:val="en-US" w:eastAsia="zh-CN"/>
        </w:rPr>
      </w:pPr>
    </w:p>
    <w:p>
      <w:pPr>
        <w:bidi w:val="0"/>
        <w:ind w:firstLine="420" w:firstLineChars="200"/>
        <w:jc w:val="left"/>
        <w:rPr>
          <w:rFonts w:hint="eastAsia"/>
          <w:sz w:val="21"/>
          <w:szCs w:val="21"/>
          <w:lang w:val="en-US" w:eastAsia="zh-CN"/>
        </w:rPr>
      </w:pPr>
      <w:r>
        <w:rPr>
          <w:rFonts w:hint="eastAsia"/>
          <w:sz w:val="21"/>
          <w:szCs w:val="21"/>
          <w:lang w:val="en-US" w:eastAsia="zh-CN"/>
        </w:rPr>
        <w:t>以上内容是为了帮助区领导了解</w:t>
      </w:r>
      <w:r>
        <w:rPr>
          <w:rFonts w:hint="eastAsia"/>
          <w:b w:val="0"/>
          <w:bCs w:val="0"/>
          <w:sz w:val="21"/>
          <w:szCs w:val="21"/>
          <w:lang w:val="en-US" w:eastAsia="zh-CN"/>
        </w:rPr>
        <w:t>智运雅苑小区地下车库违建圈占消防设施的情况说明，尽管向河东区人民政府邮寄的两封挂号信中“</w:t>
      </w:r>
      <w:r>
        <w:rPr>
          <w:rFonts w:hint="eastAsia"/>
          <w:sz w:val="21"/>
          <w:szCs w:val="21"/>
        </w:rPr>
        <w:t>请区政府责成职责部门依法履行法定职责</w:t>
      </w:r>
      <w:r>
        <w:rPr>
          <w:rFonts w:hint="eastAsia"/>
          <w:sz w:val="21"/>
          <w:szCs w:val="21"/>
          <w:lang w:eastAsia="zh-CN"/>
        </w:rPr>
        <w:t>”</w:t>
      </w:r>
      <w:r>
        <w:rPr>
          <w:rFonts w:hint="eastAsia"/>
          <w:sz w:val="21"/>
          <w:szCs w:val="21"/>
          <w:lang w:val="en-US" w:eastAsia="zh-CN"/>
        </w:rPr>
        <w:t>的申请石沉大海，自问：百姓能给政府什么，什么也给不了，不仅什么都给不了还需要政府对百姓的庇护。开发商可以不当得利</w:t>
      </w:r>
      <w:r>
        <w:rPr>
          <w:rFonts w:hint="eastAsia"/>
          <w:sz w:val="21"/>
          <w:szCs w:val="21"/>
        </w:rPr>
        <w:t>、</w:t>
      </w:r>
      <w:r>
        <w:rPr>
          <w:rFonts w:hint="eastAsia"/>
          <w:sz w:val="21"/>
          <w:szCs w:val="21"/>
          <w:lang w:val="en-US" w:eastAsia="zh-CN"/>
        </w:rPr>
        <w:t>用欺诈手段</w:t>
      </w:r>
      <w:r>
        <w:rPr>
          <w:rFonts w:hint="eastAsia"/>
        </w:rPr>
        <w:t>虚假</w:t>
      </w:r>
      <w:r>
        <w:rPr>
          <w:rFonts w:hint="eastAsia"/>
          <w:lang w:val="en-US" w:eastAsia="zh-CN"/>
        </w:rPr>
        <w:t>销售</w:t>
      </w:r>
      <w:r>
        <w:rPr>
          <w:rFonts w:hint="eastAsia"/>
          <w:sz w:val="21"/>
          <w:szCs w:val="21"/>
          <w:lang w:val="en-US" w:eastAsia="zh-CN"/>
        </w:rPr>
        <w:t>，随意叫器，“我们是河东区上税大户，我们的写字楼里的单位有些是政府给推荐过来的，我们认罚也不拆等，还有很多各执法部门铿锵有力的蒙小区业主的说辞，不说了……</w:t>
      </w:r>
    </w:p>
    <w:p>
      <w:pPr>
        <w:ind w:firstLine="420" w:firstLineChars="200"/>
        <w:rPr>
          <w:rFonts w:hint="eastAsia"/>
          <w:sz w:val="21"/>
          <w:szCs w:val="21"/>
          <w:lang w:val="en-US" w:eastAsia="zh-CN"/>
        </w:rPr>
      </w:pPr>
    </w:p>
    <w:p>
      <w:pPr>
        <w:ind w:firstLine="420" w:firstLineChars="200"/>
        <w:rPr>
          <w:rFonts w:hint="eastAsia"/>
          <w:sz w:val="21"/>
          <w:szCs w:val="21"/>
          <w:lang w:val="en-US" w:eastAsia="zh-CN"/>
        </w:rPr>
      </w:pPr>
      <w:r>
        <w:rPr>
          <w:rFonts w:hint="eastAsia"/>
          <w:sz w:val="21"/>
          <w:szCs w:val="21"/>
          <w:lang w:val="en-US" w:eastAsia="zh-CN"/>
        </w:rPr>
        <w:t>过去的几十年真觉得自己是生在红旗下，长在春风里！现在让恒大许家印的骚操作给整蒙了，难道要培育第二个许家印（本小区开发商），来坑害小区业主及居民。利用小区的公共区域进行二次销售，谋取利益……</w:t>
      </w:r>
    </w:p>
    <w:p>
      <w:pPr>
        <w:ind w:firstLine="420" w:firstLineChars="200"/>
        <w:rPr>
          <w:rFonts w:hint="eastAsia"/>
          <w:sz w:val="21"/>
          <w:szCs w:val="21"/>
          <w:lang w:val="en-US" w:eastAsia="zh-CN"/>
        </w:rPr>
      </w:pPr>
    </w:p>
    <w:p>
      <w:pPr>
        <w:ind w:firstLine="420" w:firstLineChars="200"/>
        <w:rPr>
          <w:rFonts w:hint="eastAsia"/>
          <w:sz w:val="21"/>
          <w:szCs w:val="21"/>
          <w:lang w:val="en-US" w:eastAsia="zh-CN"/>
        </w:rPr>
      </w:pPr>
      <w:r>
        <w:rPr>
          <w:rFonts w:hint="eastAsia"/>
          <w:sz w:val="21"/>
          <w:szCs w:val="21"/>
          <w:lang w:val="en-US" w:eastAsia="zh-CN"/>
        </w:rPr>
        <w:t>坐等开发商6月的行政</w:t>
      </w:r>
      <w:bookmarkStart w:id="2" w:name="_GoBack"/>
      <w:bookmarkEnd w:id="2"/>
      <w:r>
        <w:rPr>
          <w:rFonts w:hint="eastAsia"/>
          <w:sz w:val="21"/>
          <w:szCs w:val="21"/>
          <w:lang w:val="en-US" w:eastAsia="zh-CN"/>
        </w:rPr>
        <w:t>复议结果……</w:t>
      </w:r>
    </w:p>
    <w:p>
      <w:pPr>
        <w:ind w:firstLine="420" w:firstLineChars="200"/>
        <w:rPr>
          <w:rFonts w:hint="default"/>
          <w:sz w:val="21"/>
          <w:szCs w:val="21"/>
          <w:lang w:val="en-US" w:eastAsia="zh-CN"/>
        </w:rPr>
      </w:pPr>
    </w:p>
    <w:p>
      <w:pPr>
        <w:ind w:firstLine="420" w:firstLineChars="200"/>
        <w:rPr>
          <w:rFonts w:hint="default"/>
          <w:sz w:val="21"/>
          <w:szCs w:val="21"/>
          <w:lang w:val="en-US" w:eastAsia="zh-CN"/>
        </w:rPr>
      </w:pPr>
    </w:p>
    <w:p>
      <w:pPr>
        <w:ind w:firstLine="420" w:firstLineChars="200"/>
        <w:rPr>
          <w:rFonts w:hint="default"/>
          <w:sz w:val="21"/>
          <w:szCs w:val="21"/>
          <w:lang w:val="en-US" w:eastAsia="zh-CN"/>
        </w:rPr>
      </w:pPr>
    </w:p>
    <w:p>
      <w:pPr>
        <w:ind w:firstLine="420" w:firstLineChars="200"/>
        <w:rPr>
          <w:rFonts w:hint="default"/>
          <w:sz w:val="21"/>
          <w:szCs w:val="21"/>
          <w:lang w:val="en-US" w:eastAsia="zh-CN"/>
        </w:rPr>
      </w:pPr>
    </w:p>
    <w:p>
      <w:pPr>
        <w:ind w:firstLine="420" w:firstLineChars="200"/>
        <w:rPr>
          <w:rFonts w:hint="eastAsia"/>
          <w:sz w:val="21"/>
          <w:szCs w:val="21"/>
          <w:lang w:val="en-US" w:eastAsia="zh-CN"/>
        </w:rPr>
      </w:pPr>
      <w:r>
        <w:rPr>
          <w:rFonts w:hint="eastAsia"/>
          <w:sz w:val="21"/>
          <w:szCs w:val="21"/>
          <w:lang w:val="en-US" w:eastAsia="zh-CN"/>
        </w:rPr>
        <w:t xml:space="preserve">                                      2024年5月1日星期三</w:t>
      </w:r>
    </w:p>
    <w:p>
      <w:pPr>
        <w:ind w:firstLine="420" w:firstLineChars="200"/>
        <w:rPr>
          <w:rFonts w:hint="eastAsia"/>
          <w:sz w:val="21"/>
          <w:szCs w:val="21"/>
          <w:lang w:val="en-US" w:eastAsia="zh-CN"/>
        </w:rPr>
      </w:pPr>
    </w:p>
    <w:p>
      <w:pPr>
        <w:rPr>
          <w:rFonts w:hint="default" w:eastAsiaTheme="minorEastAsia"/>
          <w:sz w:val="21"/>
          <w:szCs w:val="21"/>
          <w:lang w:val="en-US" w:eastAsia="zh-CN"/>
        </w:rPr>
      </w:pPr>
      <w:r>
        <w:rPr>
          <w:rFonts w:hint="eastAsia"/>
          <w:sz w:val="21"/>
          <w:szCs w:val="21"/>
        </w:rPr>
        <w:t>后附：证据</w:t>
      </w:r>
      <w:r>
        <w:rPr>
          <w:rFonts w:hint="eastAsia"/>
          <w:sz w:val="21"/>
          <w:szCs w:val="21"/>
          <w:lang w:val="en-US" w:eastAsia="zh-CN"/>
        </w:rPr>
        <w:t>和个人观点</w:t>
      </w:r>
    </w:p>
    <w:p>
      <w:pPr>
        <w:bidi w:val="0"/>
        <w:jc w:val="left"/>
        <w:rPr>
          <w:rFonts w:hint="eastAsia"/>
          <w:lang w:val="en-US" w:eastAsia="zh-CN"/>
        </w:rPr>
      </w:pPr>
      <w:r>
        <w:rPr>
          <w:rFonts w:hint="eastAsia"/>
        </w:rPr>
        <w:t>1. 天津市河东区住房和建设委员会申请公开的《消防设计专篇》（请特别关注暖通专业设计部分）</w:t>
      </w:r>
      <w:r>
        <w:rPr>
          <w:rFonts w:hint="eastAsia"/>
          <w:lang w:eastAsia="zh-CN"/>
        </w:rPr>
        <w:t>（</w:t>
      </w:r>
      <w:r>
        <w:rPr>
          <w:rFonts w:hint="eastAsia"/>
          <w:lang w:val="en-US" w:eastAsia="zh-CN"/>
        </w:rPr>
        <w:t>有些政府职能部门不知道地下车库有防火分区和防烟分区的存在）</w:t>
      </w:r>
    </w:p>
    <w:p>
      <w:pPr>
        <w:numPr>
          <w:ilvl w:val="0"/>
          <w:numId w:val="0"/>
        </w:numPr>
        <w:bidi w:val="0"/>
        <w:jc w:val="left"/>
        <w:rPr>
          <w:rFonts w:hint="eastAsia"/>
          <w:lang w:eastAsia="zh-CN"/>
        </w:rPr>
      </w:pPr>
      <w:r>
        <w:rPr>
          <w:rFonts w:hint="eastAsia"/>
          <w:lang w:val="en-US" w:eastAsia="zh-CN"/>
        </w:rPr>
        <w:t>2. 曾经写给河东区综合执法大队的亲自送上门被拒收的个人观点《</w:t>
      </w:r>
      <w:r>
        <w:rPr>
          <w:rFonts w:hint="eastAsia"/>
        </w:rPr>
        <w:t>聊聊天津市住房安全管理条例第十条</w:t>
      </w:r>
      <w:r>
        <w:rPr>
          <w:rFonts w:hint="eastAsia"/>
          <w:lang w:eastAsia="zh-CN"/>
        </w:rPr>
        <w:t>》</w:t>
      </w:r>
    </w:p>
    <w:p>
      <w:pPr>
        <w:numPr>
          <w:ilvl w:val="0"/>
          <w:numId w:val="0"/>
        </w:numPr>
        <w:bidi w:val="0"/>
        <w:ind w:leftChars="0"/>
        <w:jc w:val="left"/>
        <w:rPr>
          <w:rFonts w:hint="eastAsia"/>
          <w:lang w:val="en-US" w:eastAsia="zh-CN"/>
        </w:rPr>
      </w:pPr>
      <w:r>
        <w:rPr>
          <w:rFonts w:hint="eastAsia"/>
          <w:lang w:val="en-US" w:eastAsia="zh-CN"/>
        </w:rPr>
        <w:t>3. 附政府网站的一些链家，链接中对</w:t>
      </w:r>
      <w:r>
        <w:rPr>
          <w:rFonts w:hint="eastAsia"/>
        </w:rPr>
        <w:t>擅自拆改非住宅房屋结构、加大荷载等</w:t>
      </w:r>
      <w:r>
        <w:rPr>
          <w:rFonts w:hint="eastAsia"/>
          <w:lang w:val="en-US" w:eastAsia="zh-CN"/>
        </w:rPr>
        <w:t>属于</w:t>
      </w:r>
      <w:r>
        <w:rPr>
          <w:rFonts w:hint="eastAsia"/>
        </w:rPr>
        <w:t>违法违规行为，对查出的问题和隐患，要跟踪落实、整改到位</w:t>
      </w:r>
      <w:r>
        <w:rPr>
          <w:rFonts w:hint="eastAsia"/>
          <w:lang w:eastAsia="zh-CN"/>
        </w:rPr>
        <w:t>。</w:t>
      </w:r>
    </w:p>
    <w:p>
      <w:pPr>
        <w:ind w:firstLine="420" w:firstLineChars="200"/>
        <w:rPr>
          <w:rFonts w:hint="eastAsia"/>
          <w:b w:val="0"/>
          <w:bCs w:val="0"/>
          <w:sz w:val="21"/>
          <w:szCs w:val="21"/>
          <w:lang w:val="en-US" w:eastAsia="zh-CN"/>
        </w:rPr>
      </w:pPr>
    </w:p>
    <w:p>
      <w:pPr>
        <w:ind w:firstLine="210" w:firstLineChars="100"/>
        <w:rPr>
          <w:rFonts w:hint="eastAsia"/>
        </w:rPr>
      </w:pPr>
      <w:r>
        <w:rPr>
          <w:rFonts w:hint="eastAsia"/>
          <w:lang w:val="en-US" w:eastAsia="zh-CN"/>
        </w:rPr>
        <w:t>链接1</w:t>
      </w:r>
      <w:r>
        <w:rPr>
          <w:rFonts w:hint="eastAsia"/>
          <w:b w:val="0"/>
          <w:bCs w:val="0"/>
          <w:sz w:val="21"/>
          <w:szCs w:val="21"/>
          <w:lang w:val="en-US" w:eastAsia="zh-CN"/>
        </w:rPr>
        <w:t xml:space="preserve">： </w:t>
      </w:r>
      <w:r>
        <w:rPr>
          <w:rFonts w:hint="eastAsia"/>
        </w:rPr>
        <w:fldChar w:fldCharType="begin"/>
      </w:r>
      <w:r>
        <w:rPr>
          <w:rFonts w:hint="eastAsia"/>
        </w:rPr>
        <w:instrText xml:space="preserve"> HYPERLINK "https://zfcxjs.tj.gov.cn/xxgk_70/zcwj/wfwj/202103/t20210329_5396881.html" </w:instrText>
      </w:r>
      <w:r>
        <w:rPr>
          <w:rFonts w:hint="eastAsia"/>
        </w:rPr>
        <w:fldChar w:fldCharType="separate"/>
      </w:r>
      <w:r>
        <w:rPr>
          <w:rStyle w:val="5"/>
          <w:rFonts w:hint="eastAsia"/>
        </w:rPr>
        <w:t>https://zfcxjs.tj.gov.cn/xxgk_70/zcwj/wfwj/202103/t20210329_5396881.html</w:t>
      </w:r>
      <w:r>
        <w:rPr>
          <w:rFonts w:hint="eastAsia"/>
        </w:rPr>
        <w:fldChar w:fldCharType="end"/>
      </w:r>
    </w:p>
    <w:p>
      <w:pPr>
        <w:rPr>
          <w:rFonts w:hint="eastAsia"/>
          <w:lang w:val="en-US" w:eastAsia="zh-CN"/>
        </w:rPr>
      </w:pPr>
    </w:p>
    <w:p>
      <w:pPr>
        <w:bidi w:val="0"/>
        <w:ind w:firstLine="210" w:firstLineChars="100"/>
        <w:rPr>
          <w:rStyle w:val="5"/>
          <w:rFonts w:hint="default"/>
          <w:lang w:val="en-US" w:eastAsia="zh-CN"/>
        </w:rPr>
      </w:pPr>
      <w:r>
        <w:rPr>
          <w:rFonts w:hint="eastAsia"/>
          <w:lang w:val="en-US" w:eastAsia="zh-CN"/>
        </w:rPr>
        <w:t xml:space="preserve">链接2： </w:t>
      </w:r>
      <w:r>
        <w:fldChar w:fldCharType="begin"/>
      </w:r>
      <w:r>
        <w:instrText xml:space="preserve">HYPERLINK "https://zfcxjs.tj.gov.cn/xxgk_70/tzgg/202106/t20210615_5477977.html"</w:instrText>
      </w:r>
      <w:r>
        <w:fldChar w:fldCharType="separate"/>
      </w:r>
      <w:r>
        <w:rPr>
          <w:rStyle w:val="5"/>
        </w:rPr>
        <w:t>https://zfcxjs.tj.gov.cn/xxgk_70/tzgg/202106/t20210615_5477977.html</w:t>
      </w:r>
      <w:r>
        <w:rPr>
          <w:rStyle w:val="5"/>
        </w:rPr>
        <w:fldChar w:fldCharType="end"/>
      </w:r>
      <w:r>
        <w:rPr>
          <w:rStyle w:val="5"/>
          <w:rFonts w:hint="eastAsia"/>
          <w:lang w:val="en-US" w:eastAsia="zh-CN"/>
        </w:rPr>
        <w:t xml:space="preserve"> </w:t>
      </w:r>
    </w:p>
    <w:p>
      <w:pPr>
        <w:rPr>
          <w:rStyle w:val="5"/>
          <w:rFonts w:hint="eastAsia"/>
          <w:lang w:val="en-US" w:eastAsia="zh-CN"/>
        </w:rPr>
      </w:pPr>
    </w:p>
    <w:p>
      <w:pPr>
        <w:ind w:firstLine="210" w:firstLineChars="100"/>
        <w:rPr>
          <w:rStyle w:val="5"/>
          <w:rFonts w:hint="default"/>
          <w:lang w:val="en-US" w:eastAsia="zh-CN"/>
        </w:rPr>
      </w:pPr>
      <w:r>
        <w:rPr>
          <w:rFonts w:hint="eastAsia"/>
          <w:lang w:val="en-US" w:eastAsia="zh-CN"/>
        </w:rPr>
        <w:t xml:space="preserve">链接3： </w:t>
      </w:r>
      <w:r>
        <w:rPr>
          <w:rStyle w:val="5"/>
          <w:rFonts w:hint="eastAsia"/>
          <w:lang w:val="en-US" w:eastAsia="zh-CN"/>
        </w:rPr>
        <w:t xml:space="preserve"> https://zfcxjs.tj.gov.cn/xxgk_70/tzgg/202308/t20230825_6385912.html</w:t>
      </w:r>
    </w:p>
    <w:p>
      <w:pPr>
        <w:rPr>
          <w:rStyle w:val="5"/>
        </w:rPr>
      </w:pPr>
    </w:p>
    <w:p>
      <w:pPr>
        <w:rPr>
          <w:rFonts w:hint="eastAsia"/>
          <w:sz w:val="21"/>
          <w:szCs w:val="21"/>
          <w:lang w:val="en-US" w:eastAsia="zh-CN"/>
        </w:rPr>
      </w:pPr>
    </w:p>
    <w:p>
      <w:pPr>
        <w:rPr>
          <w:rFonts w:hint="default"/>
          <w:sz w:val="21"/>
          <w:szCs w:val="21"/>
          <w:lang w:val="en-US" w:eastAsia="zh-CN"/>
        </w:rPr>
      </w:pPr>
      <w:r>
        <w:rPr>
          <w:rFonts w:hint="eastAsia"/>
          <w:sz w:val="21"/>
          <w:szCs w:val="21"/>
          <w:lang w:val="en-US" w:eastAsia="zh-CN"/>
        </w:rPr>
        <w:t>证据1，帮助职能部门了解地下车库防火分区和防烟分区的存在：</w:t>
      </w:r>
    </w:p>
    <w:p>
      <w:pPr>
        <w:ind w:firstLine="420" w:firstLineChars="200"/>
        <w:rPr>
          <w:rFonts w:hint="default"/>
          <w:sz w:val="21"/>
          <w:szCs w:val="21"/>
          <w:lang w:val="en-US" w:eastAsia="zh-CN"/>
        </w:rPr>
      </w:pPr>
      <w:r>
        <w:rPr>
          <w:rFonts w:hint="default"/>
          <w:sz w:val="21"/>
          <w:szCs w:val="21"/>
          <w:lang w:val="en-US" w:eastAsia="zh-CN"/>
        </w:rPr>
        <w:drawing>
          <wp:inline distT="0" distB="0" distL="114300" distR="114300">
            <wp:extent cx="5239385" cy="3664585"/>
            <wp:effectExtent l="0" t="0" r="18415" b="12065"/>
            <wp:docPr id="14" name="图片 14" descr="微信图片_2024021513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215131013"/>
                    <pic:cNvPicPr>
                      <a:picLocks noChangeAspect="1"/>
                    </pic:cNvPicPr>
                  </pic:nvPicPr>
                  <pic:blipFill>
                    <a:blip r:embed="rId18"/>
                    <a:stretch>
                      <a:fillRect/>
                    </a:stretch>
                  </pic:blipFill>
                  <pic:spPr>
                    <a:xfrm>
                      <a:off x="0" y="0"/>
                      <a:ext cx="5239385" cy="3664585"/>
                    </a:xfrm>
                    <a:prstGeom prst="rect">
                      <a:avLst/>
                    </a:prstGeom>
                  </pic:spPr>
                </pic:pic>
              </a:graphicData>
            </a:graphic>
          </wp:inline>
        </w:drawing>
      </w:r>
    </w:p>
    <w:p>
      <w:pPr>
        <w:ind w:firstLine="420" w:firstLineChars="200"/>
        <w:rPr>
          <w:rFonts w:hint="default"/>
          <w:sz w:val="21"/>
          <w:szCs w:val="21"/>
          <w:lang w:val="en-US" w:eastAsia="zh-CN"/>
        </w:rPr>
      </w:pPr>
    </w:p>
    <w:p>
      <w:pPr>
        <w:ind w:firstLine="420" w:firstLineChars="200"/>
        <w:rPr>
          <w:rFonts w:hint="default"/>
          <w:sz w:val="21"/>
          <w:szCs w:val="21"/>
          <w:lang w:val="en-US" w:eastAsia="zh-CN"/>
        </w:rPr>
      </w:pPr>
      <w:r>
        <w:rPr>
          <w:rFonts w:hint="eastAsia"/>
          <w:sz w:val="21"/>
          <w:szCs w:val="21"/>
          <w:lang w:val="en-US" w:eastAsia="zh-CN"/>
        </w:rPr>
        <w:t>证据2: 曾在2023年写给综合执法大队</w:t>
      </w:r>
      <w:r>
        <w:rPr>
          <w:rFonts w:hint="eastAsia" w:ascii="宋体" w:hAnsi="宋体" w:eastAsia="宋体" w:cs="宋体"/>
          <w:sz w:val="21"/>
          <w:szCs w:val="21"/>
          <w:lang w:val="en-US" w:eastAsia="zh-CN"/>
        </w:rPr>
        <w:t>送上门被拒收的个人观点：</w:t>
      </w:r>
    </w:p>
    <w:p>
      <w:pPr>
        <w:ind w:firstLine="1897" w:firstLineChars="900"/>
        <w:rPr>
          <w:rFonts w:hint="eastAsia"/>
          <w:b/>
          <w:bCs/>
          <w:sz w:val="21"/>
          <w:szCs w:val="21"/>
        </w:rPr>
      </w:pPr>
    </w:p>
    <w:p>
      <w:pPr>
        <w:ind w:firstLine="2108" w:firstLineChars="1000"/>
        <w:rPr>
          <w:b/>
          <w:bCs/>
          <w:sz w:val="21"/>
          <w:szCs w:val="21"/>
        </w:rPr>
      </w:pPr>
      <w:r>
        <w:rPr>
          <w:rFonts w:hint="eastAsia"/>
          <w:b/>
          <w:bCs/>
          <w:sz w:val="21"/>
          <w:szCs w:val="21"/>
        </w:rPr>
        <w:t>聊聊天津市住房安全管理条例第十条</w:t>
      </w:r>
    </w:p>
    <w:p>
      <w:pPr>
        <w:rPr>
          <w:sz w:val="21"/>
          <w:szCs w:val="21"/>
        </w:rPr>
      </w:pPr>
      <w:r>
        <w:rPr>
          <w:rFonts w:hint="eastAsia"/>
          <w:sz w:val="21"/>
          <w:szCs w:val="21"/>
        </w:rPr>
        <w:t>尊敬的河东区上杭路街</w:t>
      </w:r>
      <w:r>
        <w:rPr>
          <w:rFonts w:hint="eastAsia"/>
          <w:sz w:val="21"/>
          <w:szCs w:val="21"/>
          <w:lang w:val="en-US" w:eastAsia="zh-CN"/>
        </w:rPr>
        <w:t>综合执法大队</w:t>
      </w:r>
      <w:r>
        <w:rPr>
          <w:rFonts w:hint="eastAsia"/>
          <w:sz w:val="21"/>
          <w:szCs w:val="21"/>
        </w:rPr>
        <w:t>的领导同志们：</w:t>
      </w:r>
    </w:p>
    <w:p>
      <w:pPr>
        <w:rPr>
          <w:sz w:val="21"/>
          <w:szCs w:val="21"/>
        </w:rPr>
      </w:pPr>
      <w:r>
        <w:rPr>
          <w:rFonts w:hint="eastAsia"/>
          <w:sz w:val="21"/>
          <w:szCs w:val="21"/>
        </w:rPr>
        <w:t>您们好！</w:t>
      </w:r>
    </w:p>
    <w:p>
      <w:pPr>
        <w:ind w:firstLine="420" w:firstLineChars="200"/>
        <w:rPr>
          <w:sz w:val="21"/>
          <w:szCs w:val="21"/>
        </w:rPr>
      </w:pPr>
      <w:r>
        <w:rPr>
          <w:rFonts w:hint="eastAsia"/>
          <w:sz w:val="21"/>
          <w:szCs w:val="21"/>
        </w:rPr>
        <w:t>今天我想聊聊关于装饰装修非住宅房屋涉及拆改房屋结构或者加大房屋荷载的问题</w:t>
      </w:r>
    </w:p>
    <w:p>
      <w:pPr>
        <w:rPr>
          <w:sz w:val="21"/>
          <w:szCs w:val="21"/>
        </w:rPr>
      </w:pPr>
      <w:r>
        <w:rPr>
          <w:rFonts w:hint="eastAsia"/>
          <w:sz w:val="21"/>
          <w:szCs w:val="21"/>
        </w:rPr>
        <w:t>带着问题由此我在网上搜索什么是加大房屋荷载</w:t>
      </w:r>
    </w:p>
    <w:p>
      <w:pPr>
        <w:rPr>
          <w:sz w:val="21"/>
          <w:szCs w:val="21"/>
        </w:rPr>
      </w:pPr>
      <w:r>
        <w:rPr>
          <w:rFonts w:hint="eastAsia"/>
          <w:sz w:val="21"/>
          <w:szCs w:val="21"/>
        </w:rPr>
        <w:t>首先建筑老师给你讲，常见的荷载变动</w:t>
      </w:r>
    </w:p>
    <w:p>
      <w:pPr>
        <w:rPr>
          <w:sz w:val="21"/>
          <w:szCs w:val="21"/>
        </w:rPr>
      </w:pPr>
      <w:r>
        <w:rPr>
          <w:rFonts w:hint="eastAsia"/>
          <w:sz w:val="21"/>
          <w:szCs w:val="21"/>
        </w:rPr>
        <w:t>建筑装饰装修荷载变动对建筑结构安全性的影响装饰装修施工过程中常见的荷载变动</w:t>
      </w:r>
    </w:p>
    <w:p>
      <w:pPr>
        <w:rPr>
          <w:sz w:val="21"/>
          <w:szCs w:val="21"/>
        </w:rPr>
      </w:pPr>
      <w:r>
        <w:rPr>
          <w:rFonts w:hint="eastAsia"/>
          <w:sz w:val="21"/>
          <w:szCs w:val="21"/>
        </w:rPr>
        <w:t>(1）在楼面上加铺任何材料属于对楼板增加了面荷载；</w:t>
      </w:r>
    </w:p>
    <w:p>
      <w:pPr>
        <w:rPr>
          <w:sz w:val="21"/>
          <w:szCs w:val="21"/>
        </w:rPr>
      </w:pPr>
      <w:r>
        <w:rPr>
          <w:rFonts w:hint="eastAsia"/>
          <w:sz w:val="21"/>
          <w:szCs w:val="21"/>
        </w:rPr>
        <w:t>(2）在室内增加隔墙、封闭阳台属于增加了线荷载</w:t>
      </w:r>
    </w:p>
    <w:p>
      <w:pPr>
        <w:rPr>
          <w:sz w:val="21"/>
          <w:szCs w:val="21"/>
        </w:rPr>
      </w:pPr>
      <w:r>
        <w:rPr>
          <w:rFonts w:hint="eastAsia"/>
          <w:sz w:val="21"/>
          <w:szCs w:val="21"/>
        </w:rPr>
        <w:t>(3）在室内增加装饰性的柱子，特别是石柱，悬挂较大的吊灯，房间局部增加假山盆景，这些装修做法就是对结构增加了集中荷载。</w:t>
      </w:r>
    </w:p>
    <w:p>
      <w:pPr>
        <w:ind w:firstLine="420" w:firstLineChars="200"/>
        <w:rPr>
          <w:sz w:val="21"/>
          <w:szCs w:val="21"/>
        </w:rPr>
      </w:pPr>
      <w:r>
        <w:rPr>
          <w:rFonts w:hint="eastAsia"/>
          <w:sz w:val="21"/>
          <w:szCs w:val="21"/>
        </w:rPr>
        <w:t>后面还有其他老师讲的，点荷载，恒荷载，活荷载，可变荷载，屋面荷载，风荷载，雪荷载，地面荷载等……</w:t>
      </w:r>
    </w:p>
    <w:p>
      <w:pPr>
        <w:ind w:firstLine="420" w:firstLineChars="200"/>
        <w:rPr>
          <w:sz w:val="21"/>
          <w:szCs w:val="21"/>
        </w:rPr>
      </w:pPr>
      <w:r>
        <w:rPr>
          <w:rFonts w:hint="eastAsia"/>
          <w:sz w:val="21"/>
          <w:szCs w:val="21"/>
        </w:rPr>
        <w:t>看完网上的讲解我豁然开朗，感觉过去是被河东区住建委和综合执法大队忽悠了，所有的室内装修加建夹层和改变室内结构等，都属于加大房屋荷载。</w:t>
      </w:r>
    </w:p>
    <w:p>
      <w:pPr>
        <w:ind w:firstLine="420" w:firstLineChars="200"/>
        <w:rPr>
          <w:sz w:val="21"/>
          <w:szCs w:val="21"/>
        </w:rPr>
      </w:pPr>
      <w:r>
        <w:rPr>
          <w:rFonts w:hint="eastAsia"/>
          <w:sz w:val="21"/>
          <w:szCs w:val="21"/>
        </w:rPr>
        <w:t>再进一步网上学习中，让我看到了天津市住建委官网的公告，我将公告内容简略到一句话，</w:t>
      </w:r>
    </w:p>
    <w:p>
      <w:pPr>
        <w:rPr>
          <w:sz w:val="21"/>
          <w:szCs w:val="21"/>
        </w:rPr>
      </w:pPr>
      <w:r>
        <w:rPr>
          <w:rFonts w:hint="eastAsia"/>
          <w:sz w:val="21"/>
          <w:szCs w:val="21"/>
        </w:rPr>
        <w:t>第四条 : 擅自拆改非住宅房屋结构、加大荷载等违法违规行为（公告全文在单独呈上给各执法部门领导，作为参考）</w:t>
      </w:r>
    </w:p>
    <w:p>
      <w:pPr>
        <w:ind w:firstLine="420" w:firstLineChars="200"/>
        <w:rPr>
          <w:sz w:val="21"/>
          <w:szCs w:val="21"/>
        </w:rPr>
      </w:pPr>
      <w:r>
        <w:rPr>
          <w:rFonts w:hint="eastAsia"/>
          <w:sz w:val="21"/>
          <w:szCs w:val="21"/>
        </w:rPr>
        <w:t>阅读公告后心中一阵波澜，想想三条石大街，泰达城河与海（简称：河海花园），这个小区是今年夏天地产行为，在地下车库违建，搭建储藏室的，经业主举报，迅速恢复原貌！</w:t>
      </w:r>
    </w:p>
    <w:p>
      <w:pPr>
        <w:ind w:firstLine="420" w:firstLineChars="200"/>
        <w:rPr>
          <w:sz w:val="21"/>
          <w:szCs w:val="21"/>
        </w:rPr>
      </w:pPr>
      <w:r>
        <w:rPr>
          <w:rFonts w:hint="eastAsia"/>
          <w:sz w:val="21"/>
          <w:szCs w:val="21"/>
        </w:rPr>
        <w:t>过去只听过一</w:t>
      </w:r>
      <w:r>
        <w:rPr>
          <w:rFonts w:hint="eastAsia"/>
          <w:sz w:val="21"/>
          <w:szCs w:val="21"/>
          <w:lang w:val="en-US" w:eastAsia="zh-CN"/>
        </w:rPr>
        <w:t>年</w:t>
      </w:r>
      <w:r>
        <w:rPr>
          <w:rFonts w:hint="eastAsia"/>
          <w:sz w:val="21"/>
          <w:szCs w:val="21"/>
        </w:rPr>
        <w:t>国两制，港人治港，不知道什么时候天津市出了一市两制，对这两制我不做评价，只呵呵一笑略过，放鱼缸问题更加可笑……</w:t>
      </w:r>
    </w:p>
    <w:p>
      <w:pPr>
        <w:ind w:firstLine="420" w:firstLineChars="200"/>
        <w:rPr>
          <w:sz w:val="21"/>
          <w:szCs w:val="21"/>
        </w:rPr>
      </w:pPr>
      <w:r>
        <w:rPr>
          <w:rFonts w:hint="eastAsia"/>
          <w:sz w:val="21"/>
          <w:szCs w:val="21"/>
        </w:rPr>
        <w:t>看公告后心中不平，谈起事件始末，朋友告诉我，地下车库消防喷头有有效距离，改变防火分区，有效距离无法保证，肯定形成留白，加上地下车库加盖夹层，容易产生安全隐患，不容忽视 。</w:t>
      </w:r>
    </w:p>
    <w:p>
      <w:pPr>
        <w:ind w:firstLine="420" w:firstLineChars="200"/>
        <w:rPr>
          <w:sz w:val="21"/>
          <w:szCs w:val="21"/>
        </w:rPr>
      </w:pPr>
      <w:r>
        <w:rPr>
          <w:rFonts w:hint="eastAsia"/>
          <w:sz w:val="21"/>
          <w:szCs w:val="21"/>
        </w:rPr>
        <w:t>住宅小区地下车库，与住宅楼合为统一整体，从住宅楼的功能上讲，地下车库是为小区住宅服务的，车库不对外开放，是住宅必备的配套公用附属设施，属于从物依附于住宅性建筑。改变车库用途不仅影响了整体规划，对住宅安全也形成隐患。一定程度上侵犯了作为利害关系人的权益，另外改变规划用途，是需要利害关系人签字同意。</w:t>
      </w:r>
    </w:p>
    <w:p>
      <w:pPr>
        <w:ind w:firstLine="420" w:firstLineChars="200"/>
        <w:rPr>
          <w:sz w:val="21"/>
          <w:szCs w:val="21"/>
        </w:rPr>
      </w:pPr>
      <w:r>
        <w:rPr>
          <w:rFonts w:hint="eastAsia"/>
          <w:sz w:val="21"/>
          <w:szCs w:val="21"/>
        </w:rPr>
        <w:t>加上之前和底商业主聊过:“地库不开门，进货不方便，之类的话。”说是储藏间，其实就是底商库房，来回卸货，和单纯地下民用储藏间意义不同，想到将来车库变成大车店，加上想起南开大悦城公寓地下车库，臭气熏天，作为利害关系人更是忧心忡忡。</w:t>
      </w:r>
    </w:p>
    <w:p>
      <w:pPr>
        <w:rPr>
          <w:b/>
          <w:bCs/>
          <w:sz w:val="21"/>
          <w:szCs w:val="21"/>
        </w:rPr>
      </w:pPr>
      <w:r>
        <w:rPr>
          <w:rFonts w:hint="eastAsia"/>
          <w:b/>
          <w:bCs/>
          <w:sz w:val="21"/>
          <w:szCs w:val="21"/>
        </w:rPr>
        <w:t>（注: 建筑规划图纸上地下车库未建底商进出入口，后向规划局申请公开地下车库出入口更改规划的申请资料，及其批复意见。已确定未做改变规划申请）</w:t>
      </w:r>
    </w:p>
    <w:p>
      <w:pPr>
        <w:ind w:firstLine="420" w:firstLineChars="200"/>
        <w:rPr>
          <w:rFonts w:hint="default"/>
          <w:sz w:val="21"/>
          <w:szCs w:val="21"/>
          <w:lang w:val="en-US" w:eastAsia="zh-CN"/>
        </w:rPr>
      </w:pPr>
      <w:r>
        <w:rPr>
          <w:rFonts w:hint="eastAsia"/>
          <w:sz w:val="21"/>
          <w:szCs w:val="21"/>
        </w:rPr>
        <w:t>2023年6月9号住建和城乡建设部发布《关于进一步加强城市房屋室内装饰装修安全管理的通知》中虽然没直接说打穿楼板问题，但是结合天津市住建委发布的公告及底商未办理建筑工程规划许可证的前提下，未经过利害关系人签字同意的前提下，各位领导同志们，觉得智运雅苑底商行为是否被允许，难道只因为央企利益可以不顾老百姓的</w:t>
      </w:r>
      <w:r>
        <w:rPr>
          <w:rFonts w:hint="eastAsia"/>
          <w:sz w:val="21"/>
          <w:szCs w:val="21"/>
          <w:lang w:val="en-US" w:eastAsia="zh-CN"/>
        </w:rPr>
        <w:t>安危</w:t>
      </w:r>
      <w:r>
        <w:rPr>
          <w:rFonts w:hint="eastAsia"/>
          <w:sz w:val="21"/>
          <w:szCs w:val="21"/>
        </w:rPr>
        <w:t>吗，而且央企是二次榨取利益，例如赠送30平米绿地建小院等。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B9CB85"/>
    <w:multiLevelType w:val="singleLevel"/>
    <w:tmpl w:val="3CB9CB85"/>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lYTQ4OTlhMzE2MzczNTg2NDMxMjkzMThlMWM3YTEifQ=="/>
  </w:docVars>
  <w:rsids>
    <w:rsidRoot w:val="00000000"/>
    <w:rsid w:val="03E229DF"/>
    <w:rsid w:val="05752D6B"/>
    <w:rsid w:val="069D7C5D"/>
    <w:rsid w:val="06E83423"/>
    <w:rsid w:val="07D12BF9"/>
    <w:rsid w:val="093F1A2D"/>
    <w:rsid w:val="0DD11DEE"/>
    <w:rsid w:val="0DE54828"/>
    <w:rsid w:val="106C61F3"/>
    <w:rsid w:val="114F6DFB"/>
    <w:rsid w:val="13F81D54"/>
    <w:rsid w:val="1C3E7510"/>
    <w:rsid w:val="1D395087"/>
    <w:rsid w:val="1D3E6CE6"/>
    <w:rsid w:val="1E2A681E"/>
    <w:rsid w:val="1E4918EE"/>
    <w:rsid w:val="1F2B78BA"/>
    <w:rsid w:val="20494F14"/>
    <w:rsid w:val="2072618E"/>
    <w:rsid w:val="256815A7"/>
    <w:rsid w:val="257D152D"/>
    <w:rsid w:val="27906068"/>
    <w:rsid w:val="2A8C6C4E"/>
    <w:rsid w:val="2BA6492D"/>
    <w:rsid w:val="2EDC0507"/>
    <w:rsid w:val="2FE64472"/>
    <w:rsid w:val="337757E3"/>
    <w:rsid w:val="338102DF"/>
    <w:rsid w:val="34045C55"/>
    <w:rsid w:val="34D1655F"/>
    <w:rsid w:val="3BB75E3C"/>
    <w:rsid w:val="3EB02A66"/>
    <w:rsid w:val="424F7D22"/>
    <w:rsid w:val="43283D89"/>
    <w:rsid w:val="44756CC7"/>
    <w:rsid w:val="458E0D03"/>
    <w:rsid w:val="4A751226"/>
    <w:rsid w:val="4C3E3060"/>
    <w:rsid w:val="4EE2366A"/>
    <w:rsid w:val="4FD6275E"/>
    <w:rsid w:val="4FEB6372"/>
    <w:rsid w:val="510B2E12"/>
    <w:rsid w:val="51394B35"/>
    <w:rsid w:val="52FC19EE"/>
    <w:rsid w:val="54E22E58"/>
    <w:rsid w:val="5B0316EA"/>
    <w:rsid w:val="5B743B7E"/>
    <w:rsid w:val="5DFE4E96"/>
    <w:rsid w:val="62F7587E"/>
    <w:rsid w:val="640D74C7"/>
    <w:rsid w:val="64500370"/>
    <w:rsid w:val="67A158C8"/>
    <w:rsid w:val="681F6D70"/>
    <w:rsid w:val="684A7515"/>
    <w:rsid w:val="68B173F9"/>
    <w:rsid w:val="691D3235"/>
    <w:rsid w:val="6A0D5816"/>
    <w:rsid w:val="6C9202F1"/>
    <w:rsid w:val="6CCD2110"/>
    <w:rsid w:val="6D0116C6"/>
    <w:rsid w:val="6EB34B7E"/>
    <w:rsid w:val="736D1F7F"/>
    <w:rsid w:val="736F3D77"/>
    <w:rsid w:val="73736581"/>
    <w:rsid w:val="746561D9"/>
    <w:rsid w:val="74DD2092"/>
    <w:rsid w:val="74FF6C8B"/>
    <w:rsid w:val="75B87293"/>
    <w:rsid w:val="7693222D"/>
    <w:rsid w:val="76A44B18"/>
    <w:rsid w:val="777B26A9"/>
    <w:rsid w:val="781D21D9"/>
    <w:rsid w:val="79646CDC"/>
    <w:rsid w:val="7A8C65FB"/>
    <w:rsid w:val="7AB760BE"/>
    <w:rsid w:val="7B513592"/>
    <w:rsid w:val="7B627431"/>
    <w:rsid w:val="7FD96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0000FF"/>
      <w:u w:val="single"/>
    </w:rPr>
  </w:style>
  <w:style w:type="paragraph"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5211</Words>
  <Characters>5448</Characters>
  <Lines>0</Lines>
  <Paragraphs>0</Paragraphs>
  <TotalTime>8</TotalTime>
  <ScaleCrop>false</ScaleCrop>
  <LinksUpToDate>false</LinksUpToDate>
  <CharactersWithSpaces>5588</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2024-04-30T14:19:00Z</dcterms:created>
  <dc:creator>门帅霖</dc:creator>
  <cp:lastModifiedBy>门帅霖</cp:lastModifiedBy>
  <dcterms:modified xsi:type="dcterms:W3CDTF">2024-05-01T06:32:39Z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AF848913985D482D80D453FBFA9C4A13_12</vt:lpwstr>
  </property>
</Properties>
</file>