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黑体" w:hAnsi="黑体" w:eastAsia="黑体" w:cs="黑体"/>
          <w:b/>
          <w:bCs/>
          <w:sz w:val="36"/>
          <w:szCs w:val="44"/>
          <w:lang w:val="en-US" w:eastAsia="zh-CN"/>
        </w:rPr>
      </w:pPr>
      <w:r>
        <w:rPr>
          <w:rFonts w:hint="eastAsia" w:ascii="黑体" w:hAnsi="黑体" w:eastAsia="黑体" w:cs="黑体"/>
          <w:b/>
          <w:bCs/>
          <w:sz w:val="36"/>
          <w:szCs w:val="44"/>
          <w:lang w:val="en-US" w:eastAsia="zh-CN"/>
        </w:rPr>
        <w:t>关于新版市加装电梯指导意见的几点建议</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黑体" w:hAnsi="黑体" w:eastAsia="黑体" w:cs="黑体"/>
          <w:b/>
          <w:bCs/>
          <w:sz w:val="36"/>
          <w:szCs w:val="44"/>
          <w:lang w:val="en-US" w:eastAsia="zh-CN"/>
        </w:rPr>
      </w:pPr>
    </w:p>
    <w:p>
      <w:pPr>
        <w:numPr>
          <w:ilvl w:val="0"/>
          <w:numId w:val="0"/>
        </w:numPr>
        <w:ind w:firstLine="560" w:firstLineChars="20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1、《意见》中的表决方式表述“既有住宅需要加装电梯的,申请人应当征求所在栋(门)全体业主(承租人)意见,经本栋(门)建筑物专有部分面积占比三分之二以上的业主(承租人)且人数占比三分之二以上的业主(承租人)参与表决,并经参与表决专有部分面积四分之三以上的业主(承租人)且参与表决人数四分之三以上的业主(承租人)同意后,签订既有住宅加装电梯项目协议书”，</w:t>
      </w:r>
    </w:p>
    <w:p>
      <w:pPr>
        <w:numPr>
          <w:ilvl w:val="0"/>
          <w:numId w:val="0"/>
        </w:numPr>
        <w:ind w:firstLine="560" w:firstLineChars="20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但在“需要占用小区范围内业主共有道路、绿地等公共场所的,应当按照《中华人民共和国民法典》关于业主共同决定事项的规定执行”，并没有说明具体的比例，希望能够明确一下，是“三分之二的四分之三”，还是“三分之二的半数”。</w:t>
      </w:r>
    </w:p>
    <w:p>
      <w:pPr>
        <w:numPr>
          <w:ilvl w:val="0"/>
          <w:numId w:val="1"/>
        </w:numPr>
        <w:ind w:firstLine="560" w:firstLineChars="20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既有住宅加装电梯工作遵循的基本原则是“业主主体、区街主导、市场运作、保证安全、政府支持、合力推进”，既然是“区街主导”，街道办事处(乡镇人民政府)、社区居民委员会有协助既有住宅加装电梯工作的组织推动、动员指导、政策宣传、矛盾调处等工作的职责，那就需要让基层部门、属地部门真正积极行动起来，不能光听、光看，甚至说一些不利于推动的话，特别是在“相关当事人对既有住宅加装电梯项目协商不成的,社区居民委员会应当组织调解;相关当事人拒绝社区居民委员会调解或者经调解仍未达成一致意见的,所在地街道办事处(乡镇人民政府)应当通过协调会等方式组织调解”中，不能只将同意加装居民和反对加装的居民双方，或者再加上电梯公司三方，组织到一起就没事了，要做裁判，在听取了几方的观点后，做出一个明确的裁定。更不能按照反对方的观点让同意方做出让步，真正发挥协调会的作用。</w:t>
      </w:r>
    </w:p>
    <w:p>
      <w:pPr>
        <w:numPr>
          <w:ilvl w:val="0"/>
          <w:numId w:val="1"/>
        </w:numPr>
        <w:ind w:left="0" w:leftChars="0" w:firstLine="560" w:firstLineChars="20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各区作为牵头部门的区住建委，和街道办事处（镇政府）是平级关系，不是上下级关系，在具体操作中针对于一些问题，只能是建议、商量，而居委会又是听命于街道办（镇政府）的，如果遇到对加装电梯不积极，甚至排斥的人，就会很被动了，一方面老百姓愿意加装，电梯公司愿意给加装，区住建委想加装，但就是不能推动。这有多么奇怪呀。所以各区需要一位主管副区长来直接领导这项工作，有利于老楼加装电梯工作的开展。</w:t>
      </w:r>
    </w:p>
    <w:p>
      <w:pPr>
        <w:numPr>
          <w:ilvl w:val="0"/>
          <w:numId w:val="0"/>
        </w:numPr>
        <w:ind w:left="0" w:leftChars="0" w:firstLine="560" w:firstLineChars="20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新版指导意见已经发布了，这对于我市老楼加装电梯工作是一大利好，这个意见希望不仅各区住建委有，还能下发到各个街道办、各涉及局、社区居委会，甚至物业公司，让有关单位都能了解相关职责，操作流程。</w:t>
      </w:r>
    </w:p>
    <w:p>
      <w:pPr>
        <w:numPr>
          <w:ilvl w:val="0"/>
          <w:numId w:val="0"/>
        </w:numPr>
        <w:ind w:left="0" w:leftChars="0" w:firstLine="560" w:firstLineChars="200"/>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4、建议天津市住建委如果有可能的话，把各区每年的老楼加装电梯指标公布到住建委官网上，让民众了解自己所在区加装电梯的计划。</w:t>
      </w:r>
      <w:bookmarkStart w:id="0" w:name="_GoBack"/>
      <w:bookmarkEnd w:id="0"/>
    </w:p>
    <w:sectPr>
      <w:pgSz w:w="11906" w:h="16838"/>
      <w:pgMar w:top="1440" w:right="106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27E5DB"/>
    <w:multiLevelType w:val="singleLevel"/>
    <w:tmpl w:val="9127E5D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MDg4MTg3OTE2MTQ2ZjU4MmNmYmM4NDFiNTM0N2YifQ=="/>
  </w:docVars>
  <w:rsids>
    <w:rsidRoot w:val="537F3CCE"/>
    <w:rsid w:val="537F3CCE"/>
    <w:rsid w:val="608C7702"/>
    <w:rsid w:val="62D01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954</Words>
  <Characters>954</Characters>
  <Lines>0</Lines>
  <Paragraphs>0</Paragraphs>
  <TotalTime>3</TotalTime>
  <ScaleCrop>false</ScaleCrop>
  <LinksUpToDate>false</LinksUpToDate>
  <CharactersWithSpaces>954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2023-03-04T12:47:00Z</dcterms:created>
  <dc:creator>WPS_1589889405</dc:creator>
  <cp:lastModifiedBy>WPS_1589889405</cp:lastModifiedBy>
  <dcterms:modified xsi:type="dcterms:W3CDTF">2023-03-05T03:05:13Z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4C7685E5A83A42C89A04115AD40F321B</vt:lpwstr>
  </property>
</Properties>
</file>