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15EC" w:rsidRDefault="008F15EC">
      <w:pPr>
        <w:jc w:val="center"/>
        <w:rPr>
          <w:rFonts w:ascii="方正小标宋简体" w:eastAsia="方正小标宋简体" w:hAnsi="方正小标宋简体" w:cs="方正小标宋简体"/>
          <w:bCs/>
          <w:color w:val="FF0000"/>
          <w:spacing w:val="80"/>
          <w:w w:val="40"/>
          <w:sz w:val="124"/>
          <w:szCs w:val="124"/>
        </w:rPr>
      </w:pPr>
      <w:r>
        <w:rPr>
          <w:rFonts w:ascii="方正小标宋简体" w:eastAsia="方正小标宋简体" w:hAnsi="方正小标宋简体" w:cs="方正小标宋简体" w:hint="eastAsia"/>
          <w:bCs/>
          <w:color w:val="FF0000"/>
          <w:spacing w:val="80"/>
          <w:w w:val="40"/>
          <w:sz w:val="124"/>
          <w:szCs w:val="124"/>
        </w:rPr>
        <w:t>天津市河西区行政审批局文件</w:t>
      </w:r>
    </w:p>
    <w:p w:rsidR="008F15EC" w:rsidRDefault="008F15EC" w:rsidP="005B2C0C">
      <w:pPr>
        <w:tabs>
          <w:tab w:val="left" w:pos="8460"/>
        </w:tabs>
        <w:spacing w:line="360" w:lineRule="auto"/>
        <w:ind w:rightChars="128" w:right="31680" w:firstLineChars="800" w:firstLine="31680"/>
        <w:rPr>
          <w:rFonts w:ascii="仿宋_GB2312" w:eastAsia="仿宋_GB2312"/>
          <w:sz w:val="32"/>
          <w:szCs w:val="32"/>
        </w:rPr>
      </w:pPr>
      <w:r>
        <w:rPr>
          <w:rFonts w:ascii="仿宋_GB2312" w:eastAsia="仿宋_GB2312" w:hint="eastAsia"/>
          <w:sz w:val="32"/>
          <w:szCs w:val="32"/>
        </w:rPr>
        <w:t>津西审批投〔</w:t>
      </w:r>
      <w:r>
        <w:rPr>
          <w:rFonts w:ascii="仿宋_GB2312" w:eastAsia="仿宋_GB2312"/>
          <w:sz w:val="32"/>
          <w:szCs w:val="32"/>
        </w:rPr>
        <w:t>2022</w:t>
      </w:r>
      <w:r>
        <w:rPr>
          <w:rFonts w:ascii="仿宋_GB2312" w:eastAsia="仿宋_GB2312" w:hint="eastAsia"/>
          <w:sz w:val="32"/>
          <w:szCs w:val="32"/>
        </w:rPr>
        <w:t>〕</w:t>
      </w:r>
      <w:r>
        <w:rPr>
          <w:rFonts w:ascii="仿宋_GB2312" w:eastAsia="仿宋_GB2312"/>
          <w:sz w:val="32"/>
          <w:szCs w:val="32"/>
        </w:rPr>
        <w:t>22</w:t>
      </w:r>
      <w:r>
        <w:rPr>
          <w:rFonts w:ascii="仿宋_GB2312" w:eastAsia="仿宋_GB2312" w:hint="eastAsia"/>
          <w:sz w:val="32"/>
          <w:szCs w:val="32"/>
        </w:rPr>
        <w:t>号</w:t>
      </w:r>
      <w:r>
        <w:rPr>
          <w:rFonts w:ascii="仿宋_GB2312" w:eastAsia="仿宋_GB2312"/>
          <w:sz w:val="32"/>
          <w:szCs w:val="32"/>
        </w:rPr>
        <w:t xml:space="preserve">               </w:t>
      </w:r>
    </w:p>
    <w:p w:rsidR="008F15EC" w:rsidRDefault="008F15EC" w:rsidP="005B2C0C">
      <w:pPr>
        <w:tabs>
          <w:tab w:val="left" w:pos="8460"/>
        </w:tabs>
        <w:spacing w:line="360" w:lineRule="auto"/>
        <w:ind w:rightChars="128" w:right="31680"/>
        <w:jc w:val="center"/>
        <w:rPr>
          <w:rFonts w:ascii="方正小标宋简体" w:eastAsia="方正小标宋简体" w:hAnsi="宋体"/>
          <w:b/>
          <w:bCs/>
          <w:sz w:val="44"/>
          <w:szCs w:val="44"/>
        </w:rPr>
      </w:pPr>
      <w:r>
        <w:rPr>
          <w:noProof/>
        </w:rPr>
        <w:pict>
          <v:line id="直线 2" o:spid="_x0000_s1026" style="position:absolute;left:0;text-align:left;flip:y;z-index:251658240" from="0,0" to="441pt,.05pt" strokecolor="red" strokeweight="2pt"/>
        </w:pict>
      </w:r>
      <w:r>
        <w:rPr>
          <w:rFonts w:ascii="方正小标宋简体" w:eastAsia="方正小标宋简体" w:hAnsi="宋体" w:hint="eastAsia"/>
          <w:b/>
          <w:bCs/>
          <w:sz w:val="44"/>
          <w:szCs w:val="44"/>
        </w:rPr>
        <w:t>关于天津市河西恒济骨科医院有限公司新建项目环境影响评价报告表的批复意见</w:t>
      </w:r>
    </w:p>
    <w:p w:rsidR="008F15EC" w:rsidRDefault="008F15EC">
      <w:pPr>
        <w:snapToGrid w:val="0"/>
        <w:spacing w:line="360" w:lineRule="auto"/>
        <w:rPr>
          <w:rFonts w:ascii="??_GB2312" w:eastAsia="Times New Roman" w:hAnsi="宋体"/>
          <w:bCs/>
          <w:sz w:val="34"/>
          <w:szCs w:val="34"/>
        </w:rPr>
      </w:pPr>
    </w:p>
    <w:p w:rsidR="008F15EC" w:rsidRPr="00F613CD" w:rsidRDefault="008F15EC">
      <w:pPr>
        <w:snapToGrid w:val="0"/>
        <w:spacing w:line="360" w:lineRule="auto"/>
        <w:rPr>
          <w:rFonts w:ascii="仿宋_GB2312" w:eastAsia="仿宋_GB2312" w:hAnsi="宋体"/>
          <w:sz w:val="34"/>
          <w:szCs w:val="34"/>
        </w:rPr>
      </w:pPr>
      <w:r w:rsidRPr="00F613CD">
        <w:rPr>
          <w:rFonts w:ascii="仿宋_GB2312" w:eastAsia="仿宋_GB2312" w:hAnsi="宋体" w:hint="eastAsia"/>
          <w:bCs/>
          <w:sz w:val="34"/>
          <w:szCs w:val="34"/>
        </w:rPr>
        <w:t>天津市河西恒济骨科医院有限公司</w:t>
      </w:r>
      <w:r w:rsidRPr="00F613CD">
        <w:rPr>
          <w:rFonts w:ascii="仿宋_GB2312" w:eastAsia="仿宋_GB2312" w:hAnsi="宋体" w:hint="eastAsia"/>
          <w:sz w:val="34"/>
          <w:szCs w:val="34"/>
        </w:rPr>
        <w:t>：</w:t>
      </w:r>
    </w:p>
    <w:p w:rsidR="008F15EC" w:rsidRPr="00F613CD" w:rsidRDefault="008F15EC" w:rsidP="005B2C0C">
      <w:pPr>
        <w:snapToGrid w:val="0"/>
        <w:spacing w:line="360" w:lineRule="auto"/>
        <w:ind w:firstLineChars="200" w:firstLine="31680"/>
        <w:rPr>
          <w:rFonts w:ascii="仿宋_GB2312" w:eastAsia="仿宋_GB2312" w:hAnsi="宋体"/>
          <w:sz w:val="34"/>
          <w:szCs w:val="34"/>
        </w:rPr>
      </w:pPr>
      <w:r w:rsidRPr="00F613CD">
        <w:rPr>
          <w:rFonts w:ascii="仿宋_GB2312" w:eastAsia="仿宋_GB2312" w:hAnsi="宋体" w:hint="eastAsia"/>
          <w:sz w:val="34"/>
          <w:szCs w:val="34"/>
        </w:rPr>
        <w:t>你单位呈报的《天津市河西恒济骨科医院有限公司新建项目环境影响评价报告表申请书》、易景环境科技（天津）股份有限公司编制的《天津市河西恒济骨科医院有限公司新建项目环境影响评价报告表（以下简称《报告表》）以及万利威（天津）环保节能科技有限公司出具的《关于天津市河西恒济骨科医院有限公司新建项目环境影响报告表的技术评审意见》津威环评审意见【</w:t>
      </w:r>
      <w:r w:rsidRPr="00F613CD">
        <w:rPr>
          <w:rFonts w:ascii="仿宋_GB2312" w:eastAsia="仿宋_GB2312" w:hAnsi="宋体"/>
          <w:sz w:val="34"/>
          <w:szCs w:val="34"/>
        </w:rPr>
        <w:t>2022</w:t>
      </w:r>
      <w:r w:rsidRPr="00F613CD">
        <w:rPr>
          <w:rFonts w:ascii="仿宋_GB2312" w:eastAsia="仿宋_GB2312" w:hAnsi="宋体" w:hint="eastAsia"/>
          <w:sz w:val="34"/>
          <w:szCs w:val="34"/>
        </w:rPr>
        <w:t>】</w:t>
      </w:r>
      <w:r w:rsidRPr="00F613CD">
        <w:rPr>
          <w:rFonts w:ascii="仿宋_GB2312" w:eastAsia="仿宋_GB2312" w:hAnsi="宋体"/>
          <w:sz w:val="34"/>
          <w:szCs w:val="34"/>
        </w:rPr>
        <w:t>6</w:t>
      </w:r>
      <w:r w:rsidRPr="00F613CD">
        <w:rPr>
          <w:rFonts w:ascii="仿宋_GB2312" w:eastAsia="仿宋_GB2312" w:hAnsi="宋体" w:hint="eastAsia"/>
          <w:sz w:val="34"/>
          <w:szCs w:val="34"/>
        </w:rPr>
        <w:t>号收悉。经研究，现批复如下：</w:t>
      </w:r>
    </w:p>
    <w:p w:rsidR="008F15EC" w:rsidRPr="00F613CD" w:rsidRDefault="008F15EC" w:rsidP="005B2C0C">
      <w:pPr>
        <w:snapToGrid w:val="0"/>
        <w:spacing w:line="360" w:lineRule="auto"/>
        <w:ind w:firstLineChars="200" w:firstLine="31680"/>
        <w:rPr>
          <w:rFonts w:ascii="仿宋_GB2312" w:eastAsia="仿宋_GB2312" w:hAnsi="宋体"/>
          <w:sz w:val="34"/>
          <w:szCs w:val="34"/>
        </w:rPr>
      </w:pPr>
      <w:r w:rsidRPr="00F613CD">
        <w:rPr>
          <w:rFonts w:ascii="仿宋_GB2312" w:eastAsia="仿宋_GB2312" w:hAnsi="宋体" w:hint="eastAsia"/>
          <w:sz w:val="34"/>
          <w:szCs w:val="34"/>
        </w:rPr>
        <w:t>一、天津市河西恒济骨科医院有限公司拟投资</w:t>
      </w:r>
      <w:r w:rsidRPr="00F613CD">
        <w:rPr>
          <w:rFonts w:ascii="仿宋_GB2312" w:eastAsia="仿宋_GB2312" w:hAnsi="宋体"/>
          <w:sz w:val="34"/>
          <w:szCs w:val="34"/>
        </w:rPr>
        <w:t>3000</w:t>
      </w:r>
      <w:r w:rsidRPr="00F613CD">
        <w:rPr>
          <w:rFonts w:ascii="仿宋_GB2312" w:eastAsia="仿宋_GB2312" w:hAnsi="宋体" w:hint="eastAsia"/>
          <w:sz w:val="34"/>
          <w:szCs w:val="34"/>
        </w:rPr>
        <w:t>万元租赁天津市河西区宜居安居建设有限公司位于天津市河西区艺林路与渌水道交口龙瀚南园配建二建设“天津市河西恒济骨科医院有限公司新建项目”（以下简称“该项目”），该项目用地面积</w:t>
      </w:r>
      <w:r w:rsidRPr="00F613CD">
        <w:rPr>
          <w:rFonts w:ascii="仿宋_GB2312" w:eastAsia="仿宋_GB2312" w:hAnsi="宋体"/>
          <w:sz w:val="34"/>
          <w:szCs w:val="34"/>
        </w:rPr>
        <w:t>7012.</w:t>
      </w:r>
      <w:r w:rsidRPr="00F613CD">
        <w:rPr>
          <w:rFonts w:ascii="仿宋_GB2312" w:eastAsia="仿宋_GB2312" w:hAnsi="宋体" w:hint="eastAsia"/>
          <w:sz w:val="34"/>
          <w:szCs w:val="34"/>
        </w:rPr>
        <w:t>㎡，总建筑面积</w:t>
      </w:r>
      <w:r w:rsidRPr="00F613CD">
        <w:rPr>
          <w:rFonts w:ascii="仿宋_GB2312" w:eastAsia="仿宋_GB2312" w:hAnsi="宋体"/>
          <w:sz w:val="34"/>
          <w:szCs w:val="34"/>
        </w:rPr>
        <w:t>26478.59</w:t>
      </w:r>
      <w:r w:rsidRPr="00F613CD">
        <w:rPr>
          <w:rFonts w:ascii="仿宋_GB2312" w:eastAsia="仿宋_GB2312" w:hAnsi="宋体" w:hint="eastAsia"/>
          <w:sz w:val="34"/>
          <w:szCs w:val="34"/>
        </w:rPr>
        <w:t>㎡。主要设置诊疗科目为普通内科、普通外科、骨科、康复科、医学检验科、医学影像科（</w:t>
      </w:r>
      <w:r w:rsidRPr="00F613CD">
        <w:rPr>
          <w:rFonts w:ascii="仿宋_GB2312" w:eastAsia="仿宋_GB2312" w:hAnsi="宋体"/>
          <w:sz w:val="34"/>
          <w:szCs w:val="34"/>
        </w:rPr>
        <w:t>X</w:t>
      </w:r>
      <w:r w:rsidRPr="00F613CD">
        <w:rPr>
          <w:rFonts w:ascii="仿宋_GB2312" w:eastAsia="仿宋_GB2312" w:hAnsi="宋体" w:hint="eastAsia"/>
          <w:sz w:val="34"/>
          <w:szCs w:val="34"/>
        </w:rPr>
        <w:t>射线诊断专业、超声诊断专业、心电诊断专业）、消化科、手术部等，不设传染病科室、肿瘤科、口腔科、病理科、发热门诊，医院综合楼入口设置门诊预检，遇发热病人进行先隔离后转诊，其他相关病人转诊至专门医院。检验科不涉及放射性实验、癌症筛查、病理实验、生物实验、动物实验，检验内容为血常规、尿常规、便常规、凝血全项、生化全项、甲状腺功能全项；该项目医学影像科涉及的</w:t>
      </w:r>
      <w:r w:rsidRPr="00F613CD">
        <w:rPr>
          <w:rFonts w:ascii="仿宋_GB2312" w:eastAsia="仿宋_GB2312" w:hAnsi="宋体"/>
          <w:sz w:val="34"/>
          <w:szCs w:val="34"/>
        </w:rPr>
        <w:t>DR</w:t>
      </w:r>
      <w:r w:rsidRPr="00F613CD">
        <w:rPr>
          <w:rFonts w:ascii="仿宋_GB2312" w:eastAsia="仿宋_GB2312" w:hAnsi="宋体" w:hint="eastAsia"/>
          <w:sz w:val="34"/>
          <w:szCs w:val="34"/>
        </w:rPr>
        <w:t>、</w:t>
      </w:r>
      <w:r w:rsidRPr="00F613CD">
        <w:rPr>
          <w:rFonts w:ascii="仿宋_GB2312" w:eastAsia="仿宋_GB2312" w:hAnsi="宋体"/>
          <w:sz w:val="34"/>
          <w:szCs w:val="34"/>
        </w:rPr>
        <w:t>CT</w:t>
      </w:r>
      <w:r w:rsidRPr="00F613CD">
        <w:rPr>
          <w:rFonts w:ascii="仿宋_GB2312" w:eastAsia="仿宋_GB2312" w:hAnsi="宋体" w:hint="eastAsia"/>
          <w:sz w:val="34"/>
          <w:szCs w:val="34"/>
        </w:rPr>
        <w:t>、</w:t>
      </w:r>
      <w:r w:rsidRPr="00F613CD">
        <w:rPr>
          <w:rFonts w:ascii="仿宋_GB2312" w:eastAsia="仿宋_GB2312" w:hAnsi="宋体"/>
          <w:sz w:val="34"/>
          <w:szCs w:val="34"/>
        </w:rPr>
        <w:t>DSA</w:t>
      </w:r>
      <w:r w:rsidRPr="00F613CD">
        <w:rPr>
          <w:rFonts w:ascii="仿宋_GB2312" w:eastAsia="仿宋_GB2312" w:hAnsi="宋体" w:hint="eastAsia"/>
          <w:sz w:val="34"/>
          <w:szCs w:val="34"/>
        </w:rPr>
        <w:t>等辐射设备由建设单位单独履行放射性环境影响评价，不在本次评价范围内。</w:t>
      </w:r>
    </w:p>
    <w:p w:rsidR="008F15EC" w:rsidRPr="00F613CD" w:rsidRDefault="008F15EC" w:rsidP="005B2C0C">
      <w:pPr>
        <w:snapToGrid w:val="0"/>
        <w:spacing w:line="360" w:lineRule="auto"/>
        <w:ind w:firstLineChars="200" w:firstLine="31680"/>
        <w:rPr>
          <w:rFonts w:ascii="仿宋_GB2312" w:eastAsia="仿宋_GB2312" w:hAnsi="宋体"/>
          <w:sz w:val="34"/>
          <w:szCs w:val="34"/>
        </w:rPr>
      </w:pPr>
      <w:r w:rsidRPr="00F613CD">
        <w:rPr>
          <w:rFonts w:ascii="仿宋_GB2312" w:eastAsia="仿宋_GB2312" w:hAnsi="宋体" w:hint="eastAsia"/>
          <w:sz w:val="34"/>
          <w:szCs w:val="34"/>
        </w:rPr>
        <w:t>该项目设置总床位</w:t>
      </w:r>
      <w:r w:rsidRPr="00F613CD">
        <w:rPr>
          <w:rFonts w:ascii="仿宋_GB2312" w:eastAsia="仿宋_GB2312" w:hAnsi="宋体"/>
          <w:sz w:val="34"/>
          <w:szCs w:val="34"/>
        </w:rPr>
        <w:t>172</w:t>
      </w:r>
      <w:r w:rsidRPr="00F613CD">
        <w:rPr>
          <w:rFonts w:ascii="仿宋_GB2312" w:eastAsia="仿宋_GB2312" w:hAnsi="宋体" w:hint="eastAsia"/>
          <w:sz w:val="34"/>
          <w:szCs w:val="34"/>
        </w:rPr>
        <w:t>张，预计门诊人数</w:t>
      </w:r>
      <w:r w:rsidRPr="00F613CD">
        <w:rPr>
          <w:rFonts w:ascii="仿宋_GB2312" w:eastAsia="仿宋_GB2312" w:hAnsi="宋体"/>
          <w:sz w:val="34"/>
          <w:szCs w:val="34"/>
        </w:rPr>
        <w:t>200</w:t>
      </w:r>
      <w:r w:rsidRPr="00F613CD">
        <w:rPr>
          <w:rFonts w:ascii="仿宋_GB2312" w:eastAsia="仿宋_GB2312" w:hAnsi="宋体" w:hint="eastAsia"/>
          <w:sz w:val="34"/>
          <w:szCs w:val="34"/>
        </w:rPr>
        <w:t>人次</w:t>
      </w:r>
      <w:r w:rsidRPr="00F613CD">
        <w:rPr>
          <w:rFonts w:ascii="仿宋_GB2312" w:eastAsia="仿宋_GB2312" w:hAnsi="宋体"/>
          <w:sz w:val="34"/>
          <w:szCs w:val="34"/>
        </w:rPr>
        <w:t>/d</w:t>
      </w:r>
      <w:r w:rsidRPr="00F613CD">
        <w:rPr>
          <w:rFonts w:ascii="仿宋_GB2312" w:eastAsia="仿宋_GB2312" w:hAnsi="宋体" w:hint="eastAsia"/>
          <w:sz w:val="34"/>
          <w:szCs w:val="34"/>
        </w:rPr>
        <w:t>，手术台数为</w:t>
      </w:r>
      <w:r w:rsidRPr="00F613CD">
        <w:rPr>
          <w:rFonts w:ascii="仿宋_GB2312" w:eastAsia="仿宋_GB2312" w:hAnsi="宋体"/>
          <w:sz w:val="34"/>
          <w:szCs w:val="34"/>
        </w:rPr>
        <w:t>1500</w:t>
      </w:r>
      <w:r w:rsidRPr="00F613CD">
        <w:rPr>
          <w:rFonts w:ascii="仿宋_GB2312" w:eastAsia="仿宋_GB2312" w:hAnsi="宋体" w:hint="eastAsia"/>
          <w:sz w:val="34"/>
          <w:szCs w:val="34"/>
        </w:rPr>
        <w:t>台</w:t>
      </w:r>
      <w:r w:rsidRPr="00F613CD">
        <w:rPr>
          <w:rFonts w:ascii="仿宋_GB2312" w:eastAsia="仿宋_GB2312" w:hAnsi="宋体"/>
          <w:sz w:val="34"/>
          <w:szCs w:val="34"/>
        </w:rPr>
        <w:t>/</w:t>
      </w:r>
      <w:r w:rsidRPr="00F613CD">
        <w:rPr>
          <w:rFonts w:ascii="仿宋_GB2312" w:eastAsia="仿宋_GB2312" w:hAnsi="宋体" w:hint="eastAsia"/>
          <w:sz w:val="34"/>
          <w:szCs w:val="34"/>
        </w:rPr>
        <w:t>年。该项目医院工作人员</w:t>
      </w:r>
      <w:r w:rsidRPr="00F613CD">
        <w:rPr>
          <w:rFonts w:ascii="仿宋_GB2312" w:eastAsia="仿宋_GB2312" w:hAnsi="宋体"/>
          <w:sz w:val="34"/>
          <w:szCs w:val="34"/>
        </w:rPr>
        <w:t>202</w:t>
      </w:r>
      <w:r w:rsidRPr="00F613CD">
        <w:rPr>
          <w:rFonts w:ascii="仿宋_GB2312" w:eastAsia="仿宋_GB2312" w:hAnsi="宋体" w:hint="eastAsia"/>
          <w:sz w:val="34"/>
          <w:szCs w:val="34"/>
        </w:rPr>
        <w:t>人，其中门诊医务人员</w:t>
      </w:r>
      <w:r w:rsidRPr="00F613CD">
        <w:rPr>
          <w:rFonts w:ascii="仿宋_GB2312" w:eastAsia="仿宋_GB2312" w:hAnsi="宋体"/>
          <w:sz w:val="34"/>
          <w:szCs w:val="34"/>
        </w:rPr>
        <w:t>62</w:t>
      </w:r>
      <w:r w:rsidRPr="00F613CD">
        <w:rPr>
          <w:rFonts w:ascii="仿宋_GB2312" w:eastAsia="仿宋_GB2312" w:hAnsi="宋体" w:hint="eastAsia"/>
          <w:sz w:val="34"/>
          <w:szCs w:val="34"/>
        </w:rPr>
        <w:t>人，病房医务人员</w:t>
      </w:r>
      <w:r w:rsidRPr="00F613CD">
        <w:rPr>
          <w:rFonts w:ascii="仿宋_GB2312" w:eastAsia="仿宋_GB2312" w:hAnsi="宋体"/>
          <w:sz w:val="34"/>
          <w:szCs w:val="34"/>
        </w:rPr>
        <w:t>90</w:t>
      </w:r>
      <w:r w:rsidRPr="00F613CD">
        <w:rPr>
          <w:rFonts w:ascii="仿宋_GB2312" w:eastAsia="仿宋_GB2312" w:hAnsi="宋体" w:hint="eastAsia"/>
          <w:sz w:val="34"/>
          <w:szCs w:val="34"/>
        </w:rPr>
        <w:t>人，行政办公人员</w:t>
      </w:r>
      <w:r w:rsidRPr="00F613CD">
        <w:rPr>
          <w:rFonts w:ascii="仿宋_GB2312" w:eastAsia="仿宋_GB2312" w:hAnsi="宋体"/>
          <w:sz w:val="34"/>
          <w:szCs w:val="34"/>
        </w:rPr>
        <w:t>50</w:t>
      </w:r>
      <w:r w:rsidRPr="00F613CD">
        <w:rPr>
          <w:rFonts w:ascii="仿宋_GB2312" w:eastAsia="仿宋_GB2312" w:hAnsi="宋体" w:hint="eastAsia"/>
          <w:sz w:val="34"/>
          <w:szCs w:val="34"/>
        </w:rPr>
        <w:t>人。医院全年工作</w:t>
      </w:r>
      <w:r w:rsidRPr="00F613CD">
        <w:rPr>
          <w:rFonts w:ascii="仿宋_GB2312" w:eastAsia="仿宋_GB2312" w:hAnsi="宋体"/>
          <w:sz w:val="34"/>
          <w:szCs w:val="34"/>
        </w:rPr>
        <w:t>365</w:t>
      </w:r>
      <w:r w:rsidRPr="00F613CD">
        <w:rPr>
          <w:rFonts w:ascii="仿宋_GB2312" w:eastAsia="仿宋_GB2312" w:hAnsi="宋体" w:hint="eastAsia"/>
          <w:sz w:val="34"/>
          <w:szCs w:val="34"/>
        </w:rPr>
        <w:t>天，其中各科室门诊每天工作</w:t>
      </w:r>
      <w:r w:rsidRPr="00F613CD">
        <w:rPr>
          <w:rFonts w:ascii="仿宋_GB2312" w:eastAsia="仿宋_GB2312" w:hAnsi="宋体"/>
          <w:sz w:val="34"/>
          <w:szCs w:val="34"/>
        </w:rPr>
        <w:t>8</w:t>
      </w:r>
      <w:r w:rsidRPr="00F613CD">
        <w:rPr>
          <w:rFonts w:ascii="仿宋_GB2312" w:eastAsia="仿宋_GB2312" w:hAnsi="宋体" w:hint="eastAsia"/>
          <w:sz w:val="34"/>
          <w:szCs w:val="34"/>
        </w:rPr>
        <w:t>小时，病房为</w:t>
      </w:r>
      <w:r w:rsidRPr="00F613CD">
        <w:rPr>
          <w:rFonts w:ascii="仿宋_GB2312" w:eastAsia="仿宋_GB2312" w:hAnsi="宋体"/>
          <w:sz w:val="34"/>
          <w:szCs w:val="34"/>
        </w:rPr>
        <w:t>24</w:t>
      </w:r>
      <w:r w:rsidRPr="00F613CD">
        <w:rPr>
          <w:rFonts w:ascii="仿宋_GB2312" w:eastAsia="仿宋_GB2312" w:hAnsi="宋体" w:hint="eastAsia"/>
          <w:sz w:val="34"/>
          <w:szCs w:val="34"/>
        </w:rPr>
        <w:t>小时轮流值守；行政人员每天工作</w:t>
      </w:r>
      <w:r w:rsidRPr="00F613CD">
        <w:rPr>
          <w:rFonts w:ascii="仿宋_GB2312" w:eastAsia="仿宋_GB2312" w:hAnsi="宋体"/>
          <w:sz w:val="34"/>
          <w:szCs w:val="34"/>
        </w:rPr>
        <w:t>8</w:t>
      </w:r>
      <w:r w:rsidRPr="00F613CD">
        <w:rPr>
          <w:rFonts w:ascii="仿宋_GB2312" w:eastAsia="仿宋_GB2312" w:hAnsi="宋体" w:hint="eastAsia"/>
          <w:sz w:val="34"/>
          <w:szCs w:val="34"/>
        </w:rPr>
        <w:t>小时，年工作</w:t>
      </w:r>
      <w:r w:rsidRPr="00F613CD">
        <w:rPr>
          <w:rFonts w:ascii="仿宋_GB2312" w:eastAsia="仿宋_GB2312" w:hAnsi="宋体"/>
          <w:sz w:val="34"/>
          <w:szCs w:val="34"/>
        </w:rPr>
        <w:t>250</w:t>
      </w:r>
      <w:r w:rsidRPr="00F613CD">
        <w:rPr>
          <w:rFonts w:ascii="仿宋_GB2312" w:eastAsia="仿宋_GB2312" w:hAnsi="宋体" w:hint="eastAsia"/>
          <w:sz w:val="34"/>
          <w:szCs w:val="34"/>
        </w:rPr>
        <w:t>天。</w:t>
      </w:r>
    </w:p>
    <w:p w:rsidR="008F15EC" w:rsidRPr="00F613CD" w:rsidRDefault="008F15EC" w:rsidP="005B2C0C">
      <w:pPr>
        <w:snapToGrid w:val="0"/>
        <w:spacing w:line="360" w:lineRule="auto"/>
        <w:ind w:firstLineChars="200" w:firstLine="31680"/>
        <w:rPr>
          <w:rFonts w:ascii="仿宋_GB2312" w:eastAsia="仿宋_GB2312" w:hAnsi="宋体"/>
          <w:sz w:val="34"/>
          <w:szCs w:val="34"/>
        </w:rPr>
      </w:pPr>
      <w:r w:rsidRPr="00F613CD">
        <w:rPr>
          <w:rFonts w:ascii="仿宋_GB2312" w:eastAsia="仿宋_GB2312" w:hAnsi="宋体" w:hint="eastAsia"/>
          <w:sz w:val="34"/>
          <w:szCs w:val="34"/>
        </w:rPr>
        <w:t>二、本项目环保投资</w:t>
      </w:r>
      <w:r w:rsidRPr="00F613CD">
        <w:rPr>
          <w:rFonts w:ascii="仿宋_GB2312" w:eastAsia="仿宋_GB2312" w:hAnsi="宋体"/>
          <w:sz w:val="34"/>
          <w:szCs w:val="34"/>
        </w:rPr>
        <w:t>150</w:t>
      </w:r>
      <w:r w:rsidRPr="00F613CD">
        <w:rPr>
          <w:rFonts w:ascii="仿宋_GB2312" w:eastAsia="仿宋_GB2312" w:hAnsi="宋体" w:hint="eastAsia"/>
          <w:sz w:val="34"/>
          <w:szCs w:val="34"/>
        </w:rPr>
        <w:t>万元</w:t>
      </w:r>
      <w:r w:rsidRPr="00F613CD">
        <w:rPr>
          <w:rFonts w:ascii="仿宋_GB2312" w:eastAsia="仿宋_GB2312" w:hAnsi="宋体"/>
          <w:sz w:val="34"/>
          <w:szCs w:val="34"/>
        </w:rPr>
        <w:t>,</w:t>
      </w:r>
      <w:r w:rsidRPr="00F613CD">
        <w:rPr>
          <w:rFonts w:ascii="仿宋_GB2312" w:eastAsia="仿宋_GB2312" w:hAnsi="宋体" w:hint="eastAsia"/>
          <w:sz w:val="34"/>
          <w:szCs w:val="34"/>
        </w:rPr>
        <w:t>占总投资的</w:t>
      </w:r>
      <w:r w:rsidRPr="00F613CD">
        <w:rPr>
          <w:rFonts w:ascii="仿宋_GB2312" w:eastAsia="仿宋_GB2312" w:hAnsi="宋体"/>
          <w:sz w:val="34"/>
          <w:szCs w:val="34"/>
        </w:rPr>
        <w:t>5%,</w:t>
      </w:r>
      <w:r w:rsidRPr="00F613CD">
        <w:rPr>
          <w:rFonts w:ascii="仿宋_GB2312" w:eastAsia="仿宋_GB2312" w:hAnsi="宋体" w:hint="eastAsia"/>
          <w:sz w:val="34"/>
          <w:szCs w:val="34"/>
        </w:rPr>
        <w:t>主要用于运营期废气治理、废水治理、噪声防治措施、固体废物收集措施、环境风险防范及排污口规范化等。</w:t>
      </w:r>
      <w:r w:rsidRPr="00F613CD">
        <w:rPr>
          <w:rFonts w:ascii="仿宋_GB2312" w:eastAsia="仿宋_GB2312" w:hAnsi="宋体"/>
          <w:sz w:val="34"/>
          <w:szCs w:val="34"/>
        </w:rPr>
        <w:t>2022</w:t>
      </w:r>
      <w:r w:rsidRPr="00F613CD">
        <w:rPr>
          <w:rFonts w:ascii="仿宋_GB2312" w:eastAsia="仿宋_GB2312" w:hAnsi="宋体" w:hint="eastAsia"/>
          <w:sz w:val="34"/>
          <w:szCs w:val="34"/>
        </w:rPr>
        <w:t>年</w:t>
      </w:r>
      <w:r>
        <w:rPr>
          <w:rFonts w:ascii="仿宋_GB2312" w:eastAsia="仿宋_GB2312" w:hAnsi="宋体"/>
          <w:sz w:val="34"/>
          <w:szCs w:val="34"/>
        </w:rPr>
        <w:t>6</w:t>
      </w:r>
      <w:r w:rsidRPr="00F613CD">
        <w:rPr>
          <w:rFonts w:ascii="仿宋_GB2312" w:eastAsia="仿宋_GB2312" w:hAnsi="宋体" w:hint="eastAsia"/>
          <w:sz w:val="34"/>
          <w:szCs w:val="34"/>
        </w:rPr>
        <w:t>月</w:t>
      </w:r>
      <w:r>
        <w:rPr>
          <w:rFonts w:ascii="仿宋_GB2312" w:eastAsia="仿宋_GB2312" w:hAnsi="宋体"/>
          <w:sz w:val="34"/>
          <w:szCs w:val="34"/>
        </w:rPr>
        <w:t>1</w:t>
      </w:r>
      <w:r w:rsidRPr="00F613CD">
        <w:rPr>
          <w:rFonts w:ascii="仿宋_GB2312" w:eastAsia="仿宋_GB2312" w:hAnsi="宋体" w:hint="eastAsia"/>
          <w:sz w:val="34"/>
          <w:szCs w:val="34"/>
        </w:rPr>
        <w:t>日至</w:t>
      </w:r>
      <w:r w:rsidRPr="00F613CD">
        <w:rPr>
          <w:rFonts w:ascii="仿宋_GB2312" w:eastAsia="仿宋_GB2312" w:hAnsi="宋体"/>
          <w:sz w:val="34"/>
          <w:szCs w:val="34"/>
        </w:rPr>
        <w:t>2022</w:t>
      </w:r>
      <w:r w:rsidRPr="00F613CD">
        <w:rPr>
          <w:rFonts w:ascii="仿宋_GB2312" w:eastAsia="仿宋_GB2312" w:hAnsi="宋体" w:hint="eastAsia"/>
          <w:sz w:val="34"/>
          <w:szCs w:val="34"/>
        </w:rPr>
        <w:t>年</w:t>
      </w:r>
      <w:r>
        <w:rPr>
          <w:rFonts w:ascii="仿宋_GB2312" w:eastAsia="仿宋_GB2312" w:hAnsi="宋体"/>
          <w:sz w:val="34"/>
          <w:szCs w:val="34"/>
        </w:rPr>
        <w:t>6</w:t>
      </w:r>
      <w:r w:rsidRPr="00F613CD">
        <w:rPr>
          <w:rFonts w:ascii="仿宋_GB2312" w:eastAsia="仿宋_GB2312" w:hAnsi="宋体" w:hint="eastAsia"/>
          <w:sz w:val="34"/>
          <w:szCs w:val="34"/>
        </w:rPr>
        <w:t>月</w:t>
      </w:r>
      <w:r>
        <w:rPr>
          <w:rFonts w:ascii="仿宋_GB2312" w:eastAsia="仿宋_GB2312" w:hAnsi="宋体"/>
          <w:sz w:val="34"/>
          <w:szCs w:val="34"/>
        </w:rPr>
        <w:t>8</w:t>
      </w:r>
      <w:r w:rsidRPr="00F613CD">
        <w:rPr>
          <w:rFonts w:ascii="仿宋_GB2312" w:eastAsia="仿宋_GB2312" w:hAnsi="宋体" w:hint="eastAsia"/>
          <w:sz w:val="34"/>
          <w:szCs w:val="34"/>
        </w:rPr>
        <w:t>日，我局将该项目环境影响报告表全本在网站上进行了公示。根据该项目环境影响报告表结论及技术评审意见、公众反馈意见及区生态环境局环境监管意见，在严格落实报告表提出的各项环境保护措施的前提下，同意该项目建设。</w:t>
      </w:r>
    </w:p>
    <w:p w:rsidR="008F15EC" w:rsidRDefault="008F15EC" w:rsidP="005B2C0C">
      <w:pPr>
        <w:snapToGrid w:val="0"/>
        <w:spacing w:line="360" w:lineRule="auto"/>
        <w:ind w:firstLineChars="200" w:firstLine="31680"/>
        <w:rPr>
          <w:rFonts w:ascii="仿宋_GB2312" w:eastAsia="仿宋_GB2312" w:hAnsi="宋体"/>
          <w:sz w:val="34"/>
          <w:szCs w:val="34"/>
        </w:rPr>
      </w:pPr>
      <w:r w:rsidRPr="00F613CD">
        <w:rPr>
          <w:rFonts w:ascii="仿宋_GB2312" w:eastAsia="仿宋_GB2312" w:hAnsi="宋体" w:hint="eastAsia"/>
          <w:sz w:val="34"/>
          <w:szCs w:val="34"/>
        </w:rPr>
        <w:t>三、项目在建设及运营过程中应对照环境影响报告表认真落实各项污染防治措施，并重点做好以下工作：</w:t>
      </w:r>
    </w:p>
    <w:p w:rsidR="008F15EC" w:rsidRPr="00B20A8E" w:rsidRDefault="008F15EC" w:rsidP="005B2C0C">
      <w:pPr>
        <w:pStyle w:val="BodyTextIndent2"/>
        <w:spacing w:after="0"/>
        <w:ind w:leftChars="0" w:left="0" w:firstLineChars="200" w:firstLine="31680"/>
        <w:rPr>
          <w:rFonts w:ascii="仿宋_GB2312" w:eastAsia="仿宋_GB2312" w:hAnsi="宋体"/>
          <w:sz w:val="34"/>
          <w:szCs w:val="34"/>
        </w:rPr>
      </w:pPr>
      <w:r w:rsidRPr="00B20A8E">
        <w:rPr>
          <w:rFonts w:ascii="仿宋_GB2312" w:eastAsia="仿宋_GB2312" w:hAnsi="宋体"/>
          <w:sz w:val="34"/>
          <w:szCs w:val="34"/>
        </w:rPr>
        <w:t>1</w:t>
      </w:r>
      <w:r w:rsidRPr="00B20A8E">
        <w:rPr>
          <w:rFonts w:ascii="仿宋_GB2312" w:eastAsia="仿宋_GB2312" w:hAnsi="宋体" w:hint="eastAsia"/>
          <w:sz w:val="34"/>
          <w:szCs w:val="34"/>
        </w:rPr>
        <w:t>、施工期</w:t>
      </w:r>
    </w:p>
    <w:p w:rsidR="008F15EC" w:rsidRDefault="008F15EC" w:rsidP="005B2C0C">
      <w:pPr>
        <w:pStyle w:val="BodyTextIndent2"/>
        <w:spacing w:after="0"/>
        <w:ind w:leftChars="0" w:left="0" w:firstLineChars="200" w:firstLine="31680"/>
        <w:rPr>
          <w:rFonts w:ascii="仿宋_GB2312" w:eastAsia="仿宋_GB2312" w:hAnsi="宋体"/>
          <w:sz w:val="34"/>
          <w:szCs w:val="34"/>
        </w:rPr>
      </w:pPr>
      <w:r w:rsidRPr="00B20A8E">
        <w:rPr>
          <w:rFonts w:ascii="仿宋_GB2312" w:eastAsia="仿宋_GB2312" w:hAnsi="宋体" w:hint="eastAsia"/>
          <w:sz w:val="34"/>
          <w:szCs w:val="34"/>
        </w:rPr>
        <w:t>该项目施工期间，主要为室内装修，应严格执行《天津市大气污染物防治条例》、《天津市环境噪声污染防治管理办法》等环境保护法规中扬尘污染防治的相关要求及建筑施工噪声的管理规定，落实《报告表》施工期中各项污染防治措施，选用低噪声的机械设备，禁止夜间施工作业，把对环境的影响降到最低程度。</w:t>
      </w:r>
    </w:p>
    <w:p w:rsidR="008F15EC" w:rsidRPr="00B20A8E" w:rsidRDefault="008F15EC" w:rsidP="005B2C0C">
      <w:pPr>
        <w:pStyle w:val="BodyTextIndent2"/>
        <w:spacing w:after="0"/>
        <w:ind w:leftChars="0" w:left="0" w:firstLineChars="200" w:firstLine="31680"/>
        <w:rPr>
          <w:rFonts w:ascii="仿宋_GB2312" w:eastAsia="仿宋_GB2312" w:hAnsi="宋体"/>
          <w:sz w:val="34"/>
          <w:szCs w:val="34"/>
        </w:rPr>
      </w:pPr>
      <w:r w:rsidRPr="00B20A8E">
        <w:rPr>
          <w:rFonts w:ascii="仿宋_GB2312" w:eastAsia="仿宋_GB2312" w:hAnsi="宋体"/>
          <w:sz w:val="34"/>
          <w:szCs w:val="34"/>
        </w:rPr>
        <w:t>2</w:t>
      </w:r>
      <w:r w:rsidRPr="00B20A8E">
        <w:rPr>
          <w:rFonts w:ascii="仿宋_GB2312" w:eastAsia="仿宋_GB2312" w:hAnsi="宋体" w:hint="eastAsia"/>
          <w:sz w:val="34"/>
          <w:szCs w:val="34"/>
        </w:rPr>
        <w:t>、运营期</w:t>
      </w:r>
    </w:p>
    <w:p w:rsidR="008F15EC" w:rsidRPr="00F613CD" w:rsidRDefault="008F15EC" w:rsidP="005B2C0C">
      <w:pPr>
        <w:adjustRightInd w:val="0"/>
        <w:snapToGrid w:val="0"/>
        <w:spacing w:line="360" w:lineRule="auto"/>
        <w:ind w:rightChars="34" w:right="31680" w:firstLineChars="200" w:firstLine="31680"/>
        <w:rPr>
          <w:rFonts w:ascii="仿宋_GB2312" w:eastAsia="仿宋_GB2312" w:hAnsi="宋体"/>
          <w:sz w:val="34"/>
          <w:szCs w:val="34"/>
          <w:lang w:val="en-GB"/>
        </w:rPr>
      </w:pPr>
      <w:r w:rsidRPr="00B35992">
        <w:rPr>
          <w:rFonts w:ascii="仿宋_GB2312" w:eastAsia="仿宋_GB2312" w:hAnsi="宋体" w:hint="eastAsia"/>
          <w:sz w:val="34"/>
          <w:szCs w:val="34"/>
        </w:rPr>
        <w:t>（</w:t>
      </w:r>
      <w:r w:rsidRPr="00B35992">
        <w:rPr>
          <w:rFonts w:ascii="仿宋_GB2312" w:eastAsia="仿宋_GB2312" w:hAnsi="宋体"/>
          <w:sz w:val="34"/>
          <w:szCs w:val="34"/>
        </w:rPr>
        <w:t>1</w:t>
      </w:r>
      <w:r w:rsidRPr="00B35992">
        <w:rPr>
          <w:rFonts w:ascii="仿宋_GB2312" w:eastAsia="仿宋_GB2312" w:hAnsi="宋体" w:hint="eastAsia"/>
          <w:sz w:val="34"/>
          <w:szCs w:val="34"/>
        </w:rPr>
        <w:t>）</w:t>
      </w:r>
      <w:r w:rsidRPr="00F613CD">
        <w:rPr>
          <w:rFonts w:ascii="仿宋_GB2312" w:eastAsia="仿宋_GB2312" w:hAnsi="宋体" w:hint="eastAsia"/>
          <w:sz w:val="34"/>
          <w:szCs w:val="34"/>
        </w:rPr>
        <w:t>该</w:t>
      </w:r>
      <w:r w:rsidRPr="00F613CD">
        <w:rPr>
          <w:rFonts w:ascii="仿宋_GB2312" w:eastAsia="仿宋_GB2312" w:hAnsi="宋体" w:hint="eastAsia"/>
          <w:sz w:val="34"/>
          <w:szCs w:val="34"/>
          <w:lang w:val="en-GB"/>
        </w:rPr>
        <w:t>项目运营期废气主要为直燃机燃烧废气、</w:t>
      </w:r>
      <w:r w:rsidRPr="00F613CD">
        <w:rPr>
          <w:rFonts w:ascii="仿宋_GB2312" w:eastAsia="仿宋_GB2312" w:hint="eastAsia"/>
          <w:bCs/>
          <w:sz w:val="34"/>
          <w:szCs w:val="34"/>
        </w:rPr>
        <w:t>污水处理废气、食堂油烟。燃烧废气经十层楼顶</w:t>
      </w:r>
      <w:bookmarkStart w:id="0" w:name="_GoBack"/>
      <w:bookmarkEnd w:id="0"/>
      <w:r w:rsidRPr="00F613CD">
        <w:rPr>
          <w:rFonts w:ascii="仿宋_GB2312" w:eastAsia="仿宋_GB2312" w:hint="eastAsia"/>
          <w:bCs/>
          <w:sz w:val="34"/>
          <w:szCs w:val="34"/>
        </w:rPr>
        <w:t>排气筒排放；格栅集水井、地埋式一体化污水处理设备废气由</w:t>
      </w:r>
      <w:r w:rsidRPr="00275C9B">
        <w:rPr>
          <w:rFonts w:ascii="仿宋_GB2312" w:eastAsia="仿宋_GB2312"/>
          <w:bCs/>
          <w:sz w:val="34"/>
          <w:szCs w:val="34"/>
        </w:rPr>
        <w:t>UV</w:t>
      </w:r>
      <w:r w:rsidRPr="00275C9B">
        <w:rPr>
          <w:rFonts w:ascii="仿宋_GB2312" w:eastAsia="仿宋_GB2312" w:hint="eastAsia"/>
          <w:bCs/>
          <w:sz w:val="34"/>
          <w:szCs w:val="34"/>
        </w:rPr>
        <w:t>光催化氧化</w:t>
      </w:r>
      <w:r>
        <w:rPr>
          <w:rFonts w:ascii="仿宋_GB2312" w:eastAsia="仿宋_GB2312" w:hint="eastAsia"/>
          <w:bCs/>
          <w:sz w:val="34"/>
          <w:szCs w:val="34"/>
        </w:rPr>
        <w:t>及</w:t>
      </w:r>
      <w:r w:rsidRPr="00F613CD">
        <w:rPr>
          <w:rFonts w:ascii="仿宋_GB2312" w:eastAsia="仿宋_GB2312" w:hint="eastAsia"/>
          <w:bCs/>
          <w:sz w:val="34"/>
          <w:szCs w:val="34"/>
        </w:rPr>
        <w:t>活性炭吸附装置处理后</w:t>
      </w:r>
      <w:r>
        <w:rPr>
          <w:rFonts w:ascii="仿宋_GB2312" w:eastAsia="仿宋_GB2312" w:hint="eastAsia"/>
          <w:bCs/>
          <w:sz w:val="34"/>
          <w:szCs w:val="34"/>
        </w:rPr>
        <w:t>经管道至</w:t>
      </w:r>
      <w:r>
        <w:rPr>
          <w:rFonts w:ascii="仿宋_GB2312" w:eastAsia="仿宋_GB2312"/>
          <w:bCs/>
          <w:sz w:val="34"/>
          <w:szCs w:val="34"/>
        </w:rPr>
        <w:t>40</w:t>
      </w:r>
      <w:r>
        <w:rPr>
          <w:rFonts w:ascii="仿宋_GB2312" w:eastAsia="仿宋_GB2312" w:hint="eastAsia"/>
          <w:bCs/>
          <w:sz w:val="34"/>
          <w:szCs w:val="34"/>
        </w:rPr>
        <w:t>层楼顶</w:t>
      </w:r>
      <w:r w:rsidRPr="00F613CD">
        <w:rPr>
          <w:rFonts w:ascii="仿宋_GB2312" w:eastAsia="仿宋_GB2312" w:hint="eastAsia"/>
          <w:bCs/>
          <w:sz w:val="34"/>
          <w:szCs w:val="34"/>
        </w:rPr>
        <w:t>排放；食堂油烟废气由高效油烟净化装置处理</w:t>
      </w:r>
      <w:r>
        <w:rPr>
          <w:rFonts w:ascii="仿宋_GB2312" w:eastAsia="仿宋_GB2312" w:hint="eastAsia"/>
          <w:bCs/>
          <w:sz w:val="34"/>
          <w:szCs w:val="34"/>
        </w:rPr>
        <w:t>后经管道至</w:t>
      </w:r>
      <w:r>
        <w:rPr>
          <w:rFonts w:ascii="仿宋_GB2312" w:eastAsia="仿宋_GB2312"/>
          <w:bCs/>
          <w:sz w:val="34"/>
          <w:szCs w:val="34"/>
        </w:rPr>
        <w:t>10</w:t>
      </w:r>
      <w:r>
        <w:rPr>
          <w:rFonts w:ascii="仿宋_GB2312" w:eastAsia="仿宋_GB2312" w:hint="eastAsia"/>
          <w:bCs/>
          <w:sz w:val="34"/>
          <w:szCs w:val="34"/>
        </w:rPr>
        <w:t>层楼顶</w:t>
      </w:r>
      <w:r w:rsidRPr="00F613CD">
        <w:rPr>
          <w:rFonts w:ascii="仿宋_GB2312" w:eastAsia="仿宋_GB2312" w:hint="eastAsia"/>
          <w:bCs/>
          <w:sz w:val="34"/>
          <w:szCs w:val="34"/>
        </w:rPr>
        <w:t>排放。</w:t>
      </w:r>
    </w:p>
    <w:p w:rsidR="008F15EC" w:rsidRPr="00F613CD" w:rsidRDefault="008F15EC" w:rsidP="005B2C0C">
      <w:pPr>
        <w:adjustRightInd w:val="0"/>
        <w:snapToGrid w:val="0"/>
        <w:spacing w:line="360" w:lineRule="auto"/>
        <w:ind w:firstLineChars="200" w:firstLine="31680"/>
        <w:rPr>
          <w:rFonts w:ascii="仿宋_GB2312" w:eastAsia="仿宋_GB2312" w:hAnsi="宋体"/>
          <w:sz w:val="34"/>
          <w:szCs w:val="34"/>
          <w:lang w:val="en-GB"/>
        </w:rPr>
      </w:pPr>
      <w:r w:rsidRPr="00B35992">
        <w:rPr>
          <w:rFonts w:ascii="仿宋_GB2312" w:eastAsia="仿宋_GB2312" w:hAnsi="宋体" w:hint="eastAsia"/>
          <w:sz w:val="34"/>
          <w:szCs w:val="34"/>
        </w:rPr>
        <w:t>（</w:t>
      </w:r>
      <w:r>
        <w:rPr>
          <w:rFonts w:ascii="仿宋_GB2312" w:eastAsia="仿宋_GB2312" w:hAnsi="宋体"/>
          <w:sz w:val="34"/>
          <w:szCs w:val="34"/>
        </w:rPr>
        <w:t>2</w:t>
      </w:r>
      <w:r w:rsidRPr="00B35992">
        <w:rPr>
          <w:rFonts w:ascii="仿宋_GB2312" w:eastAsia="仿宋_GB2312" w:hAnsi="宋体" w:hint="eastAsia"/>
          <w:sz w:val="34"/>
          <w:szCs w:val="34"/>
        </w:rPr>
        <w:t>）</w:t>
      </w:r>
      <w:r w:rsidRPr="00F613CD">
        <w:rPr>
          <w:rFonts w:ascii="仿宋_GB2312" w:eastAsia="仿宋_GB2312" w:hAnsi="宋体" w:hint="eastAsia"/>
          <w:sz w:val="34"/>
          <w:szCs w:val="34"/>
        </w:rPr>
        <w:t>该</w:t>
      </w:r>
      <w:r w:rsidRPr="00F613CD">
        <w:rPr>
          <w:rFonts w:ascii="仿宋_GB2312" w:eastAsia="仿宋_GB2312" w:hAnsi="宋体" w:hint="eastAsia"/>
          <w:sz w:val="34"/>
          <w:szCs w:val="34"/>
          <w:lang w:val="en-GB"/>
        </w:rPr>
        <w:t>项目排水采用雨、污分流制</w:t>
      </w:r>
      <w:r w:rsidRPr="00F613CD">
        <w:rPr>
          <w:rFonts w:ascii="仿宋_GB2312" w:eastAsia="仿宋_GB2312" w:hAnsi="宋体"/>
          <w:sz w:val="34"/>
          <w:szCs w:val="34"/>
          <w:lang w:val="en-GB"/>
        </w:rPr>
        <w:t>,</w:t>
      </w:r>
      <w:r w:rsidRPr="00F613CD">
        <w:rPr>
          <w:rFonts w:ascii="仿宋_GB2312" w:eastAsia="仿宋_GB2312" w:hAnsi="宋体" w:hint="eastAsia"/>
          <w:sz w:val="34"/>
          <w:szCs w:val="34"/>
          <w:lang w:val="en-GB"/>
        </w:rPr>
        <w:t>雨水经雨水收集口收集后排入市政雨水管网。</w:t>
      </w:r>
      <w:r>
        <w:rPr>
          <w:rFonts w:ascii="仿宋_GB2312" w:eastAsia="仿宋_GB2312" w:hAnsi="宋体" w:hint="eastAsia"/>
          <w:sz w:val="34"/>
          <w:szCs w:val="34"/>
          <w:lang w:val="en-GB"/>
        </w:rPr>
        <w:t>食堂含油污水经隔油池处理后与</w:t>
      </w:r>
      <w:r w:rsidRPr="00F613CD">
        <w:rPr>
          <w:rFonts w:ascii="仿宋_GB2312" w:eastAsia="仿宋_GB2312" w:hAnsi="宋体" w:hint="eastAsia"/>
          <w:sz w:val="34"/>
          <w:szCs w:val="34"/>
          <w:lang w:val="en-GB"/>
        </w:rPr>
        <w:t>医疗废水、生活污水、地面清洗废水、空调排水混合后进入化粪池处理，再经格栅集水井、地埋式一体化污水处理设备处理后，由污水总排口排入市政污水管网，最终进入津沽污水处理厂处理。</w:t>
      </w:r>
    </w:p>
    <w:p w:rsidR="008F15EC" w:rsidRPr="00F613CD" w:rsidRDefault="008F15EC" w:rsidP="005B2C0C">
      <w:pPr>
        <w:adjustRightInd w:val="0"/>
        <w:snapToGrid w:val="0"/>
        <w:spacing w:line="360" w:lineRule="auto"/>
        <w:ind w:firstLineChars="200" w:firstLine="31680"/>
        <w:rPr>
          <w:rFonts w:ascii="仿宋_GB2312" w:eastAsia="仿宋_GB2312" w:hAnsi="宋体"/>
          <w:sz w:val="34"/>
          <w:szCs w:val="34"/>
        </w:rPr>
      </w:pPr>
      <w:r w:rsidRPr="00B35992">
        <w:rPr>
          <w:rFonts w:ascii="仿宋_GB2312" w:eastAsia="仿宋_GB2312" w:hAnsi="宋体" w:hint="eastAsia"/>
          <w:sz w:val="34"/>
          <w:szCs w:val="34"/>
        </w:rPr>
        <w:t>（</w:t>
      </w:r>
      <w:r>
        <w:rPr>
          <w:rFonts w:ascii="仿宋_GB2312" w:eastAsia="仿宋_GB2312" w:hAnsi="宋体"/>
          <w:sz w:val="34"/>
          <w:szCs w:val="34"/>
        </w:rPr>
        <w:t>3</w:t>
      </w:r>
      <w:r w:rsidRPr="00B35992">
        <w:rPr>
          <w:rFonts w:ascii="仿宋_GB2312" w:eastAsia="仿宋_GB2312" w:hAnsi="宋体" w:hint="eastAsia"/>
          <w:sz w:val="34"/>
          <w:szCs w:val="34"/>
        </w:rPr>
        <w:t>）</w:t>
      </w:r>
      <w:r w:rsidRPr="00F613CD">
        <w:rPr>
          <w:rFonts w:ascii="仿宋_GB2312" w:eastAsia="仿宋_GB2312" w:hAnsi="宋体" w:hint="eastAsia"/>
          <w:sz w:val="34"/>
          <w:szCs w:val="34"/>
        </w:rPr>
        <w:t>该</w:t>
      </w:r>
      <w:r w:rsidRPr="00F613CD">
        <w:rPr>
          <w:rFonts w:ascii="仿宋_GB2312" w:eastAsia="仿宋_GB2312" w:hAnsi="宋体" w:hint="eastAsia"/>
          <w:sz w:val="34"/>
          <w:szCs w:val="34"/>
          <w:lang w:val="en-GB"/>
        </w:rPr>
        <w:t>项目主要噪声源为空压机、真空泵、水泵、风机、冷却塔等设备。对产生噪声的设备应选用低噪音设备，</w:t>
      </w:r>
      <w:r w:rsidRPr="00F613CD">
        <w:rPr>
          <w:rFonts w:ascii="仿宋_GB2312" w:eastAsia="仿宋_GB2312" w:hAnsi="宋体" w:hint="eastAsia"/>
          <w:sz w:val="34"/>
          <w:szCs w:val="34"/>
        </w:rPr>
        <w:t>采取减振、隔音、降噪措施，</w:t>
      </w:r>
      <w:r w:rsidRPr="00F613CD">
        <w:rPr>
          <w:rFonts w:ascii="仿宋_GB2312" w:eastAsia="仿宋_GB2312" w:hAnsi="宋体" w:hint="eastAsia"/>
          <w:sz w:val="34"/>
          <w:szCs w:val="34"/>
          <w:lang w:val="en-GB"/>
        </w:rPr>
        <w:t>确保厂界噪声达标。</w:t>
      </w:r>
    </w:p>
    <w:p w:rsidR="008F15EC" w:rsidRPr="00F613CD" w:rsidRDefault="008F15EC" w:rsidP="005B2C0C">
      <w:pPr>
        <w:pStyle w:val="BodyTextIndent2"/>
        <w:spacing w:after="0" w:line="360" w:lineRule="auto"/>
        <w:ind w:leftChars="0" w:left="0" w:firstLineChars="200" w:firstLine="31680"/>
        <w:rPr>
          <w:rFonts w:ascii="仿宋_GB2312" w:eastAsia="仿宋_GB2312" w:hAnsi="宋体"/>
          <w:bCs/>
          <w:sz w:val="34"/>
          <w:szCs w:val="34"/>
        </w:rPr>
      </w:pPr>
      <w:r w:rsidRPr="00B35992">
        <w:rPr>
          <w:rFonts w:ascii="仿宋_GB2312" w:eastAsia="仿宋_GB2312" w:hAnsi="宋体" w:hint="eastAsia"/>
          <w:sz w:val="34"/>
          <w:szCs w:val="34"/>
        </w:rPr>
        <w:t>（</w:t>
      </w:r>
      <w:r>
        <w:rPr>
          <w:rFonts w:ascii="仿宋_GB2312" w:eastAsia="仿宋_GB2312" w:hAnsi="宋体"/>
          <w:sz w:val="34"/>
          <w:szCs w:val="34"/>
        </w:rPr>
        <w:t>4</w:t>
      </w:r>
      <w:r w:rsidRPr="00B35992">
        <w:rPr>
          <w:rFonts w:ascii="仿宋_GB2312" w:eastAsia="仿宋_GB2312" w:hAnsi="宋体" w:hint="eastAsia"/>
          <w:sz w:val="34"/>
          <w:szCs w:val="34"/>
        </w:rPr>
        <w:t>）</w:t>
      </w:r>
      <w:r w:rsidRPr="00F613CD">
        <w:rPr>
          <w:rFonts w:ascii="仿宋_GB2312" w:eastAsia="仿宋_GB2312" w:hAnsi="宋体" w:hint="eastAsia"/>
          <w:bCs/>
          <w:sz w:val="34"/>
          <w:szCs w:val="34"/>
        </w:rPr>
        <w:t>该项目固体废物主要包括危险废物、一般工业固体废物及生活垃圾</w:t>
      </w:r>
      <w:r>
        <w:rPr>
          <w:rFonts w:ascii="仿宋_GB2312" w:eastAsia="仿宋_GB2312" w:hAnsi="宋体" w:hint="eastAsia"/>
          <w:bCs/>
          <w:sz w:val="34"/>
          <w:szCs w:val="34"/>
        </w:rPr>
        <w:t>。</w:t>
      </w:r>
      <w:r w:rsidRPr="00F613CD">
        <w:rPr>
          <w:rFonts w:ascii="仿宋_GB2312" w:eastAsia="仿宋_GB2312" w:hAnsi="宋体" w:hint="eastAsia"/>
          <w:bCs/>
          <w:sz w:val="34"/>
          <w:szCs w:val="34"/>
        </w:rPr>
        <w:t>危险废物主要包括医疗废物、废洗消液、污泥、废活性炭、废</w:t>
      </w:r>
      <w:r w:rsidRPr="00F613CD">
        <w:rPr>
          <w:rFonts w:ascii="仿宋_GB2312" w:eastAsia="仿宋_GB2312" w:hAnsi="宋体"/>
          <w:bCs/>
          <w:sz w:val="34"/>
          <w:szCs w:val="34"/>
        </w:rPr>
        <w:t>UV</w:t>
      </w:r>
      <w:r w:rsidRPr="00F613CD">
        <w:rPr>
          <w:rFonts w:ascii="仿宋_GB2312" w:eastAsia="仿宋_GB2312" w:hAnsi="宋体" w:hint="eastAsia"/>
          <w:bCs/>
          <w:sz w:val="34"/>
          <w:szCs w:val="34"/>
        </w:rPr>
        <w:t>灯管，分类收集后分别暂存于医疗废物和危险废物暂存间，定期交有资质单位处理处置；一般工业固体废物废包装物定期委托物资回收部门清运，输液瓶（袋）定期委托有资质的物资回收企业清运，空调系统废过滤材料、水处理系统废过滤膜及废离子交换树脂由厂家回收；生活垃圾分类收集后交城管委定期清运。</w:t>
      </w:r>
    </w:p>
    <w:p w:rsidR="008F15EC" w:rsidRPr="00F613CD" w:rsidRDefault="008F15EC" w:rsidP="005B2C0C">
      <w:pPr>
        <w:pStyle w:val="BodyTextIndent2"/>
        <w:spacing w:after="0"/>
        <w:ind w:leftChars="0" w:left="0" w:firstLineChars="200" w:firstLine="31680"/>
        <w:rPr>
          <w:rFonts w:ascii="仿宋_GB2312" w:eastAsia="仿宋_GB2312" w:hAnsi="宋体"/>
          <w:bCs/>
          <w:sz w:val="34"/>
          <w:szCs w:val="34"/>
        </w:rPr>
      </w:pPr>
      <w:r>
        <w:rPr>
          <w:rFonts w:ascii="仿宋_GB2312" w:eastAsia="仿宋_GB2312" w:hAnsi="宋体" w:hint="eastAsia"/>
          <w:bCs/>
          <w:sz w:val="34"/>
          <w:szCs w:val="34"/>
        </w:rPr>
        <w:t>四</w:t>
      </w:r>
      <w:r w:rsidRPr="00F613CD">
        <w:rPr>
          <w:rFonts w:ascii="仿宋_GB2312" w:eastAsia="仿宋_GB2312" w:hAnsi="宋体" w:hint="eastAsia"/>
          <w:bCs/>
          <w:sz w:val="34"/>
          <w:szCs w:val="34"/>
        </w:rPr>
        <w:t>、建设单位</w:t>
      </w:r>
      <w:r>
        <w:rPr>
          <w:rFonts w:ascii="仿宋_GB2312" w:eastAsia="仿宋_GB2312" w:hAnsi="宋体" w:hint="eastAsia"/>
          <w:bCs/>
          <w:sz w:val="34"/>
          <w:szCs w:val="34"/>
        </w:rPr>
        <w:t>应</w:t>
      </w:r>
      <w:r w:rsidRPr="00F613CD">
        <w:rPr>
          <w:rFonts w:ascii="仿宋_GB2312" w:eastAsia="仿宋_GB2312" w:hAnsi="宋体" w:hint="eastAsia"/>
          <w:bCs/>
          <w:sz w:val="34"/>
          <w:szCs w:val="34"/>
        </w:rPr>
        <w:t>按照市环保局《关于加强我市排放口规范化政治工作的通知》（津环保监理【</w:t>
      </w:r>
      <w:r w:rsidRPr="00F613CD">
        <w:rPr>
          <w:rFonts w:ascii="仿宋_GB2312" w:eastAsia="仿宋_GB2312" w:hAnsi="宋体"/>
          <w:bCs/>
          <w:sz w:val="34"/>
          <w:szCs w:val="34"/>
        </w:rPr>
        <w:t>2002</w:t>
      </w:r>
      <w:r w:rsidRPr="00F613CD">
        <w:rPr>
          <w:rFonts w:ascii="仿宋_GB2312" w:eastAsia="仿宋_GB2312" w:hAnsi="宋体" w:hint="eastAsia"/>
          <w:bCs/>
          <w:sz w:val="34"/>
          <w:szCs w:val="34"/>
        </w:rPr>
        <w:t>】</w:t>
      </w:r>
      <w:r w:rsidRPr="00F613CD">
        <w:rPr>
          <w:rFonts w:ascii="仿宋_GB2312" w:eastAsia="仿宋_GB2312" w:hAnsi="宋体"/>
          <w:bCs/>
          <w:sz w:val="34"/>
          <w:szCs w:val="34"/>
        </w:rPr>
        <w:t>71</w:t>
      </w:r>
      <w:r w:rsidRPr="00F613CD">
        <w:rPr>
          <w:rFonts w:ascii="仿宋_GB2312" w:eastAsia="仿宋_GB2312" w:hAnsi="宋体" w:hint="eastAsia"/>
          <w:bCs/>
          <w:sz w:val="34"/>
          <w:szCs w:val="34"/>
        </w:rPr>
        <w:t>号）和《关于发布〈天津市污染源排放口规范化技术要求〉的通知》（津环保监理【</w:t>
      </w:r>
      <w:r w:rsidRPr="00F613CD">
        <w:rPr>
          <w:rFonts w:ascii="仿宋_GB2312" w:eastAsia="仿宋_GB2312" w:hAnsi="宋体"/>
          <w:bCs/>
          <w:sz w:val="34"/>
          <w:szCs w:val="34"/>
        </w:rPr>
        <w:t>2007</w:t>
      </w:r>
      <w:r w:rsidRPr="00F613CD">
        <w:rPr>
          <w:rFonts w:ascii="仿宋_GB2312" w:eastAsia="仿宋_GB2312" w:hAnsi="宋体" w:hint="eastAsia"/>
          <w:bCs/>
          <w:sz w:val="34"/>
          <w:szCs w:val="34"/>
        </w:rPr>
        <w:t>】</w:t>
      </w:r>
      <w:r w:rsidRPr="00F613CD">
        <w:rPr>
          <w:rFonts w:ascii="仿宋_GB2312" w:eastAsia="仿宋_GB2312" w:hAnsi="宋体"/>
          <w:bCs/>
          <w:sz w:val="34"/>
          <w:szCs w:val="34"/>
        </w:rPr>
        <w:t>57</w:t>
      </w:r>
      <w:r w:rsidRPr="00F613CD">
        <w:rPr>
          <w:rFonts w:ascii="仿宋_GB2312" w:eastAsia="仿宋_GB2312" w:hAnsi="宋体" w:hint="eastAsia"/>
          <w:bCs/>
          <w:sz w:val="34"/>
          <w:szCs w:val="34"/>
        </w:rPr>
        <w:t>号）的要求，落实排污口规范化有关工作。</w:t>
      </w:r>
    </w:p>
    <w:p w:rsidR="008F15EC" w:rsidRPr="00F613CD" w:rsidRDefault="008F15EC" w:rsidP="005B2C0C">
      <w:pPr>
        <w:pStyle w:val="BodyTextIndent2"/>
        <w:spacing w:after="0" w:line="360" w:lineRule="auto"/>
        <w:ind w:leftChars="0" w:left="0" w:firstLineChars="200" w:firstLine="31680"/>
        <w:rPr>
          <w:rFonts w:ascii="仿宋_GB2312" w:eastAsia="仿宋_GB2312" w:hAnsi="宋体"/>
          <w:bCs/>
          <w:sz w:val="34"/>
          <w:szCs w:val="34"/>
        </w:rPr>
      </w:pPr>
      <w:r>
        <w:rPr>
          <w:rFonts w:ascii="仿宋_GB2312" w:eastAsia="仿宋_GB2312" w:hint="eastAsia"/>
          <w:bCs/>
          <w:sz w:val="34"/>
          <w:szCs w:val="34"/>
        </w:rPr>
        <w:t>五</w:t>
      </w:r>
      <w:r w:rsidRPr="00F613CD">
        <w:rPr>
          <w:rFonts w:ascii="仿宋_GB2312" w:eastAsia="仿宋_GB2312" w:hint="eastAsia"/>
          <w:bCs/>
          <w:sz w:val="34"/>
          <w:szCs w:val="34"/>
        </w:rPr>
        <w:t>、加强日常管理，制定环境风险应急预案，落实《报告表》风险防范措施。健全环境保护管理机构，加强运营管理，设置专职环保人员负责公司环保日常管理工作，确保环保设施正常运转，实现各项污染物稳定达标排放，并按照《企业事业单位环境信息公开办法》等法律规定做好环境信息公开工作。</w:t>
      </w:r>
    </w:p>
    <w:p w:rsidR="008F15EC" w:rsidRPr="00F613CD" w:rsidRDefault="008F15EC" w:rsidP="005B2C0C">
      <w:pPr>
        <w:pStyle w:val="BodyTextIndent2"/>
        <w:spacing w:after="0" w:line="360" w:lineRule="auto"/>
        <w:ind w:leftChars="0" w:left="0" w:firstLineChars="200" w:firstLine="31680"/>
        <w:rPr>
          <w:rFonts w:ascii="仿宋_GB2312" w:eastAsia="仿宋_GB2312" w:hAnsi="宋体"/>
          <w:bCs/>
          <w:sz w:val="34"/>
          <w:szCs w:val="34"/>
        </w:rPr>
      </w:pPr>
      <w:r>
        <w:rPr>
          <w:rFonts w:ascii="仿宋_GB2312" w:eastAsia="仿宋_GB2312" w:hAnsi="宋体" w:hint="eastAsia"/>
          <w:bCs/>
          <w:sz w:val="34"/>
          <w:szCs w:val="34"/>
        </w:rPr>
        <w:t>六</w:t>
      </w:r>
      <w:r w:rsidRPr="00F613CD">
        <w:rPr>
          <w:rFonts w:ascii="仿宋_GB2312" w:eastAsia="仿宋_GB2312" w:hAnsi="宋体" w:hint="eastAsia"/>
          <w:bCs/>
          <w:sz w:val="34"/>
          <w:szCs w:val="34"/>
        </w:rPr>
        <w:t>、该项目涉及的总量控制指标及排放总量应控制在下列范围：化学需氧量</w:t>
      </w:r>
      <w:r w:rsidRPr="00F613CD">
        <w:rPr>
          <w:rFonts w:ascii="仿宋_GB2312" w:eastAsia="仿宋_GB2312" w:hAnsi="宋体"/>
          <w:bCs/>
          <w:sz w:val="34"/>
          <w:szCs w:val="34"/>
        </w:rPr>
        <w:t>5.664t/a</w:t>
      </w:r>
      <w:r w:rsidRPr="00F613CD">
        <w:rPr>
          <w:rFonts w:ascii="仿宋_GB2312" w:eastAsia="仿宋_GB2312" w:hAnsi="宋体" w:hint="eastAsia"/>
          <w:bCs/>
          <w:sz w:val="34"/>
          <w:szCs w:val="34"/>
        </w:rPr>
        <w:t>，氨氮</w:t>
      </w:r>
      <w:r w:rsidRPr="00F613CD">
        <w:rPr>
          <w:rFonts w:ascii="仿宋_GB2312" w:eastAsia="仿宋_GB2312" w:hAnsi="宋体"/>
          <w:bCs/>
          <w:sz w:val="34"/>
          <w:szCs w:val="34"/>
        </w:rPr>
        <w:t>1.888t/a</w:t>
      </w:r>
      <w:r w:rsidRPr="00F613CD">
        <w:rPr>
          <w:rFonts w:ascii="仿宋_GB2312" w:eastAsia="仿宋_GB2312" w:hAnsi="宋体" w:hint="eastAsia"/>
          <w:bCs/>
          <w:sz w:val="34"/>
          <w:szCs w:val="34"/>
        </w:rPr>
        <w:t>，总磷</w:t>
      </w:r>
      <w:r w:rsidRPr="00F613CD">
        <w:rPr>
          <w:rFonts w:ascii="仿宋_GB2312" w:eastAsia="仿宋_GB2312" w:hAnsi="宋体"/>
          <w:bCs/>
          <w:sz w:val="34"/>
          <w:szCs w:val="34"/>
        </w:rPr>
        <w:t>0.302t/a,</w:t>
      </w:r>
      <w:r w:rsidRPr="00F613CD">
        <w:rPr>
          <w:rFonts w:ascii="仿宋_GB2312" w:eastAsia="仿宋_GB2312" w:hAnsi="宋体" w:hint="eastAsia"/>
          <w:bCs/>
          <w:sz w:val="34"/>
          <w:szCs w:val="34"/>
        </w:rPr>
        <w:t>总氮</w:t>
      </w:r>
      <w:r w:rsidRPr="00F613CD">
        <w:rPr>
          <w:rFonts w:ascii="仿宋_GB2312" w:eastAsia="仿宋_GB2312" w:hAnsi="宋体"/>
          <w:bCs/>
          <w:sz w:val="34"/>
          <w:szCs w:val="34"/>
        </w:rPr>
        <w:t>2.646t/a</w:t>
      </w:r>
      <w:r>
        <w:rPr>
          <w:rFonts w:ascii="仿宋_GB2312" w:eastAsia="仿宋_GB2312" w:hAnsi="宋体" w:hint="eastAsia"/>
          <w:bCs/>
          <w:sz w:val="34"/>
          <w:szCs w:val="34"/>
        </w:rPr>
        <w:t>；</w:t>
      </w:r>
      <w:r w:rsidRPr="00F613CD">
        <w:rPr>
          <w:rFonts w:ascii="仿宋_GB2312" w:eastAsia="仿宋_GB2312" w:hAnsi="宋体" w:hint="eastAsia"/>
          <w:bCs/>
          <w:sz w:val="34"/>
          <w:szCs w:val="34"/>
        </w:rPr>
        <w:t>二氧化硫</w:t>
      </w:r>
      <w:r w:rsidRPr="00F613CD">
        <w:rPr>
          <w:rFonts w:ascii="仿宋_GB2312" w:eastAsia="仿宋_GB2312" w:hAnsi="宋体"/>
          <w:bCs/>
          <w:sz w:val="34"/>
          <w:szCs w:val="34"/>
        </w:rPr>
        <w:t>0.090t/a</w:t>
      </w:r>
      <w:r w:rsidRPr="00F613CD">
        <w:rPr>
          <w:rFonts w:ascii="仿宋_GB2312" w:eastAsia="仿宋_GB2312" w:hAnsi="宋体" w:hint="eastAsia"/>
          <w:bCs/>
          <w:sz w:val="34"/>
          <w:szCs w:val="34"/>
        </w:rPr>
        <w:t>，氮氧化物</w:t>
      </w:r>
      <w:r w:rsidRPr="00F613CD">
        <w:rPr>
          <w:rFonts w:ascii="仿宋_GB2312" w:eastAsia="仿宋_GB2312" w:hAnsi="宋体"/>
          <w:bCs/>
          <w:sz w:val="34"/>
          <w:szCs w:val="34"/>
        </w:rPr>
        <w:t>0.119t/a</w:t>
      </w:r>
      <w:r w:rsidRPr="00F613CD">
        <w:rPr>
          <w:rFonts w:ascii="仿宋_GB2312" w:eastAsia="仿宋_GB2312" w:hAnsi="宋体" w:hint="eastAsia"/>
          <w:bCs/>
          <w:sz w:val="34"/>
          <w:szCs w:val="34"/>
        </w:rPr>
        <w:t>。</w:t>
      </w:r>
    </w:p>
    <w:p w:rsidR="008F15EC" w:rsidRPr="00F613CD" w:rsidRDefault="008F15EC" w:rsidP="005B2C0C">
      <w:pPr>
        <w:adjustRightInd w:val="0"/>
        <w:snapToGrid w:val="0"/>
        <w:spacing w:line="360" w:lineRule="auto"/>
        <w:ind w:firstLineChars="200" w:firstLine="31680"/>
        <w:rPr>
          <w:rFonts w:ascii="仿宋_GB2312" w:eastAsia="仿宋_GB2312" w:hAnsi="宋体"/>
          <w:sz w:val="34"/>
          <w:szCs w:val="34"/>
        </w:rPr>
      </w:pPr>
      <w:r>
        <w:rPr>
          <w:rFonts w:ascii="仿宋_GB2312" w:eastAsia="仿宋_GB2312" w:hAnsi="宋体" w:hint="eastAsia"/>
          <w:sz w:val="34"/>
          <w:szCs w:val="34"/>
        </w:rPr>
        <w:t>七</w:t>
      </w:r>
      <w:r w:rsidRPr="00F613CD">
        <w:rPr>
          <w:rFonts w:ascii="仿宋_GB2312" w:eastAsia="仿宋_GB2312" w:hAnsi="宋体" w:hint="eastAsia"/>
          <w:sz w:val="34"/>
          <w:szCs w:val="34"/>
        </w:rPr>
        <w:t>、项目建设应严格执行环境保护设施与主体工程同时设计、同时施工、同时投产使用的“三同时”管理制度。项目竣工后，你单位应当按照国务院环境保护行政主管部门规定的标准和程序，对配套建设的环境保护设施进行验收，验收合格后，项目方可正式投入生产。</w:t>
      </w:r>
    </w:p>
    <w:p w:rsidR="008F15EC" w:rsidRPr="00F613CD" w:rsidRDefault="008F15EC" w:rsidP="005B2C0C">
      <w:pPr>
        <w:pStyle w:val="BodyTextIndent2"/>
        <w:spacing w:after="0" w:line="360" w:lineRule="auto"/>
        <w:ind w:leftChars="0" w:left="0" w:firstLineChars="200" w:firstLine="31680"/>
        <w:rPr>
          <w:rFonts w:ascii="仿宋_GB2312" w:eastAsia="仿宋_GB2312" w:hAnsi="宋体"/>
          <w:sz w:val="34"/>
          <w:szCs w:val="34"/>
        </w:rPr>
      </w:pPr>
      <w:r>
        <w:rPr>
          <w:rFonts w:ascii="仿宋_GB2312" w:eastAsia="仿宋_GB2312" w:hAnsi="宋体" w:hint="eastAsia"/>
          <w:sz w:val="34"/>
          <w:szCs w:val="34"/>
        </w:rPr>
        <w:t>八</w:t>
      </w:r>
      <w:r w:rsidRPr="00F613CD">
        <w:rPr>
          <w:rFonts w:ascii="仿宋_GB2312" w:eastAsia="仿宋_GB2312" w:hAnsi="宋体" w:hint="eastAsia"/>
          <w:sz w:val="34"/>
          <w:szCs w:val="34"/>
        </w:rPr>
        <w:t>、企业应按照国家环境保护相关法律法规以及排污许可申请与核发技术规范要求申请排污许可证，不得无证排污或不按证排污。</w:t>
      </w:r>
    </w:p>
    <w:p w:rsidR="008F15EC" w:rsidRPr="00F613CD" w:rsidRDefault="008F15EC" w:rsidP="005B2C0C">
      <w:pPr>
        <w:adjustRightInd w:val="0"/>
        <w:snapToGrid w:val="0"/>
        <w:spacing w:line="360" w:lineRule="auto"/>
        <w:ind w:firstLineChars="200" w:firstLine="31680"/>
        <w:jc w:val="left"/>
        <w:rPr>
          <w:rFonts w:ascii="仿宋_GB2312" w:eastAsia="仿宋_GB2312" w:hAnsi="宋体"/>
          <w:sz w:val="34"/>
          <w:szCs w:val="34"/>
        </w:rPr>
      </w:pPr>
      <w:r>
        <w:rPr>
          <w:rFonts w:ascii="仿宋_GB2312" w:eastAsia="仿宋_GB2312" w:hAnsi="宋体" w:hint="eastAsia"/>
          <w:sz w:val="34"/>
          <w:szCs w:val="34"/>
        </w:rPr>
        <w:t>九</w:t>
      </w:r>
      <w:r w:rsidRPr="00F613CD">
        <w:rPr>
          <w:rFonts w:ascii="仿宋_GB2312" w:eastAsia="仿宋_GB2312" w:hAnsi="宋体" w:hint="eastAsia"/>
          <w:sz w:val="34"/>
          <w:szCs w:val="34"/>
        </w:rPr>
        <w:t>、该项目主要执行以下环境标准：</w:t>
      </w:r>
    </w:p>
    <w:p w:rsidR="008F15EC" w:rsidRPr="00F613CD" w:rsidRDefault="008F15EC" w:rsidP="005B2C0C">
      <w:pPr>
        <w:snapToGrid w:val="0"/>
        <w:spacing w:line="360" w:lineRule="auto"/>
        <w:ind w:firstLineChars="200" w:firstLine="31680"/>
        <w:jc w:val="left"/>
        <w:rPr>
          <w:rFonts w:ascii="仿宋_GB2312" w:eastAsia="仿宋_GB2312" w:hAnsi="宋体"/>
          <w:sz w:val="34"/>
          <w:szCs w:val="34"/>
        </w:rPr>
      </w:pPr>
      <w:r w:rsidRPr="00F613CD">
        <w:rPr>
          <w:rFonts w:ascii="仿宋_GB2312" w:eastAsia="仿宋_GB2312" w:hAnsi="宋体"/>
          <w:sz w:val="34"/>
          <w:szCs w:val="34"/>
        </w:rPr>
        <w:t>1</w:t>
      </w:r>
      <w:r w:rsidRPr="00F613CD">
        <w:rPr>
          <w:rFonts w:ascii="仿宋_GB2312" w:eastAsia="仿宋_GB2312" w:hAnsi="宋体" w:hint="eastAsia"/>
          <w:sz w:val="34"/>
          <w:szCs w:val="34"/>
        </w:rPr>
        <w:t>、《环境空气质量标准》（</w:t>
      </w:r>
      <w:r w:rsidRPr="00F613CD">
        <w:rPr>
          <w:rFonts w:ascii="仿宋_GB2312" w:eastAsia="仿宋_GB2312" w:hAnsi="宋体"/>
          <w:sz w:val="34"/>
          <w:szCs w:val="34"/>
        </w:rPr>
        <w:t>GB3095-2012</w:t>
      </w:r>
      <w:r w:rsidRPr="00F613CD">
        <w:rPr>
          <w:rFonts w:ascii="仿宋_GB2312" w:eastAsia="仿宋_GB2312" w:hAnsi="宋体" w:hint="eastAsia"/>
          <w:sz w:val="34"/>
          <w:szCs w:val="34"/>
        </w:rPr>
        <w:t>）二级标准及其修改单；</w:t>
      </w:r>
    </w:p>
    <w:p w:rsidR="008F15EC" w:rsidRDefault="008F15EC" w:rsidP="005B2C0C">
      <w:pPr>
        <w:widowControl/>
        <w:spacing w:line="360" w:lineRule="auto"/>
        <w:ind w:firstLineChars="200" w:firstLine="31680"/>
        <w:jc w:val="left"/>
        <w:rPr>
          <w:rFonts w:ascii="仿宋_GB2312" w:eastAsia="仿宋_GB2312" w:hAnsi="宋体"/>
          <w:sz w:val="34"/>
          <w:szCs w:val="34"/>
        </w:rPr>
      </w:pPr>
      <w:r w:rsidRPr="00F613CD">
        <w:rPr>
          <w:rFonts w:ascii="仿宋_GB2312" w:eastAsia="仿宋_GB2312" w:hAnsi="宋体"/>
          <w:sz w:val="34"/>
          <w:szCs w:val="34"/>
        </w:rPr>
        <w:t>2</w:t>
      </w:r>
      <w:r w:rsidRPr="00F613CD">
        <w:rPr>
          <w:rFonts w:ascii="仿宋_GB2312" w:eastAsia="仿宋_GB2312" w:hAnsi="宋体" w:hint="eastAsia"/>
          <w:sz w:val="34"/>
          <w:szCs w:val="34"/>
        </w:rPr>
        <w:t>、《声环境质量标准》（</w:t>
      </w:r>
      <w:r w:rsidRPr="00F613CD">
        <w:rPr>
          <w:rFonts w:ascii="仿宋_GB2312" w:eastAsia="仿宋_GB2312" w:hAnsi="宋体"/>
          <w:sz w:val="34"/>
          <w:szCs w:val="34"/>
        </w:rPr>
        <w:t>GB3096-2008</w:t>
      </w:r>
      <w:r w:rsidRPr="00F613CD">
        <w:rPr>
          <w:rFonts w:ascii="仿宋_GB2312" w:eastAsia="仿宋_GB2312" w:hAnsi="宋体" w:hint="eastAsia"/>
          <w:sz w:val="34"/>
          <w:szCs w:val="34"/>
        </w:rPr>
        <w:t>）</w:t>
      </w:r>
      <w:r w:rsidRPr="00F613CD">
        <w:rPr>
          <w:rFonts w:ascii="仿宋_GB2312" w:eastAsia="仿宋_GB2312" w:hAnsi="宋体"/>
          <w:sz w:val="34"/>
          <w:szCs w:val="34"/>
        </w:rPr>
        <w:t>1</w:t>
      </w:r>
      <w:r w:rsidRPr="00F613CD">
        <w:rPr>
          <w:rFonts w:ascii="仿宋_GB2312" w:eastAsia="仿宋_GB2312" w:hAnsi="宋体" w:hint="eastAsia"/>
          <w:sz w:val="34"/>
          <w:szCs w:val="34"/>
        </w:rPr>
        <w:t>类、</w:t>
      </w:r>
      <w:r w:rsidRPr="00F613CD">
        <w:rPr>
          <w:rFonts w:ascii="仿宋_GB2312" w:eastAsia="仿宋_GB2312" w:hAnsi="宋体"/>
          <w:sz w:val="34"/>
          <w:szCs w:val="34"/>
        </w:rPr>
        <w:t>4a</w:t>
      </w:r>
      <w:r w:rsidRPr="00F613CD">
        <w:rPr>
          <w:rFonts w:ascii="仿宋_GB2312" w:eastAsia="仿宋_GB2312" w:hAnsi="宋体" w:hint="eastAsia"/>
          <w:sz w:val="34"/>
          <w:szCs w:val="34"/>
        </w:rPr>
        <w:t>类标准；</w:t>
      </w:r>
    </w:p>
    <w:p w:rsidR="008F15EC" w:rsidRDefault="008F15EC" w:rsidP="005B2C0C">
      <w:pPr>
        <w:pStyle w:val="BodyTextIndent2"/>
        <w:spacing w:after="0"/>
        <w:ind w:leftChars="0" w:left="0" w:firstLineChars="200" w:firstLine="31680"/>
        <w:jc w:val="left"/>
        <w:rPr>
          <w:rFonts w:ascii="仿宋_GB2312" w:eastAsia="仿宋_GB2312" w:hAnsi="宋体"/>
          <w:sz w:val="34"/>
          <w:szCs w:val="34"/>
        </w:rPr>
      </w:pPr>
      <w:r w:rsidRPr="00F613CD">
        <w:rPr>
          <w:rFonts w:ascii="仿宋_GB2312" w:eastAsia="仿宋_GB2312" w:hAnsi="宋体"/>
          <w:sz w:val="34"/>
          <w:szCs w:val="34"/>
        </w:rPr>
        <w:t>3</w:t>
      </w:r>
      <w:r>
        <w:rPr>
          <w:rFonts w:ascii="仿宋_GB2312" w:eastAsia="仿宋_GB2312" w:hAnsi="宋体" w:hint="eastAsia"/>
          <w:sz w:val="34"/>
          <w:szCs w:val="34"/>
        </w:rPr>
        <w:t>、</w:t>
      </w:r>
      <w:r w:rsidRPr="00F613CD">
        <w:rPr>
          <w:rFonts w:ascii="仿宋_GB2312" w:eastAsia="仿宋_GB2312" w:hAnsi="宋体" w:hint="eastAsia"/>
          <w:sz w:val="34"/>
          <w:szCs w:val="34"/>
        </w:rPr>
        <w:t>《工业企业厂界环境噪声排放标准》（</w:t>
      </w:r>
      <w:r w:rsidRPr="00F613CD">
        <w:rPr>
          <w:rFonts w:ascii="仿宋_GB2312" w:eastAsia="仿宋_GB2312" w:hAnsi="宋体"/>
          <w:sz w:val="34"/>
          <w:szCs w:val="34"/>
        </w:rPr>
        <w:t>GB12348-2008</w:t>
      </w:r>
      <w:r w:rsidRPr="00F613CD">
        <w:rPr>
          <w:rFonts w:ascii="仿宋_GB2312" w:eastAsia="仿宋_GB2312" w:hAnsi="宋体" w:hint="eastAsia"/>
          <w:sz w:val="34"/>
          <w:szCs w:val="34"/>
        </w:rPr>
        <w:t>）</w:t>
      </w:r>
      <w:r>
        <w:rPr>
          <w:rFonts w:ascii="仿宋_GB2312" w:eastAsia="仿宋_GB2312" w:hAnsi="宋体"/>
          <w:sz w:val="34"/>
          <w:szCs w:val="34"/>
        </w:rPr>
        <w:t>1</w:t>
      </w:r>
      <w:r>
        <w:rPr>
          <w:rFonts w:ascii="仿宋_GB2312" w:eastAsia="仿宋_GB2312" w:hAnsi="宋体" w:hint="eastAsia"/>
          <w:sz w:val="34"/>
          <w:szCs w:val="34"/>
        </w:rPr>
        <w:t>类标准；</w:t>
      </w:r>
    </w:p>
    <w:p w:rsidR="008F15EC" w:rsidRDefault="008F15EC" w:rsidP="005B2C0C">
      <w:pPr>
        <w:pStyle w:val="BodyTextIndent2"/>
        <w:spacing w:after="0"/>
        <w:ind w:leftChars="0" w:left="0" w:firstLineChars="200" w:firstLine="31680"/>
        <w:jc w:val="left"/>
        <w:rPr>
          <w:rFonts w:ascii="仿宋_GB2312" w:eastAsia="仿宋_GB2312" w:hAnsi="宋体"/>
          <w:sz w:val="34"/>
          <w:szCs w:val="34"/>
        </w:rPr>
      </w:pPr>
      <w:r>
        <w:rPr>
          <w:rFonts w:ascii="仿宋_GB2312" w:eastAsia="仿宋_GB2312" w:hAnsi="宋体"/>
          <w:sz w:val="34"/>
          <w:szCs w:val="34"/>
        </w:rPr>
        <w:t>4</w:t>
      </w:r>
      <w:r>
        <w:rPr>
          <w:rFonts w:ascii="仿宋_GB2312" w:eastAsia="仿宋_GB2312" w:hAnsi="宋体" w:hint="eastAsia"/>
          <w:sz w:val="34"/>
          <w:szCs w:val="34"/>
        </w:rPr>
        <w:t>、</w:t>
      </w:r>
      <w:r w:rsidRPr="00275C9B">
        <w:rPr>
          <w:rFonts w:ascii="仿宋_GB2312" w:eastAsia="仿宋_GB2312" w:hAnsi="宋体" w:hint="eastAsia"/>
          <w:sz w:val="34"/>
          <w:szCs w:val="34"/>
        </w:rPr>
        <w:t>《锅炉大气污染物排放标准》（</w:t>
      </w:r>
      <w:r w:rsidRPr="00275C9B">
        <w:rPr>
          <w:rFonts w:ascii="仿宋_GB2312" w:eastAsia="仿宋_GB2312" w:hAnsi="宋体"/>
          <w:sz w:val="34"/>
          <w:szCs w:val="34"/>
        </w:rPr>
        <w:t>DB12/151-2020</w:t>
      </w:r>
      <w:r w:rsidRPr="00275C9B">
        <w:rPr>
          <w:rFonts w:ascii="仿宋_GB2312" w:eastAsia="仿宋_GB2312" w:hAnsi="宋体" w:hint="eastAsia"/>
          <w:sz w:val="34"/>
          <w:szCs w:val="34"/>
        </w:rPr>
        <w:t>）</w:t>
      </w:r>
      <w:r>
        <w:rPr>
          <w:rFonts w:ascii="仿宋_GB2312" w:eastAsia="仿宋_GB2312" w:hAnsi="宋体" w:hint="eastAsia"/>
          <w:sz w:val="34"/>
          <w:szCs w:val="34"/>
        </w:rPr>
        <w:t>；</w:t>
      </w:r>
    </w:p>
    <w:p w:rsidR="008F15EC" w:rsidRPr="00DE6EA4" w:rsidRDefault="008F15EC" w:rsidP="005B2C0C">
      <w:pPr>
        <w:pStyle w:val="BodyTextIndent2"/>
        <w:spacing w:after="0"/>
        <w:ind w:leftChars="0" w:left="0" w:firstLineChars="200" w:firstLine="31680"/>
        <w:jc w:val="left"/>
        <w:rPr>
          <w:rFonts w:eastAsia="仿宋"/>
          <w:bCs/>
          <w:sz w:val="32"/>
          <w:szCs w:val="32"/>
        </w:rPr>
      </w:pPr>
      <w:r>
        <w:rPr>
          <w:rFonts w:ascii="仿宋_GB2312" w:eastAsia="仿宋_GB2312" w:hAnsi="宋体"/>
          <w:sz w:val="34"/>
          <w:szCs w:val="34"/>
        </w:rPr>
        <w:t>5</w:t>
      </w:r>
      <w:r>
        <w:rPr>
          <w:rFonts w:ascii="仿宋_GB2312" w:eastAsia="仿宋_GB2312" w:hAnsi="宋体" w:hint="eastAsia"/>
          <w:sz w:val="34"/>
          <w:szCs w:val="34"/>
        </w:rPr>
        <w:t>、</w:t>
      </w:r>
      <w:r w:rsidRPr="00DE6EA4">
        <w:rPr>
          <w:rFonts w:ascii="仿宋_GB2312" w:eastAsia="仿宋_GB2312" w:hAnsi="宋体" w:hint="eastAsia"/>
          <w:sz w:val="34"/>
          <w:szCs w:val="34"/>
        </w:rPr>
        <w:t>《餐饮业油烟排放标准》（</w:t>
      </w:r>
      <w:r w:rsidRPr="00DE6EA4">
        <w:rPr>
          <w:rFonts w:ascii="仿宋_GB2312" w:eastAsia="仿宋_GB2312" w:hAnsi="宋体"/>
          <w:sz w:val="34"/>
          <w:szCs w:val="34"/>
        </w:rPr>
        <w:t>DB12/644-2016</w:t>
      </w:r>
      <w:r w:rsidRPr="00DE6EA4">
        <w:rPr>
          <w:rFonts w:ascii="仿宋_GB2312" w:eastAsia="仿宋_GB2312" w:hAnsi="宋体" w:hint="eastAsia"/>
          <w:sz w:val="34"/>
          <w:szCs w:val="34"/>
        </w:rPr>
        <w:t>）</w:t>
      </w:r>
      <w:r>
        <w:rPr>
          <w:rFonts w:ascii="仿宋_GB2312" w:eastAsia="仿宋_GB2312" w:hAnsi="宋体" w:hint="eastAsia"/>
          <w:sz w:val="34"/>
          <w:szCs w:val="34"/>
        </w:rPr>
        <w:t>；</w:t>
      </w:r>
    </w:p>
    <w:p w:rsidR="008F15EC" w:rsidRPr="00F613CD" w:rsidRDefault="008F15EC" w:rsidP="005B2C0C">
      <w:pPr>
        <w:snapToGrid w:val="0"/>
        <w:spacing w:line="360" w:lineRule="auto"/>
        <w:ind w:firstLineChars="200" w:firstLine="31680"/>
        <w:jc w:val="left"/>
        <w:rPr>
          <w:rFonts w:ascii="仿宋_GB2312" w:eastAsia="仿宋_GB2312" w:hAnsi="宋体"/>
          <w:sz w:val="34"/>
          <w:szCs w:val="34"/>
        </w:rPr>
      </w:pPr>
      <w:r>
        <w:rPr>
          <w:rFonts w:ascii="仿宋_GB2312" w:eastAsia="仿宋_GB2312" w:hAnsi="宋体"/>
          <w:sz w:val="34"/>
          <w:szCs w:val="34"/>
        </w:rPr>
        <w:t>6</w:t>
      </w:r>
      <w:r w:rsidRPr="00F613CD">
        <w:rPr>
          <w:rFonts w:ascii="仿宋_GB2312" w:eastAsia="仿宋_GB2312" w:hAnsi="宋体" w:hint="eastAsia"/>
          <w:sz w:val="34"/>
          <w:szCs w:val="34"/>
        </w:rPr>
        <w:t>、《污水综合排放标准》（</w:t>
      </w:r>
      <w:r w:rsidRPr="00F613CD">
        <w:rPr>
          <w:rFonts w:ascii="仿宋_GB2312" w:eastAsia="仿宋_GB2312" w:hAnsi="宋体"/>
          <w:sz w:val="34"/>
          <w:szCs w:val="34"/>
        </w:rPr>
        <w:t>DB12/356-2018</w:t>
      </w:r>
      <w:r w:rsidRPr="00F613CD">
        <w:rPr>
          <w:rFonts w:ascii="仿宋_GB2312" w:eastAsia="仿宋_GB2312" w:hAnsi="宋体" w:hint="eastAsia"/>
          <w:sz w:val="34"/>
          <w:szCs w:val="34"/>
        </w:rPr>
        <w:t>）</w:t>
      </w:r>
      <w:r w:rsidRPr="00F613CD">
        <w:rPr>
          <w:rFonts w:ascii="仿宋_GB2312" w:eastAsia="仿宋_GB2312" w:hAnsi="宋体"/>
          <w:sz w:val="34"/>
          <w:szCs w:val="34"/>
        </w:rPr>
        <w:t xml:space="preserve">  </w:t>
      </w:r>
      <w:r w:rsidRPr="00F613CD">
        <w:rPr>
          <w:rFonts w:ascii="仿宋_GB2312" w:eastAsia="仿宋_GB2312" w:hAnsi="宋体" w:hint="eastAsia"/>
          <w:sz w:val="34"/>
          <w:szCs w:val="34"/>
        </w:rPr>
        <w:t>三级标准；</w:t>
      </w:r>
    </w:p>
    <w:p w:rsidR="008F15EC" w:rsidRPr="00F613CD" w:rsidRDefault="008F15EC" w:rsidP="005B2C0C">
      <w:pPr>
        <w:snapToGrid w:val="0"/>
        <w:spacing w:line="360" w:lineRule="auto"/>
        <w:ind w:firstLineChars="200" w:firstLine="31680"/>
        <w:jc w:val="left"/>
        <w:rPr>
          <w:rFonts w:ascii="仿宋_GB2312" w:eastAsia="仿宋_GB2312" w:hAnsi="宋体"/>
          <w:sz w:val="34"/>
          <w:szCs w:val="34"/>
        </w:rPr>
      </w:pPr>
      <w:r>
        <w:rPr>
          <w:rFonts w:ascii="仿宋_GB2312" w:eastAsia="仿宋_GB2312" w:hAnsi="宋体"/>
          <w:sz w:val="34"/>
          <w:szCs w:val="34"/>
        </w:rPr>
        <w:t>7</w:t>
      </w:r>
      <w:r w:rsidRPr="00F613CD">
        <w:rPr>
          <w:rFonts w:ascii="仿宋_GB2312" w:eastAsia="仿宋_GB2312" w:hAnsi="宋体" w:hint="eastAsia"/>
          <w:sz w:val="34"/>
          <w:szCs w:val="34"/>
        </w:rPr>
        <w:t>、《医疗机构水污染物排放标准》（</w:t>
      </w:r>
      <w:r w:rsidRPr="00F613CD">
        <w:rPr>
          <w:rFonts w:ascii="仿宋_GB2312" w:eastAsia="仿宋_GB2312" w:hAnsi="宋体"/>
          <w:sz w:val="34"/>
          <w:szCs w:val="34"/>
        </w:rPr>
        <w:t>GB18466-2005</w:t>
      </w:r>
      <w:r w:rsidRPr="00F613CD">
        <w:rPr>
          <w:rFonts w:ascii="仿宋_GB2312" w:eastAsia="仿宋_GB2312" w:hAnsi="宋体" w:hint="eastAsia"/>
          <w:sz w:val="34"/>
          <w:szCs w:val="34"/>
        </w:rPr>
        <w:t>）；</w:t>
      </w:r>
    </w:p>
    <w:p w:rsidR="008F15EC" w:rsidRPr="00F613CD" w:rsidRDefault="008F15EC" w:rsidP="005B2C0C">
      <w:pPr>
        <w:snapToGrid w:val="0"/>
        <w:spacing w:line="360" w:lineRule="auto"/>
        <w:ind w:firstLineChars="200" w:firstLine="31680"/>
        <w:jc w:val="left"/>
        <w:rPr>
          <w:rFonts w:ascii="仿宋_GB2312" w:eastAsia="仿宋_GB2312" w:hAnsi="宋体"/>
          <w:sz w:val="34"/>
          <w:szCs w:val="34"/>
        </w:rPr>
      </w:pPr>
      <w:r>
        <w:rPr>
          <w:rFonts w:ascii="仿宋_GB2312" w:eastAsia="仿宋_GB2312" w:hAnsi="宋体"/>
          <w:sz w:val="34"/>
          <w:szCs w:val="34"/>
        </w:rPr>
        <w:t>8</w:t>
      </w:r>
      <w:r w:rsidRPr="00F613CD">
        <w:rPr>
          <w:rFonts w:ascii="仿宋_GB2312" w:eastAsia="仿宋_GB2312" w:hAnsi="宋体" w:hint="eastAsia"/>
          <w:sz w:val="34"/>
          <w:szCs w:val="34"/>
        </w:rPr>
        <w:t>、《恶臭污染物排放标准》（</w:t>
      </w:r>
      <w:r w:rsidRPr="00F613CD">
        <w:rPr>
          <w:rFonts w:ascii="仿宋_GB2312" w:eastAsia="仿宋_GB2312" w:hAnsi="宋体"/>
          <w:sz w:val="34"/>
          <w:szCs w:val="34"/>
        </w:rPr>
        <w:t>DB12/059-2018</w:t>
      </w:r>
      <w:r w:rsidRPr="00F613CD">
        <w:rPr>
          <w:rFonts w:ascii="仿宋_GB2312" w:eastAsia="仿宋_GB2312" w:hAnsi="宋体" w:hint="eastAsia"/>
          <w:sz w:val="34"/>
          <w:szCs w:val="34"/>
        </w:rPr>
        <w:t>）；</w:t>
      </w:r>
    </w:p>
    <w:p w:rsidR="008F15EC" w:rsidRPr="00F613CD" w:rsidRDefault="008F15EC" w:rsidP="005B2C0C">
      <w:pPr>
        <w:snapToGrid w:val="0"/>
        <w:spacing w:line="360" w:lineRule="auto"/>
        <w:ind w:firstLineChars="200" w:firstLine="31680"/>
        <w:jc w:val="left"/>
        <w:rPr>
          <w:rFonts w:ascii="仿宋_GB2312" w:eastAsia="仿宋_GB2312" w:hAnsi="宋体"/>
          <w:sz w:val="34"/>
          <w:szCs w:val="34"/>
        </w:rPr>
      </w:pPr>
      <w:r>
        <w:rPr>
          <w:rFonts w:ascii="仿宋_GB2312" w:eastAsia="仿宋_GB2312" w:hAnsi="宋体"/>
          <w:sz w:val="34"/>
          <w:szCs w:val="34"/>
        </w:rPr>
        <w:t>9</w:t>
      </w:r>
      <w:r w:rsidRPr="00F613CD">
        <w:rPr>
          <w:rFonts w:ascii="仿宋_GB2312" w:eastAsia="仿宋_GB2312" w:hAnsi="宋体" w:hint="eastAsia"/>
          <w:sz w:val="34"/>
          <w:szCs w:val="34"/>
        </w:rPr>
        <w:t>、</w:t>
      </w:r>
      <w:r w:rsidRPr="00F613CD">
        <w:rPr>
          <w:rFonts w:ascii="仿宋_GB2312" w:eastAsia="仿宋_GB2312" w:hAnsi="宋体" w:hint="eastAsia"/>
          <w:sz w:val="34"/>
          <w:szCs w:val="34"/>
          <w:lang w:val="en-GB"/>
        </w:rPr>
        <w:t>《危险废物贮存污染控制标准》（</w:t>
      </w:r>
      <w:r w:rsidRPr="00F613CD">
        <w:rPr>
          <w:rFonts w:ascii="仿宋_GB2312" w:eastAsia="仿宋_GB2312" w:hAnsi="宋体"/>
          <w:sz w:val="34"/>
          <w:szCs w:val="34"/>
          <w:lang w:val="en-GB"/>
        </w:rPr>
        <w:t>GB18597-2001</w:t>
      </w:r>
      <w:r w:rsidRPr="00F613CD">
        <w:rPr>
          <w:rFonts w:ascii="仿宋_GB2312" w:eastAsia="仿宋_GB2312" w:hAnsi="宋体" w:hint="eastAsia"/>
          <w:sz w:val="34"/>
          <w:szCs w:val="34"/>
          <w:lang w:val="en-GB"/>
        </w:rPr>
        <w:t>）及其</w:t>
      </w:r>
      <w:r w:rsidRPr="00F613CD">
        <w:rPr>
          <w:rFonts w:ascii="仿宋_GB2312" w:eastAsia="仿宋_GB2312" w:hAnsi="宋体"/>
          <w:sz w:val="34"/>
          <w:szCs w:val="34"/>
          <w:lang w:val="en-GB"/>
        </w:rPr>
        <w:t>2013</w:t>
      </w:r>
      <w:r w:rsidRPr="00F613CD">
        <w:rPr>
          <w:rFonts w:ascii="仿宋_GB2312" w:eastAsia="仿宋_GB2312" w:hAnsi="宋体" w:hint="eastAsia"/>
          <w:sz w:val="34"/>
          <w:szCs w:val="34"/>
          <w:lang w:val="en-GB"/>
        </w:rPr>
        <w:t>年修改单；</w:t>
      </w:r>
    </w:p>
    <w:p w:rsidR="008F15EC" w:rsidRDefault="008F15EC" w:rsidP="005B2C0C">
      <w:pPr>
        <w:snapToGrid w:val="0"/>
        <w:spacing w:line="360" w:lineRule="auto"/>
        <w:ind w:firstLineChars="200" w:firstLine="31680"/>
        <w:jc w:val="left"/>
        <w:rPr>
          <w:rFonts w:ascii="仿宋_GB2312" w:eastAsia="仿宋_GB2312" w:hAnsi="宋体"/>
          <w:sz w:val="34"/>
          <w:szCs w:val="34"/>
        </w:rPr>
      </w:pPr>
      <w:r>
        <w:rPr>
          <w:rFonts w:ascii="仿宋_GB2312" w:eastAsia="仿宋_GB2312" w:hAnsi="宋体"/>
          <w:sz w:val="34"/>
          <w:szCs w:val="34"/>
        </w:rPr>
        <w:t>10</w:t>
      </w:r>
      <w:r w:rsidRPr="00F613CD">
        <w:rPr>
          <w:rFonts w:ascii="仿宋_GB2312" w:eastAsia="仿宋_GB2312" w:hAnsi="宋体" w:hint="eastAsia"/>
          <w:sz w:val="34"/>
          <w:szCs w:val="34"/>
        </w:rPr>
        <w:t>、《医疗废物管理条例》</w:t>
      </w:r>
      <w:r>
        <w:rPr>
          <w:rFonts w:ascii="仿宋_GB2312" w:eastAsia="仿宋_GB2312" w:hAnsi="宋体" w:hint="eastAsia"/>
          <w:sz w:val="34"/>
          <w:szCs w:val="34"/>
        </w:rPr>
        <w:t>。</w:t>
      </w:r>
    </w:p>
    <w:p w:rsidR="008F15EC" w:rsidRPr="00DE6EA4" w:rsidRDefault="008F15EC" w:rsidP="005B2C0C">
      <w:pPr>
        <w:pStyle w:val="BodyTextIndent2"/>
        <w:ind w:left="31680"/>
      </w:pPr>
    </w:p>
    <w:p w:rsidR="008F15EC" w:rsidRPr="005C1CFE" w:rsidRDefault="008F15EC" w:rsidP="005B2C0C">
      <w:pPr>
        <w:pStyle w:val="BodyTextIndent2"/>
        <w:spacing w:after="0" w:line="360" w:lineRule="auto"/>
        <w:ind w:leftChars="0" w:left="0" w:firstLineChars="200" w:firstLine="31680"/>
        <w:rPr>
          <w:rFonts w:ascii="仿宋_GB2312" w:eastAsia="仿宋_GB2312" w:hAnsi="宋体"/>
          <w:sz w:val="34"/>
          <w:szCs w:val="34"/>
        </w:rPr>
      </w:pPr>
      <w:r w:rsidRPr="00F613CD">
        <w:rPr>
          <w:rFonts w:ascii="仿宋_GB2312" w:eastAsia="仿宋_GB2312" w:hAnsi="宋体" w:hint="eastAsia"/>
          <w:sz w:val="34"/>
          <w:szCs w:val="34"/>
        </w:rPr>
        <w:t>项目编码</w:t>
      </w:r>
      <w:r w:rsidRPr="00F613CD">
        <w:rPr>
          <w:rFonts w:ascii="仿宋_GB2312" w:eastAsia="仿宋_GB2312" w:hAnsi="宋体"/>
          <w:sz w:val="34"/>
          <w:szCs w:val="34"/>
        </w:rPr>
        <w:t xml:space="preserve">: </w:t>
      </w:r>
      <w:r w:rsidRPr="005C1CFE">
        <w:rPr>
          <w:rFonts w:ascii="仿宋_GB2312" w:eastAsia="仿宋_GB2312" w:hAnsi="宋体"/>
          <w:sz w:val="34"/>
          <w:szCs w:val="34"/>
        </w:rPr>
        <w:t>2112-120103-89-05-890878</w:t>
      </w:r>
    </w:p>
    <w:p w:rsidR="008F15EC" w:rsidRPr="00F613CD" w:rsidRDefault="008F15EC">
      <w:pPr>
        <w:snapToGrid w:val="0"/>
        <w:spacing w:line="360" w:lineRule="auto"/>
        <w:jc w:val="left"/>
        <w:rPr>
          <w:rFonts w:ascii="仿宋_GB2312" w:eastAsia="仿宋_GB2312" w:hAnsi="宋体"/>
          <w:sz w:val="34"/>
          <w:szCs w:val="34"/>
        </w:rPr>
      </w:pPr>
    </w:p>
    <w:p w:rsidR="008F15EC" w:rsidRDefault="008F15EC" w:rsidP="005B2C0C">
      <w:pPr>
        <w:pStyle w:val="BodyTextIndent2"/>
        <w:ind w:left="31680"/>
        <w:rPr>
          <w:rFonts w:ascii="仿宋_GB2312" w:eastAsia="仿宋_GB2312"/>
          <w:sz w:val="34"/>
          <w:szCs w:val="34"/>
        </w:rPr>
      </w:pPr>
    </w:p>
    <w:p w:rsidR="008F15EC" w:rsidRPr="00F613CD" w:rsidRDefault="008F15EC" w:rsidP="005B2C0C">
      <w:pPr>
        <w:pStyle w:val="BodyTextIndent2"/>
        <w:ind w:left="31680"/>
        <w:rPr>
          <w:rFonts w:ascii="仿宋_GB2312" w:eastAsia="仿宋_GB2312"/>
          <w:sz w:val="34"/>
          <w:szCs w:val="34"/>
        </w:rPr>
      </w:pPr>
    </w:p>
    <w:p w:rsidR="008F15EC" w:rsidRPr="00F613CD" w:rsidRDefault="008F15EC" w:rsidP="005B2C0C">
      <w:pPr>
        <w:snapToGrid w:val="0"/>
        <w:spacing w:line="360" w:lineRule="auto"/>
        <w:ind w:firstLineChars="1800" w:firstLine="31680"/>
        <w:rPr>
          <w:rFonts w:ascii="仿宋_GB2312" w:eastAsia="仿宋_GB2312" w:hAnsi="宋体"/>
          <w:sz w:val="34"/>
          <w:szCs w:val="34"/>
        </w:rPr>
      </w:pPr>
      <w:smartTag w:uri="urn:schemas-microsoft-com:office:smarttags" w:element="chsdate">
        <w:smartTagPr>
          <w:attr w:name="IsROCDate" w:val="False"/>
          <w:attr w:name="IsLunarDate" w:val="False"/>
          <w:attr w:name="Day" w:val="16"/>
          <w:attr w:name="Month" w:val="6"/>
          <w:attr w:name="Year" w:val="2022"/>
        </w:smartTagPr>
        <w:r w:rsidRPr="00F613CD">
          <w:rPr>
            <w:rFonts w:ascii="仿宋_GB2312" w:eastAsia="仿宋_GB2312" w:hAnsi="宋体"/>
            <w:sz w:val="34"/>
            <w:szCs w:val="34"/>
          </w:rPr>
          <w:t>2022</w:t>
        </w:r>
        <w:r w:rsidRPr="00F613CD">
          <w:rPr>
            <w:rFonts w:ascii="仿宋_GB2312" w:eastAsia="仿宋_GB2312" w:hAnsi="宋体" w:hint="eastAsia"/>
            <w:sz w:val="34"/>
            <w:szCs w:val="34"/>
          </w:rPr>
          <w:t>年</w:t>
        </w:r>
        <w:r>
          <w:rPr>
            <w:rFonts w:ascii="仿宋_GB2312" w:eastAsia="仿宋_GB2312" w:hAnsi="宋体"/>
            <w:sz w:val="34"/>
            <w:szCs w:val="34"/>
          </w:rPr>
          <w:t>6</w:t>
        </w:r>
        <w:r w:rsidRPr="00F613CD">
          <w:rPr>
            <w:rFonts w:ascii="仿宋_GB2312" w:eastAsia="仿宋_GB2312" w:hAnsi="宋体" w:hint="eastAsia"/>
            <w:sz w:val="34"/>
            <w:szCs w:val="34"/>
          </w:rPr>
          <w:t>月</w:t>
        </w:r>
        <w:r>
          <w:rPr>
            <w:rFonts w:ascii="仿宋_GB2312" w:eastAsia="仿宋_GB2312" w:hAnsi="宋体"/>
            <w:sz w:val="34"/>
            <w:szCs w:val="34"/>
          </w:rPr>
          <w:t>16</w:t>
        </w:r>
        <w:r w:rsidRPr="00F613CD">
          <w:rPr>
            <w:rFonts w:ascii="仿宋_GB2312" w:eastAsia="仿宋_GB2312" w:hAnsi="宋体" w:hint="eastAsia"/>
            <w:sz w:val="34"/>
            <w:szCs w:val="34"/>
          </w:rPr>
          <w:t>日</w:t>
        </w:r>
      </w:smartTag>
    </w:p>
    <w:p w:rsidR="008F15EC" w:rsidRDefault="008F15EC" w:rsidP="005B2C0C">
      <w:pPr>
        <w:pStyle w:val="BodyTextIndent2"/>
        <w:ind w:left="31680"/>
        <w:rPr>
          <w:rFonts w:ascii="仿宋_GB2312" w:eastAsia="仿宋_GB2312"/>
          <w:sz w:val="34"/>
          <w:szCs w:val="34"/>
        </w:rPr>
      </w:pPr>
    </w:p>
    <w:p w:rsidR="008F15EC" w:rsidRDefault="008F15EC" w:rsidP="005B2C0C">
      <w:pPr>
        <w:pStyle w:val="BodyTextIndent2"/>
        <w:ind w:left="31680"/>
        <w:rPr>
          <w:rFonts w:ascii="仿宋_GB2312" w:eastAsia="仿宋_GB2312"/>
          <w:sz w:val="34"/>
          <w:szCs w:val="34"/>
        </w:rPr>
      </w:pPr>
    </w:p>
    <w:p w:rsidR="008F15EC" w:rsidRDefault="008F15EC" w:rsidP="005B2C0C">
      <w:pPr>
        <w:pStyle w:val="BodyTextIndent2"/>
        <w:ind w:left="31680"/>
        <w:rPr>
          <w:rFonts w:ascii="仿宋_GB2312" w:eastAsia="仿宋_GB2312"/>
          <w:sz w:val="34"/>
          <w:szCs w:val="34"/>
        </w:rPr>
      </w:pPr>
    </w:p>
    <w:p w:rsidR="008F15EC" w:rsidRDefault="008F15EC" w:rsidP="005B2C0C">
      <w:pPr>
        <w:pStyle w:val="BodyTextIndent2"/>
        <w:ind w:left="31680"/>
        <w:rPr>
          <w:rFonts w:ascii="仿宋_GB2312" w:eastAsia="仿宋_GB2312"/>
          <w:sz w:val="34"/>
          <w:szCs w:val="34"/>
        </w:rPr>
      </w:pPr>
    </w:p>
    <w:p w:rsidR="008F15EC" w:rsidRDefault="008F15EC" w:rsidP="005B2C0C">
      <w:pPr>
        <w:pStyle w:val="BodyTextIndent2"/>
        <w:ind w:left="31680"/>
        <w:rPr>
          <w:rFonts w:ascii="仿宋_GB2312" w:eastAsia="仿宋_GB2312"/>
          <w:sz w:val="34"/>
          <w:szCs w:val="34"/>
        </w:rPr>
      </w:pPr>
    </w:p>
    <w:p w:rsidR="008F15EC" w:rsidRDefault="008F15EC" w:rsidP="005B2C0C">
      <w:pPr>
        <w:pStyle w:val="BodyTextIndent2"/>
        <w:ind w:left="31680"/>
        <w:rPr>
          <w:rFonts w:ascii="仿宋_GB2312" w:eastAsia="仿宋_GB2312"/>
          <w:sz w:val="34"/>
          <w:szCs w:val="34"/>
        </w:rPr>
      </w:pPr>
    </w:p>
    <w:p w:rsidR="008F15EC" w:rsidRDefault="008F15EC" w:rsidP="005B2C0C">
      <w:pPr>
        <w:pStyle w:val="BodyTextIndent2"/>
        <w:ind w:left="31680"/>
        <w:rPr>
          <w:rFonts w:ascii="仿宋_GB2312" w:eastAsia="仿宋_GB2312"/>
          <w:sz w:val="34"/>
          <w:szCs w:val="34"/>
        </w:rPr>
      </w:pPr>
    </w:p>
    <w:p w:rsidR="008F15EC" w:rsidRDefault="008F15EC" w:rsidP="005B2C0C">
      <w:pPr>
        <w:pStyle w:val="BodyTextIndent2"/>
        <w:ind w:left="31680"/>
        <w:rPr>
          <w:rFonts w:ascii="仿宋_GB2312" w:eastAsia="仿宋_GB2312"/>
          <w:sz w:val="34"/>
          <w:szCs w:val="34"/>
        </w:rPr>
      </w:pPr>
    </w:p>
    <w:p w:rsidR="008F15EC" w:rsidRDefault="008F15EC" w:rsidP="005B2C0C">
      <w:pPr>
        <w:pStyle w:val="BodyTextIndent2"/>
        <w:ind w:left="31680"/>
        <w:rPr>
          <w:rFonts w:ascii="仿宋_GB2312" w:eastAsia="仿宋_GB2312"/>
          <w:sz w:val="34"/>
          <w:szCs w:val="34"/>
        </w:rPr>
      </w:pPr>
    </w:p>
    <w:p w:rsidR="008F15EC" w:rsidRDefault="008F15EC" w:rsidP="005B2C0C">
      <w:pPr>
        <w:pStyle w:val="BodyTextIndent2"/>
        <w:ind w:left="31680"/>
        <w:rPr>
          <w:rFonts w:ascii="仿宋_GB2312" w:eastAsia="仿宋_GB2312"/>
          <w:sz w:val="34"/>
          <w:szCs w:val="34"/>
        </w:rPr>
      </w:pPr>
    </w:p>
    <w:p w:rsidR="008F15EC" w:rsidRDefault="008F15EC" w:rsidP="005B2C0C">
      <w:pPr>
        <w:pStyle w:val="BodyTextIndent2"/>
        <w:ind w:left="31680"/>
        <w:rPr>
          <w:rFonts w:ascii="仿宋_GB2312" w:eastAsia="仿宋_GB2312"/>
          <w:sz w:val="34"/>
          <w:szCs w:val="34"/>
        </w:rPr>
      </w:pPr>
    </w:p>
    <w:p w:rsidR="008F15EC" w:rsidRDefault="008F15EC" w:rsidP="005B2C0C">
      <w:pPr>
        <w:pStyle w:val="BodyTextIndent2"/>
        <w:ind w:left="31680"/>
        <w:rPr>
          <w:rFonts w:ascii="仿宋_GB2312" w:eastAsia="仿宋_GB2312"/>
          <w:sz w:val="34"/>
          <w:szCs w:val="34"/>
        </w:rPr>
      </w:pPr>
    </w:p>
    <w:p w:rsidR="008F15EC" w:rsidRDefault="008F15EC" w:rsidP="005B2C0C">
      <w:pPr>
        <w:pStyle w:val="BodyTextIndent2"/>
        <w:ind w:left="31680"/>
        <w:rPr>
          <w:rFonts w:ascii="仿宋_GB2312" w:eastAsia="仿宋_GB2312"/>
          <w:sz w:val="34"/>
          <w:szCs w:val="34"/>
        </w:rPr>
      </w:pPr>
    </w:p>
    <w:p w:rsidR="008F15EC" w:rsidRPr="00F613CD" w:rsidRDefault="008F15EC" w:rsidP="005B2C0C">
      <w:pPr>
        <w:pStyle w:val="BodyTextIndent2"/>
        <w:ind w:left="31680"/>
        <w:rPr>
          <w:rFonts w:ascii="仿宋_GB2312" w:eastAsia="仿宋_GB2312"/>
          <w:sz w:val="34"/>
          <w:szCs w:val="34"/>
        </w:rPr>
      </w:pPr>
    </w:p>
    <w:p w:rsidR="008F15EC" w:rsidRPr="00F613CD" w:rsidRDefault="008F15EC" w:rsidP="0017547E">
      <w:pPr>
        <w:spacing w:line="360" w:lineRule="auto"/>
        <w:ind w:rightChars="34" w:right="31680"/>
        <w:rPr>
          <w:rFonts w:ascii="仿宋_GB2312" w:eastAsia="仿宋_GB2312"/>
          <w:sz w:val="34"/>
          <w:szCs w:val="34"/>
        </w:rPr>
      </w:pPr>
      <w:r w:rsidRPr="00F613CD">
        <w:rPr>
          <w:rFonts w:ascii="仿宋_GB2312" w:eastAsia="仿宋_GB2312" w:hAnsi="??_GB2312"/>
          <w:sz w:val="34"/>
          <w:szCs w:val="34"/>
        </w:rPr>
        <w:t xml:space="preserve"> </w:t>
      </w:r>
      <w:r>
        <w:rPr>
          <w:noProof/>
        </w:rPr>
        <w:pict>
          <v:line id="直线 3" o:spid="_x0000_s1027" style="position:absolute;left:0;text-align:left;flip:y;z-index:251659264;mso-position-horizontal-relative:text;mso-position-vertical-relative:text" from="1.75pt,32.2pt" to="442.05pt,32.25pt" strokeweight="1pt"/>
        </w:pict>
      </w:r>
      <w:r>
        <w:rPr>
          <w:noProof/>
        </w:rPr>
        <w:pict>
          <v:line id="直线 4" o:spid="_x0000_s1028" style="position:absolute;left:0;text-align:left;flip:y;z-index:251660288;mso-position-horizontal-relative:text;mso-position-vertical-relative:text" from=".3pt,3.7pt" to="440.55pt,3.75pt" strokeweight="1pt"/>
        </w:pict>
      </w:r>
      <w:r w:rsidRPr="00F613CD">
        <w:rPr>
          <w:rFonts w:ascii="仿宋_GB2312" w:eastAsia="仿宋_GB2312" w:hint="eastAsia"/>
          <w:sz w:val="34"/>
          <w:szCs w:val="34"/>
        </w:rPr>
        <w:t>区行政审批局</w:t>
      </w:r>
      <w:r w:rsidRPr="00F613CD">
        <w:rPr>
          <w:rFonts w:ascii="仿宋_GB2312" w:eastAsia="仿宋_GB2312"/>
          <w:sz w:val="34"/>
          <w:szCs w:val="34"/>
        </w:rPr>
        <w:t xml:space="preserve">                   </w:t>
      </w:r>
      <w:smartTag w:uri="urn:schemas-microsoft-com:office:smarttags" w:element="chsdate">
        <w:smartTagPr>
          <w:attr w:name="IsROCDate" w:val="False"/>
          <w:attr w:name="IsLunarDate" w:val="False"/>
          <w:attr w:name="Day" w:val="16"/>
          <w:attr w:name="Month" w:val="6"/>
          <w:attr w:name="Year" w:val="2022"/>
        </w:smartTagPr>
        <w:r w:rsidRPr="00F613CD">
          <w:rPr>
            <w:rFonts w:ascii="仿宋_GB2312" w:eastAsia="仿宋_GB2312"/>
            <w:sz w:val="34"/>
            <w:szCs w:val="34"/>
          </w:rPr>
          <w:t>2022</w:t>
        </w:r>
        <w:r w:rsidRPr="00F613CD">
          <w:rPr>
            <w:rFonts w:ascii="仿宋_GB2312" w:eastAsia="仿宋_GB2312" w:hint="eastAsia"/>
            <w:sz w:val="34"/>
            <w:szCs w:val="34"/>
          </w:rPr>
          <w:t>年</w:t>
        </w:r>
        <w:r>
          <w:rPr>
            <w:rFonts w:ascii="仿宋_GB2312" w:eastAsia="仿宋_GB2312"/>
            <w:sz w:val="34"/>
            <w:szCs w:val="34"/>
          </w:rPr>
          <w:t>6</w:t>
        </w:r>
        <w:r w:rsidRPr="00F613CD">
          <w:rPr>
            <w:rFonts w:ascii="仿宋_GB2312" w:eastAsia="仿宋_GB2312" w:hint="eastAsia"/>
            <w:sz w:val="34"/>
            <w:szCs w:val="34"/>
          </w:rPr>
          <w:t>月</w:t>
        </w:r>
        <w:r>
          <w:rPr>
            <w:rFonts w:ascii="仿宋_GB2312" w:eastAsia="仿宋_GB2312"/>
            <w:sz w:val="34"/>
            <w:szCs w:val="34"/>
          </w:rPr>
          <w:t>16</w:t>
        </w:r>
        <w:r w:rsidRPr="00F613CD">
          <w:rPr>
            <w:rFonts w:ascii="仿宋_GB2312" w:eastAsia="仿宋_GB2312" w:hint="eastAsia"/>
            <w:sz w:val="34"/>
            <w:szCs w:val="34"/>
          </w:rPr>
          <w:t>日</w:t>
        </w:r>
      </w:smartTag>
      <w:r w:rsidRPr="00F613CD">
        <w:rPr>
          <w:rFonts w:ascii="仿宋_GB2312" w:eastAsia="仿宋_GB2312" w:hint="eastAsia"/>
          <w:sz w:val="34"/>
          <w:szCs w:val="34"/>
        </w:rPr>
        <w:t>印发</w:t>
      </w:r>
    </w:p>
    <w:sectPr w:rsidR="008F15EC" w:rsidRPr="00F613CD" w:rsidSect="0035329C">
      <w:pgSz w:w="11906" w:h="16838"/>
      <w:pgMar w:top="1304" w:right="1418" w:bottom="1021" w:left="1418" w:header="851" w:footer="992" w:gutter="0"/>
      <w:cols w:space="720"/>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方正小标宋简体">
    <w:altName w:val="黑体"/>
    <w:panose1 w:val="02010601030101010101"/>
    <w:charset w:val="86"/>
    <w:family w:val="auto"/>
    <w:pitch w:val="variable"/>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_GB2312">
    <w:altName w:val="Times New Roman"/>
    <w:panose1 w:val="00000000000000000000"/>
    <w:charset w:val="00"/>
    <w:family w:val="auto"/>
    <w:notTrueType/>
    <w:pitch w:val="default"/>
    <w:sig w:usb0="00000003" w:usb1="00000000" w:usb2="00000000" w:usb3="00000000" w:csb0="00000001" w:csb1="00000000"/>
  </w:font>
  <w:font w:name="仿宋">
    <w:altName w:val="微软雅黑"/>
    <w:panose1 w:val="00000000000000000000"/>
    <w:charset w:val="86"/>
    <w:family w:val="modern"/>
    <w:notTrueType/>
    <w:pitch w:val="fixed"/>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bordersDoNotSurroundHeader/>
  <w:bordersDoNotSurroundFooter/>
  <w:defaultTabStop w:val="420"/>
  <w:drawingGridVerticalSpacing w:val="156"/>
  <w:noPunctuationKerning/>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docVars>
    <w:docVar w:name="commondata" w:val="eyJoZGlkIjoiNTgzNzM4ZWY2ZmE3M2I5ODljNDczOTcyODYxMmRhNGYifQ=="/>
  </w:docVars>
  <w:rsids>
    <w:rsidRoot w:val="13E061FE"/>
    <w:rsid w:val="000B40E9"/>
    <w:rsid w:val="000C254A"/>
    <w:rsid w:val="00115343"/>
    <w:rsid w:val="0017547E"/>
    <w:rsid w:val="0025579B"/>
    <w:rsid w:val="00275C9B"/>
    <w:rsid w:val="002C6B97"/>
    <w:rsid w:val="0035329C"/>
    <w:rsid w:val="0037746A"/>
    <w:rsid w:val="003B2E23"/>
    <w:rsid w:val="003D113C"/>
    <w:rsid w:val="003E7AFE"/>
    <w:rsid w:val="00493D3C"/>
    <w:rsid w:val="004D7B0A"/>
    <w:rsid w:val="005626DD"/>
    <w:rsid w:val="005B2C0C"/>
    <w:rsid w:val="005B78D7"/>
    <w:rsid w:val="005C1CFE"/>
    <w:rsid w:val="00645169"/>
    <w:rsid w:val="006532AA"/>
    <w:rsid w:val="00691CA5"/>
    <w:rsid w:val="006D4991"/>
    <w:rsid w:val="0087096B"/>
    <w:rsid w:val="00880E51"/>
    <w:rsid w:val="00887279"/>
    <w:rsid w:val="008B5D6B"/>
    <w:rsid w:val="008F15EC"/>
    <w:rsid w:val="008F1B51"/>
    <w:rsid w:val="00916520"/>
    <w:rsid w:val="00965A62"/>
    <w:rsid w:val="00A97DE9"/>
    <w:rsid w:val="00B20A8E"/>
    <w:rsid w:val="00B35992"/>
    <w:rsid w:val="00B51B9E"/>
    <w:rsid w:val="00B77E25"/>
    <w:rsid w:val="00B97236"/>
    <w:rsid w:val="00BD3985"/>
    <w:rsid w:val="00C04191"/>
    <w:rsid w:val="00C537D5"/>
    <w:rsid w:val="00CC0255"/>
    <w:rsid w:val="00CC1716"/>
    <w:rsid w:val="00CD5999"/>
    <w:rsid w:val="00CF6BA8"/>
    <w:rsid w:val="00D23BA0"/>
    <w:rsid w:val="00D5547C"/>
    <w:rsid w:val="00D67BD1"/>
    <w:rsid w:val="00D74B75"/>
    <w:rsid w:val="00DE6EA4"/>
    <w:rsid w:val="00E70DFF"/>
    <w:rsid w:val="00ED1FCE"/>
    <w:rsid w:val="00EE5B1D"/>
    <w:rsid w:val="00F613CD"/>
    <w:rsid w:val="00FD4965"/>
    <w:rsid w:val="0D410702"/>
    <w:rsid w:val="13E061FE"/>
    <w:rsid w:val="243D02C1"/>
    <w:rsid w:val="2A32157E"/>
    <w:rsid w:val="31DF27AA"/>
    <w:rsid w:val="367E0DFC"/>
    <w:rsid w:val="64787C15"/>
    <w:rsid w:val="79E6345B"/>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BodyTextIndent2"/>
    <w:qFormat/>
    <w:rsid w:val="0035329C"/>
    <w:pPr>
      <w:widowControl w:val="0"/>
      <w:jc w:val="both"/>
    </w:pPr>
    <w:rPr>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uiPriority w:val="99"/>
    <w:rsid w:val="0035329C"/>
    <w:pPr>
      <w:spacing w:after="120" w:line="480" w:lineRule="auto"/>
      <w:ind w:leftChars="200" w:left="420"/>
    </w:pPr>
  </w:style>
  <w:style w:type="character" w:customStyle="1" w:styleId="BodyTextIndent2Char">
    <w:name w:val="Body Text Indent 2 Char"/>
    <w:basedOn w:val="DefaultParagraphFont"/>
    <w:link w:val="BodyTextIndent2"/>
    <w:uiPriority w:val="99"/>
    <w:semiHidden/>
    <w:locked/>
    <w:rsid w:val="0035329C"/>
    <w:rPr>
      <w:rFonts w:cs="Times New Roman"/>
      <w:sz w:val="24"/>
      <w:szCs w:val="24"/>
    </w:rPr>
  </w:style>
  <w:style w:type="paragraph" w:styleId="Date">
    <w:name w:val="Date"/>
    <w:basedOn w:val="Normal"/>
    <w:next w:val="Normal"/>
    <w:link w:val="DateChar"/>
    <w:uiPriority w:val="99"/>
    <w:locked/>
    <w:rsid w:val="0035329C"/>
    <w:pPr>
      <w:ind w:leftChars="2500" w:left="100"/>
    </w:pPr>
  </w:style>
  <w:style w:type="character" w:customStyle="1" w:styleId="DateChar">
    <w:name w:val="Date Char"/>
    <w:basedOn w:val="DefaultParagraphFont"/>
    <w:link w:val="Date"/>
    <w:uiPriority w:val="99"/>
    <w:semiHidden/>
    <w:locked/>
    <w:rsid w:val="0035329C"/>
    <w:rPr>
      <w:rFonts w:cs="Times New Roman"/>
      <w:sz w:val="24"/>
      <w:szCs w:val="24"/>
    </w:rPr>
  </w:style>
  <w:style w:type="paragraph" w:customStyle="1" w:styleId="Bodytext1">
    <w:name w:val="Body text|1"/>
    <w:basedOn w:val="Normal"/>
    <w:uiPriority w:val="99"/>
    <w:rsid w:val="0035329C"/>
    <w:pPr>
      <w:spacing w:line="432" w:lineRule="auto"/>
      <w:ind w:firstLine="400"/>
    </w:pPr>
    <w:rPr>
      <w:rFonts w:ascii="宋体" w:hAnsi="宋体" w:cs="宋体"/>
      <w:sz w:val="28"/>
      <w:szCs w:val="28"/>
      <w:lang w:val="zh-TW" w:eastAsia="zh-TW"/>
    </w:rPr>
  </w:style>
  <w:style w:type="paragraph" w:styleId="NormalIndent">
    <w:name w:val="Normal Indent"/>
    <w:basedOn w:val="Normal"/>
    <w:uiPriority w:val="99"/>
    <w:locked/>
    <w:rsid w:val="00B20A8E"/>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36</TotalTime>
  <Pages>6</Pages>
  <Words>406</Words>
  <Characters>2315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Apollo</dc:creator>
  <cp:keywords/>
  <dc:description/>
  <cp:lastModifiedBy>微软用户</cp:lastModifiedBy>
  <cp:revision>10</cp:revision>
  <dcterms:created xsi:type="dcterms:W3CDTF">2021-02-18T01:29:00Z</dcterms:created>
  <dcterms:modified xsi:type="dcterms:W3CDTF">2022-06-16T03:14:00Z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CFB035BC005148049BECC869644AA12A</vt:lpwstr>
  </property>
</Properties>
</file>