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关于《固定源废气监测技术规范》（HJ/T 397-2007）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中采样位置的说明</w:t>
      </w:r>
    </w:p>
    <w:p>
      <w:pPr>
        <w:jc w:val="both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>
      <w:pPr>
        <w:ind w:firstLine="600" w:firstLineChars="200"/>
        <w:jc w:val="both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《固定源废气监测技术规范》（HJ/T 397-2007）中5.1.2规定的“采样位置应设置在距弯头、阀门、变径管下游方向不少于6倍直径，和上述部件上游方向不小于3倍直径处”，是避免因烟气管道尺寸或方向等发生急剧变化导致气流不稳，进而影响监测结果代表性和准确性的一种保障措施。其中烟气管道上的弯头、阀门、变径管因改变了烟气管道尺寸或方向，导致此处的气体流速、流向等会发生明显的变化，呈现无规则的流动方式，无法准确开展废气监测。因此在规范中要求，采样孔开设的位置应避开上述部件，位于上述部件在气体流动方向的上游3倍直径处，或下游的6倍直径处。如下图所示。</w:t>
      </w:r>
      <w:bookmarkStart w:id="0" w:name="_GoBack"/>
      <w:bookmarkEnd w:id="0"/>
    </w:p>
    <w:p>
      <w:pPr>
        <w:ind w:firstLine="420" w:firstLineChars="200"/>
        <w:jc w:val="center"/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2405" cy="3327400"/>
            <wp:effectExtent l="0" t="0" r="444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GVhMGFiMWQ5YzZiYmZmNzI2ZjdiMjNlZTdmY2QifQ=="/>
  </w:docVars>
  <w:rsids>
    <w:rsidRoot w:val="00000000"/>
    <w:rsid w:val="198E284A"/>
    <w:rsid w:val="305C504D"/>
    <w:rsid w:val="3FA52E98"/>
    <w:rsid w:val="7A7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395</Characters>
  <Lines>0</Lines>
  <Paragraphs>0</Paragraphs>
  <TotalTime>23</TotalTime>
  <ScaleCrop>false</ScaleCrop>
  <LinksUpToDate>false</LinksUpToDate>
  <CharactersWithSpaces>401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2022-07-28T08:05:00Z</dcterms:created>
  <dc:creator>dell</dc:creator>
  <cp:lastModifiedBy>郑涛</cp:lastModifiedBy>
  <cp:lastPrinted>2022-07-29T00:22:57Z</cp:lastPrinted>
  <dcterms:modified xsi:type="dcterms:W3CDTF">2022-07-29T01:01:54Z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BFEF59A404EB47B69F516D3A70984D75</vt:lpwstr>
  </property>
</Properties>
</file>