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34" w:rsidRDefault="00CD6CA0">
      <w:pPr>
        <w:widowControl/>
        <w:spacing w:line="520" w:lineRule="exact"/>
        <w:ind w:firstLineChars="200" w:firstLine="880"/>
        <w:jc w:val="center"/>
        <w:rPr>
          <w:rFonts w:ascii="黑体" w:eastAsia="黑体" w:hAnsi="黑体" w:cs="黑体"/>
          <w:sz w:val="44"/>
          <w:szCs w:val="44"/>
        </w:rPr>
      </w:pPr>
      <w:r>
        <w:rPr>
          <w:rFonts w:ascii="黑体" w:eastAsia="黑体" w:hAnsi="黑体" w:cs="黑体" w:hint="eastAsia"/>
          <w:sz w:val="44"/>
          <w:szCs w:val="44"/>
        </w:rPr>
        <w:t>关于</w:t>
      </w:r>
      <w:r w:rsidR="007016D6">
        <w:rPr>
          <w:rFonts w:ascii="黑体" w:eastAsia="黑体" w:hAnsi="黑体" w:cs="黑体" w:hint="eastAsia"/>
          <w:sz w:val="44"/>
          <w:szCs w:val="44"/>
        </w:rPr>
        <w:t>调整</w:t>
      </w:r>
      <w:r w:rsidR="007016D6" w:rsidRPr="007016D6">
        <w:rPr>
          <w:rFonts w:ascii="黑体" w:eastAsia="黑体" w:hAnsi="黑体" w:cs="黑体" w:hint="eastAsia"/>
          <w:sz w:val="44"/>
          <w:szCs w:val="44"/>
        </w:rPr>
        <w:t>供热标准限的建议</w:t>
      </w:r>
      <w:r>
        <w:rPr>
          <w:rFonts w:ascii="黑体" w:eastAsia="黑体" w:hAnsi="黑体" w:cs="黑体" w:hint="eastAsia"/>
          <w:sz w:val="44"/>
          <w:szCs w:val="44"/>
        </w:rPr>
        <w:t>的回复</w:t>
      </w:r>
    </w:p>
    <w:p w:rsidR="005A5E34" w:rsidRDefault="005A5E34">
      <w:pPr>
        <w:widowControl/>
        <w:spacing w:line="520" w:lineRule="exact"/>
        <w:ind w:firstLineChars="200" w:firstLine="640"/>
        <w:jc w:val="left"/>
        <w:rPr>
          <w:rFonts w:ascii="仿宋_GB2312" w:eastAsia="仿宋_GB2312"/>
          <w:sz w:val="32"/>
          <w:szCs w:val="32"/>
        </w:rPr>
      </w:pPr>
    </w:p>
    <w:p w:rsidR="005A5E34" w:rsidRDefault="007016D6">
      <w:pPr>
        <w:widowControl/>
        <w:spacing w:line="560" w:lineRule="exact"/>
        <w:jc w:val="left"/>
        <w:rPr>
          <w:rFonts w:ascii="仿宋_GB2312" w:eastAsia="仿宋_GB2312"/>
          <w:sz w:val="32"/>
          <w:szCs w:val="32"/>
        </w:rPr>
      </w:pPr>
      <w:r>
        <w:rPr>
          <w:rFonts w:ascii="仿宋_GB2312" w:eastAsia="仿宋_GB2312" w:hint="eastAsia"/>
          <w:sz w:val="32"/>
          <w:szCs w:val="32"/>
        </w:rPr>
        <w:t>魏福帅</w:t>
      </w:r>
      <w:r w:rsidR="00CD6CA0">
        <w:rPr>
          <w:rFonts w:ascii="仿宋_GB2312" w:eastAsia="仿宋_GB2312" w:hint="eastAsia"/>
          <w:sz w:val="32"/>
          <w:szCs w:val="32"/>
        </w:rPr>
        <w:t>：</w:t>
      </w:r>
    </w:p>
    <w:p w:rsidR="005A5E34" w:rsidRDefault="00CD6CA0">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“关于</w:t>
      </w:r>
      <w:r w:rsidR="007016D6">
        <w:rPr>
          <w:rFonts w:ascii="仿宋_GB2312" w:eastAsia="仿宋_GB2312" w:hint="eastAsia"/>
          <w:sz w:val="32"/>
          <w:szCs w:val="32"/>
        </w:rPr>
        <w:t>调整</w:t>
      </w:r>
      <w:r w:rsidR="007016D6" w:rsidRPr="007016D6">
        <w:rPr>
          <w:rFonts w:ascii="仿宋_GB2312" w:eastAsia="仿宋_GB2312" w:hint="eastAsia"/>
          <w:sz w:val="32"/>
          <w:szCs w:val="32"/>
        </w:rPr>
        <w:t>供热标准限的建议</w:t>
      </w:r>
      <w:r>
        <w:rPr>
          <w:rFonts w:ascii="仿宋_GB2312" w:eastAsia="仿宋_GB2312" w:hint="eastAsia"/>
          <w:sz w:val="32"/>
          <w:szCs w:val="32"/>
        </w:rPr>
        <w:t>”已收悉，感谢您对我市供热工作的关心与帮助。对您提出的建议，现经研究答复如下：</w:t>
      </w:r>
    </w:p>
    <w:p w:rsidR="005A5E34" w:rsidRDefault="007016D6">
      <w:pPr>
        <w:ind w:firstLineChars="200" w:firstLine="640"/>
        <w:rPr>
          <w:rFonts w:ascii="仿宋_GB2312" w:eastAsia="仿宋_GB2312"/>
          <w:sz w:val="32"/>
          <w:szCs w:val="32"/>
        </w:rPr>
      </w:pPr>
      <w:r>
        <w:rPr>
          <w:rFonts w:ascii="仿宋_GB2312" w:eastAsia="仿宋_GB2312" w:hAnsi="黑体" w:hint="eastAsia"/>
          <w:sz w:val="32"/>
          <w:szCs w:val="32"/>
        </w:rPr>
        <w:t>调整</w:t>
      </w:r>
      <w:r w:rsidR="00CD6CA0">
        <w:rPr>
          <w:rFonts w:ascii="仿宋_GB2312" w:eastAsia="仿宋_GB2312" w:hAnsi="黑体" w:hint="eastAsia"/>
          <w:sz w:val="32"/>
          <w:szCs w:val="32"/>
        </w:rPr>
        <w:t>供热标准温度建议是人大审议《条例》过程中的焦点问题之一，在此前执行的供热期内居民用热户室内温度的标准是：“安装供热设施的居室达到18℃（±2℃），安装供热设施的厅达到16℃（±2℃）。”。随着人们生活水平的提高，用户对冬季居住舒适度的要求也越来越高，依据《民用建筑热工设计规范》（GB50736-2012）及《住宅设计规范》（GB 50096-2011）中的设计要求，</w:t>
      </w:r>
      <w:r w:rsidR="00CD6CA0">
        <w:rPr>
          <w:rFonts w:ascii="仿宋_GB2312" w:eastAsia="仿宋_GB2312" w:hint="eastAsia"/>
          <w:sz w:val="32"/>
          <w:szCs w:val="32"/>
        </w:rPr>
        <w:t>在市人大2010年2月25日通过的《天津市供热用热条例》中，最终规定“在供热期内，居民用热户安装供热设施的卧室、起居室（厅）温度应当不低于18℃，其他部位应当符合设计规范标准要求。”。</w:t>
      </w:r>
    </w:p>
    <w:p w:rsidR="005A5E34" w:rsidRDefault="00CD6CA0">
      <w:pPr>
        <w:ind w:firstLineChars="200" w:firstLine="640"/>
        <w:rPr>
          <w:rFonts w:ascii="仿宋_GB2312" w:eastAsia="仿宋_GB2312"/>
          <w:sz w:val="32"/>
          <w:szCs w:val="32"/>
        </w:rPr>
      </w:pPr>
      <w:r>
        <w:rPr>
          <w:rFonts w:ascii="仿宋_GB2312" w:eastAsia="仿宋_GB2312" w:hAnsi="黑体" w:hint="eastAsia"/>
          <w:sz w:val="32"/>
          <w:szCs w:val="32"/>
        </w:rPr>
        <w:t>近年我市居民对供热标准提出新的要求，但考虑到目前我市还有许多房屋还是按照原有温度标准进行设计和施工的，如果温度标准定得过高，存在供热设施能否满足要求、改造设施资金来源和用热户承受能力等一系列问题。</w:t>
      </w:r>
      <w:r>
        <w:rPr>
          <w:rFonts w:ascii="仿宋_GB2312" w:eastAsia="仿宋_GB2312" w:hint="eastAsia"/>
          <w:sz w:val="32"/>
          <w:szCs w:val="32"/>
        </w:rPr>
        <w:t>为此，我们多次会同市人大及有关部门和专家进行研讨，综合会商结果，认为应从现有建筑节能水平、采暖设计标准、设施现状（现有供热设施从热源、管网到户内设施都是按照18℃标</w:t>
      </w:r>
      <w:r>
        <w:rPr>
          <w:rFonts w:ascii="仿宋_GB2312" w:eastAsia="仿宋_GB2312" w:hint="eastAsia"/>
          <w:sz w:val="32"/>
          <w:szCs w:val="32"/>
        </w:rPr>
        <w:lastRenderedPageBreak/>
        <w:t>准设计和施工的，提高标准后现有供热设施能力是否能满足，改造还需资金来源）、供热用热双方承受力、节能减排要求（提高温度标准将加大能源消耗和污染物排放量，供热成本相应增加）等多方面考虑这一问题。</w:t>
      </w:r>
    </w:p>
    <w:p w:rsidR="007016D6" w:rsidRDefault="00CD6CA0">
      <w:pPr>
        <w:ind w:firstLineChars="200" w:firstLine="640"/>
        <w:rPr>
          <w:rFonts w:ascii="仿宋_GB2312" w:eastAsia="仿宋_GB2312" w:hAnsi="黑体"/>
          <w:sz w:val="32"/>
          <w:szCs w:val="32"/>
        </w:rPr>
      </w:pPr>
      <w:r>
        <w:rPr>
          <w:rFonts w:ascii="仿宋_GB2312" w:eastAsia="仿宋_GB2312" w:hAnsi="黑体" w:hint="eastAsia"/>
          <w:sz w:val="32"/>
          <w:szCs w:val="32"/>
        </w:rPr>
        <w:t>目前，《城镇供热服务》（GB/T 33833-2017）中规定“在正常天气条件下，且供热系统正常运行时，供热经营企业应确保热用户的卧室、起居室内的供暖温度不应低于18℃。”如果提高室内温度，除修改相应技术标准外，还需要进行大量的设施改造及房屋节能改造，需各级政府落实相应改造资金并组织改造工程方可实现。</w:t>
      </w:r>
    </w:p>
    <w:p w:rsidR="005A5E34" w:rsidRDefault="00CD6CA0">
      <w:pPr>
        <w:ind w:firstLineChars="200" w:firstLine="640"/>
        <w:rPr>
          <w:rFonts w:ascii="仿宋_GB2312" w:eastAsia="仿宋_GB2312" w:hAnsi="华文仿宋"/>
          <w:sz w:val="32"/>
          <w:szCs w:val="32"/>
        </w:rPr>
      </w:pPr>
      <w:r>
        <w:rPr>
          <w:rFonts w:ascii="仿宋_GB2312" w:eastAsia="仿宋_GB2312" w:hAnsi="华文仿宋" w:hint="eastAsia"/>
          <w:sz w:val="32"/>
          <w:szCs w:val="32"/>
        </w:rPr>
        <w:t>对您提出的意见建议，我们表示由衷感谢，我们将进一步加强我市供热工作，也希望您继续关注和监督我们的供热事业，我们将认真、虚心接受您的意见建议，及时整改存在的问题，确保我市供热行业的和谐与稳定。</w:t>
      </w:r>
    </w:p>
    <w:p w:rsidR="005A5E34" w:rsidRDefault="005A5E34">
      <w:pPr>
        <w:ind w:firstLineChars="200" w:firstLine="640"/>
        <w:rPr>
          <w:rFonts w:ascii="仿宋_GB2312" w:eastAsia="仿宋_GB2312" w:hAnsi="黑体"/>
          <w:sz w:val="32"/>
          <w:szCs w:val="32"/>
        </w:rPr>
      </w:pPr>
    </w:p>
    <w:p w:rsidR="00B63531" w:rsidRDefault="00CD6CA0" w:rsidP="007016D6">
      <w:pPr>
        <w:ind w:firstLineChars="200" w:firstLine="640"/>
        <w:jc w:val="right"/>
        <w:rPr>
          <w:rFonts w:ascii="仿宋_GB2312" w:eastAsia="仿宋_GB2312" w:hAnsi="黑体"/>
          <w:sz w:val="32"/>
          <w:szCs w:val="32"/>
        </w:rPr>
      </w:pPr>
      <w:r>
        <w:rPr>
          <w:rFonts w:ascii="仿宋_GB2312" w:eastAsia="仿宋_GB2312" w:hAnsi="黑体" w:hint="eastAsia"/>
          <w:sz w:val="32"/>
          <w:szCs w:val="32"/>
        </w:rPr>
        <w:t xml:space="preserve">                     </w:t>
      </w:r>
    </w:p>
    <w:p w:rsidR="00B63531" w:rsidRDefault="00B63531" w:rsidP="007016D6">
      <w:pPr>
        <w:ind w:firstLineChars="200" w:firstLine="640"/>
        <w:jc w:val="right"/>
        <w:rPr>
          <w:rFonts w:ascii="仿宋_GB2312" w:eastAsia="仿宋_GB2312" w:hAnsi="黑体"/>
          <w:sz w:val="32"/>
          <w:szCs w:val="32"/>
        </w:rPr>
      </w:pPr>
    </w:p>
    <w:p w:rsidR="005A5E34" w:rsidRDefault="00CD6CA0" w:rsidP="007016D6">
      <w:pPr>
        <w:ind w:firstLineChars="200" w:firstLine="640"/>
        <w:jc w:val="right"/>
      </w:pPr>
      <w:bookmarkStart w:id="0" w:name="_GoBack"/>
      <w:bookmarkEnd w:id="0"/>
      <w:r>
        <w:rPr>
          <w:rFonts w:ascii="仿宋_GB2312" w:eastAsia="仿宋_GB2312" w:hAnsi="黑体" w:hint="eastAsia"/>
          <w:sz w:val="32"/>
          <w:szCs w:val="32"/>
        </w:rPr>
        <w:t xml:space="preserve">   202</w:t>
      </w:r>
      <w:r w:rsidR="007016D6">
        <w:rPr>
          <w:rFonts w:ascii="仿宋_GB2312" w:eastAsia="仿宋_GB2312" w:hAnsi="黑体" w:hint="eastAsia"/>
          <w:sz w:val="32"/>
          <w:szCs w:val="32"/>
        </w:rPr>
        <w:t>1</w:t>
      </w:r>
      <w:r>
        <w:rPr>
          <w:rFonts w:ascii="仿宋_GB2312" w:eastAsia="仿宋_GB2312" w:hAnsi="黑体" w:hint="eastAsia"/>
          <w:sz w:val="32"/>
          <w:szCs w:val="32"/>
        </w:rPr>
        <w:t>年</w:t>
      </w:r>
      <w:r w:rsidR="00B63531">
        <w:rPr>
          <w:rFonts w:ascii="仿宋_GB2312" w:eastAsia="仿宋_GB2312" w:hAnsi="黑体"/>
          <w:sz w:val="32"/>
          <w:szCs w:val="32"/>
        </w:rPr>
        <w:t>2</w:t>
      </w:r>
      <w:r>
        <w:rPr>
          <w:rFonts w:ascii="仿宋_GB2312" w:eastAsia="仿宋_GB2312" w:hAnsi="黑体" w:hint="eastAsia"/>
          <w:sz w:val="32"/>
          <w:szCs w:val="32"/>
        </w:rPr>
        <w:t>月</w:t>
      </w:r>
      <w:r w:rsidR="00B63531">
        <w:rPr>
          <w:rFonts w:ascii="仿宋_GB2312" w:eastAsia="仿宋_GB2312" w:hAnsi="黑体"/>
          <w:sz w:val="32"/>
          <w:szCs w:val="32"/>
        </w:rPr>
        <w:t>4</w:t>
      </w:r>
      <w:r>
        <w:rPr>
          <w:rFonts w:ascii="仿宋_GB2312" w:eastAsia="仿宋_GB2312" w:hAnsi="黑体" w:hint="eastAsia"/>
          <w:sz w:val="32"/>
          <w:szCs w:val="32"/>
        </w:rPr>
        <w:t>日</w:t>
      </w:r>
    </w:p>
    <w:sectPr w:rsidR="005A5E34" w:rsidSect="005A5E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CD" w:rsidRDefault="002364CD" w:rsidP="00A803EA">
      <w:r>
        <w:separator/>
      </w:r>
    </w:p>
  </w:endnote>
  <w:endnote w:type="continuationSeparator" w:id="0">
    <w:p w:rsidR="002364CD" w:rsidRDefault="002364CD" w:rsidP="00A8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仿宋"/>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CD" w:rsidRDefault="002364CD" w:rsidP="00A803EA">
      <w:r>
        <w:separator/>
      </w:r>
    </w:p>
  </w:footnote>
  <w:footnote w:type="continuationSeparator" w:id="0">
    <w:p w:rsidR="002364CD" w:rsidRDefault="002364CD" w:rsidP="00A80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5E34"/>
    <w:rsid w:val="002364CD"/>
    <w:rsid w:val="005A5E34"/>
    <w:rsid w:val="007016D6"/>
    <w:rsid w:val="008158C1"/>
    <w:rsid w:val="00A803EA"/>
    <w:rsid w:val="00B63531"/>
    <w:rsid w:val="00CC17D9"/>
    <w:rsid w:val="00CD6CA0"/>
    <w:rsid w:val="0D69069F"/>
    <w:rsid w:val="25372276"/>
    <w:rsid w:val="387F5751"/>
    <w:rsid w:val="3AE676A3"/>
    <w:rsid w:val="6524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DBD51"/>
  <w15:docId w15:val="{9A5E1D5E-732E-4DF3-A488-443D702C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E3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03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803EA"/>
    <w:rPr>
      <w:rFonts w:ascii="Times New Roman" w:hAnsi="Times New Roman"/>
      <w:kern w:val="2"/>
      <w:sz w:val="18"/>
      <w:szCs w:val="18"/>
    </w:rPr>
  </w:style>
  <w:style w:type="paragraph" w:styleId="a5">
    <w:name w:val="footer"/>
    <w:basedOn w:val="a"/>
    <w:link w:val="a6"/>
    <w:rsid w:val="00A803EA"/>
    <w:pPr>
      <w:tabs>
        <w:tab w:val="center" w:pos="4153"/>
        <w:tab w:val="right" w:pos="8306"/>
      </w:tabs>
      <w:snapToGrid w:val="0"/>
      <w:jc w:val="left"/>
    </w:pPr>
    <w:rPr>
      <w:sz w:val="18"/>
      <w:szCs w:val="18"/>
    </w:rPr>
  </w:style>
  <w:style w:type="character" w:customStyle="1" w:styleId="a6">
    <w:name w:val="页脚 字符"/>
    <w:basedOn w:val="a0"/>
    <w:link w:val="a5"/>
    <w:rsid w:val="00A803EA"/>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136</Words>
  <Characters>779</Characters>
  <Application>Microsoft Office Word</Application>
  <DocSecurity>0</DocSecurity>
  <Lines>6</Lines>
  <Paragraphs>1</Paragraphs>
  <ScaleCrop>false</ScaleCrop>
  <Company>Microsoft</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cp:lastPrinted>2020-12-14T06:31:00Z</cp:lastPrinted>
  <dcterms:created xsi:type="dcterms:W3CDTF">2019-11-04T01:24:00Z</dcterms:created>
  <dcterms:modified xsi:type="dcterms:W3CDTF">2021-02-04T06:52:00Z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