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C6C4C" w14:textId="77777777" w:rsidR="00153632" w:rsidRDefault="00153632" w:rsidP="00CD04B5">
      <w:pPr>
        <w:ind w:firstLineChars="50" w:firstLine="105"/>
        <w:rPr>
          <w:color w:val="333333"/>
          <w:szCs w:val="21"/>
          <w:shd w:val="clear" w:color="auto" w:fill="FFFFFF"/>
        </w:rPr>
      </w:pPr>
    </w:p>
    <w:tbl>
      <w:tblPr>
        <w:tblStyle w:val="ad"/>
        <w:tblW w:w="0" w:type="auto"/>
        <w:tblLook w:val="04A0" w:firstRow="1" w:lastRow="0" w:firstColumn="1" w:lastColumn="0" w:noHBand="0" w:noVBand="1"/>
      </w:tblPr>
      <w:tblGrid>
        <w:gridCol w:w="4129"/>
        <w:gridCol w:w="4167"/>
      </w:tblGrid>
      <w:tr w:rsidR="00EF5B1E" w14:paraId="30186CA1" w14:textId="77777777" w:rsidTr="00EF5B1E">
        <w:tc>
          <w:tcPr>
            <w:tcW w:w="4129" w:type="dxa"/>
          </w:tcPr>
          <w:p w14:paraId="39D84287" w14:textId="71F00E43" w:rsidR="00153632" w:rsidRDefault="00EF5B1E" w:rsidP="00CD04B5">
            <w:pPr>
              <w:rPr>
                <w:color w:val="333333"/>
                <w:szCs w:val="21"/>
                <w:shd w:val="clear" w:color="auto" w:fill="FFFFFF"/>
              </w:rPr>
            </w:pPr>
            <w:r w:rsidRPr="00033130">
              <w:rPr>
                <w:noProof/>
              </w:rPr>
              <w:drawing>
                <wp:inline distT="0" distB="0" distL="0" distR="0" wp14:anchorId="2160189A" wp14:editId="5208991F">
                  <wp:extent cx="2586355" cy="3676650"/>
                  <wp:effectExtent l="0" t="0" r="444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5848" cy="3690145"/>
                          </a:xfrm>
                          <a:prstGeom prst="rect">
                            <a:avLst/>
                          </a:prstGeom>
                          <a:noFill/>
                          <a:ln>
                            <a:noFill/>
                          </a:ln>
                        </pic:spPr>
                      </pic:pic>
                    </a:graphicData>
                  </a:graphic>
                </wp:inline>
              </w:drawing>
            </w:r>
          </w:p>
        </w:tc>
        <w:tc>
          <w:tcPr>
            <w:tcW w:w="4167" w:type="dxa"/>
          </w:tcPr>
          <w:p w14:paraId="387D0AE9" w14:textId="7D1CC716" w:rsidR="00153632" w:rsidRDefault="00EF5B1E" w:rsidP="00CD04B5">
            <w:pPr>
              <w:rPr>
                <w:color w:val="333333"/>
                <w:szCs w:val="21"/>
                <w:shd w:val="clear" w:color="auto" w:fill="FFFFFF"/>
              </w:rPr>
            </w:pPr>
            <w:r>
              <w:rPr>
                <w:noProof/>
                <w:color w:val="333333"/>
                <w:szCs w:val="21"/>
                <w:shd w:val="clear" w:color="auto" w:fill="FFFFFF"/>
              </w:rPr>
              <w:drawing>
                <wp:inline distT="0" distB="0" distL="0" distR="0" wp14:anchorId="540E8A9B" wp14:editId="7AEB79D0">
                  <wp:extent cx="2616038" cy="37211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7230" cy="3765468"/>
                          </a:xfrm>
                          <a:prstGeom prst="rect">
                            <a:avLst/>
                          </a:prstGeom>
                          <a:noFill/>
                          <a:ln>
                            <a:noFill/>
                          </a:ln>
                        </pic:spPr>
                      </pic:pic>
                    </a:graphicData>
                  </a:graphic>
                </wp:inline>
              </w:drawing>
            </w:r>
          </w:p>
        </w:tc>
      </w:tr>
      <w:tr w:rsidR="00EF5B1E" w14:paraId="2D5DCCA6" w14:textId="77777777" w:rsidTr="00EF5B1E">
        <w:tc>
          <w:tcPr>
            <w:tcW w:w="4129" w:type="dxa"/>
          </w:tcPr>
          <w:p w14:paraId="340C2A1D" w14:textId="17F1FD95" w:rsidR="00153632" w:rsidRDefault="00EF5B1E" w:rsidP="00CD04B5">
            <w:pPr>
              <w:rPr>
                <w:color w:val="333333"/>
                <w:szCs w:val="21"/>
                <w:shd w:val="clear" w:color="auto" w:fill="FFFFFF"/>
              </w:rPr>
            </w:pPr>
            <w:r>
              <w:rPr>
                <w:noProof/>
                <w:color w:val="333333"/>
                <w:szCs w:val="21"/>
                <w:shd w:val="clear" w:color="auto" w:fill="FFFFFF"/>
              </w:rPr>
              <w:drawing>
                <wp:inline distT="0" distB="0" distL="0" distR="0" wp14:anchorId="3999FA59" wp14:editId="1A314E5F">
                  <wp:extent cx="2552700" cy="3993580"/>
                  <wp:effectExtent l="0" t="0" r="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4122" cy="4027094"/>
                          </a:xfrm>
                          <a:prstGeom prst="rect">
                            <a:avLst/>
                          </a:prstGeom>
                          <a:noFill/>
                          <a:ln>
                            <a:noFill/>
                          </a:ln>
                        </pic:spPr>
                      </pic:pic>
                    </a:graphicData>
                  </a:graphic>
                </wp:inline>
              </w:drawing>
            </w:r>
          </w:p>
        </w:tc>
        <w:tc>
          <w:tcPr>
            <w:tcW w:w="4167" w:type="dxa"/>
          </w:tcPr>
          <w:p w14:paraId="51B87B44" w14:textId="2B1341E1" w:rsidR="00153632" w:rsidRDefault="00EF5B1E" w:rsidP="00CD04B5">
            <w:pPr>
              <w:rPr>
                <w:color w:val="333333"/>
                <w:szCs w:val="21"/>
                <w:shd w:val="clear" w:color="auto" w:fill="FFFFFF"/>
              </w:rPr>
            </w:pPr>
            <w:r>
              <w:rPr>
                <w:noProof/>
                <w:color w:val="333333"/>
                <w:szCs w:val="21"/>
                <w:shd w:val="clear" w:color="auto" w:fill="FFFFFF"/>
              </w:rPr>
              <w:drawing>
                <wp:inline distT="0" distB="0" distL="0" distR="0" wp14:anchorId="1CD32EA8" wp14:editId="323985BB">
                  <wp:extent cx="2570480" cy="4044950"/>
                  <wp:effectExtent l="0" t="0" r="127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2607" cy="4064034"/>
                          </a:xfrm>
                          <a:prstGeom prst="rect">
                            <a:avLst/>
                          </a:prstGeom>
                          <a:noFill/>
                          <a:ln>
                            <a:noFill/>
                          </a:ln>
                        </pic:spPr>
                      </pic:pic>
                    </a:graphicData>
                  </a:graphic>
                </wp:inline>
              </w:drawing>
            </w:r>
          </w:p>
        </w:tc>
      </w:tr>
      <w:tr w:rsidR="00EF5B1E" w14:paraId="2C8B5706" w14:textId="77777777" w:rsidTr="00EF5B1E">
        <w:tc>
          <w:tcPr>
            <w:tcW w:w="4129" w:type="dxa"/>
          </w:tcPr>
          <w:p w14:paraId="0280DA32" w14:textId="28A5B2F2" w:rsidR="00153632" w:rsidRDefault="00EF5B1E" w:rsidP="00CD04B5">
            <w:pPr>
              <w:rPr>
                <w:color w:val="333333"/>
                <w:szCs w:val="21"/>
                <w:shd w:val="clear" w:color="auto" w:fill="FFFFFF"/>
              </w:rPr>
            </w:pPr>
            <w:r w:rsidRPr="00033130">
              <w:rPr>
                <w:noProof/>
              </w:rPr>
              <w:lastRenderedPageBreak/>
              <w:drawing>
                <wp:inline distT="0" distB="0" distL="0" distR="0" wp14:anchorId="77CEC8A6" wp14:editId="6C240D7D">
                  <wp:extent cx="2421890" cy="390525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1389" cy="3936692"/>
                          </a:xfrm>
                          <a:prstGeom prst="rect">
                            <a:avLst/>
                          </a:prstGeom>
                          <a:noFill/>
                          <a:ln>
                            <a:noFill/>
                          </a:ln>
                        </pic:spPr>
                      </pic:pic>
                    </a:graphicData>
                  </a:graphic>
                </wp:inline>
              </w:drawing>
            </w:r>
          </w:p>
        </w:tc>
        <w:tc>
          <w:tcPr>
            <w:tcW w:w="4167" w:type="dxa"/>
          </w:tcPr>
          <w:p w14:paraId="243F5422" w14:textId="466DF483" w:rsidR="00153632" w:rsidRDefault="00EF5B1E" w:rsidP="00CD04B5">
            <w:pPr>
              <w:rPr>
                <w:color w:val="333333"/>
                <w:szCs w:val="21"/>
                <w:shd w:val="clear" w:color="auto" w:fill="FFFFFF"/>
              </w:rPr>
            </w:pPr>
            <w:r w:rsidRPr="00033130">
              <w:rPr>
                <w:noProof/>
              </w:rPr>
              <w:drawing>
                <wp:inline distT="0" distB="0" distL="0" distR="0" wp14:anchorId="034A22BB" wp14:editId="164E067E">
                  <wp:extent cx="2501265" cy="386080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8036" cy="3886687"/>
                          </a:xfrm>
                          <a:prstGeom prst="rect">
                            <a:avLst/>
                          </a:prstGeom>
                          <a:noFill/>
                          <a:ln>
                            <a:noFill/>
                          </a:ln>
                        </pic:spPr>
                      </pic:pic>
                    </a:graphicData>
                  </a:graphic>
                </wp:inline>
              </w:drawing>
            </w:r>
          </w:p>
        </w:tc>
      </w:tr>
    </w:tbl>
    <w:p w14:paraId="7C5AE005" w14:textId="3246F7DA" w:rsidR="00412C0C" w:rsidRPr="00C608F7" w:rsidRDefault="00850699" w:rsidP="003F4F12">
      <w:pPr>
        <w:ind w:firstLineChars="50" w:firstLine="105"/>
        <w:rPr>
          <w:rFonts w:hint="eastAsia"/>
          <w:color w:val="333333"/>
          <w:szCs w:val="21"/>
          <w:shd w:val="clear" w:color="auto" w:fill="FFFFFF"/>
        </w:rPr>
      </w:pPr>
      <w:r>
        <w:rPr>
          <w:rFonts w:hint="eastAsia"/>
          <w:color w:val="333333"/>
          <w:szCs w:val="21"/>
          <w:shd w:val="clear" w:color="auto" w:fill="FFFFFF"/>
        </w:rPr>
        <w:t>武清区建设工程质量安全监督管理支队</w:t>
      </w:r>
      <w:r w:rsidR="00AC3654">
        <w:rPr>
          <w:rFonts w:hint="eastAsia"/>
          <w:color w:val="333333"/>
          <w:szCs w:val="21"/>
          <w:shd w:val="clear" w:color="auto" w:fill="FFFFFF"/>
        </w:rPr>
        <w:t>是</w:t>
      </w:r>
      <w:r w:rsidR="00153632">
        <w:rPr>
          <w:rFonts w:hint="eastAsia"/>
          <w:color w:val="333333"/>
          <w:szCs w:val="21"/>
          <w:shd w:val="clear" w:color="auto" w:fill="FFFFFF"/>
        </w:rPr>
        <w:t>天津远颐房地产开发有限公司</w:t>
      </w:r>
      <w:r w:rsidR="00AC3654">
        <w:rPr>
          <w:rFonts w:hint="eastAsia"/>
          <w:color w:val="333333"/>
          <w:szCs w:val="21"/>
          <w:shd w:val="clear" w:color="auto" w:fill="FFFFFF"/>
        </w:rPr>
        <w:t>承建项目（颐尚花园联排别墅）</w:t>
      </w:r>
      <w:r w:rsidR="00AC3654">
        <w:rPr>
          <w:rFonts w:hint="eastAsia"/>
          <w:color w:val="333333"/>
          <w:szCs w:val="21"/>
          <w:shd w:val="clear" w:color="auto" w:fill="FFFFFF"/>
        </w:rPr>
        <w:t>的</w:t>
      </w:r>
      <w:r w:rsidR="00153632">
        <w:rPr>
          <w:rFonts w:hint="eastAsia"/>
          <w:color w:val="333333"/>
          <w:szCs w:val="21"/>
          <w:shd w:val="clear" w:color="auto" w:fill="FFFFFF"/>
        </w:rPr>
        <w:t>建设工程监督机构，未按照相关法规规范对天津远颐房地产开发有限公司承建项目（颐尚花园联排别墅）竣工进行严格质量验收监督反而为其</w:t>
      </w:r>
      <w:r w:rsidR="00534E95">
        <w:rPr>
          <w:rFonts w:hint="eastAsia"/>
          <w:color w:val="333333"/>
          <w:szCs w:val="21"/>
          <w:shd w:val="clear" w:color="auto" w:fill="FFFFFF"/>
        </w:rPr>
        <w:t>备</w:t>
      </w:r>
      <w:r w:rsidR="00153632">
        <w:rPr>
          <w:rFonts w:hint="eastAsia"/>
          <w:color w:val="333333"/>
          <w:szCs w:val="21"/>
          <w:shd w:val="clear" w:color="auto" w:fill="FFFFFF"/>
        </w:rPr>
        <w:t>书使其通过竣工验收备案。而此竣工验收备案</w:t>
      </w:r>
      <w:r w:rsidR="00307FC1">
        <w:rPr>
          <w:rFonts w:hint="eastAsia"/>
          <w:color w:val="333333"/>
          <w:szCs w:val="21"/>
          <w:shd w:val="clear" w:color="auto" w:fill="FFFFFF"/>
        </w:rPr>
        <w:t>是</w:t>
      </w:r>
      <w:r w:rsidR="00153632">
        <w:rPr>
          <w:rFonts w:hint="eastAsia"/>
          <w:color w:val="333333"/>
          <w:szCs w:val="21"/>
          <w:shd w:val="clear" w:color="auto" w:fill="FFFFFF"/>
        </w:rPr>
        <w:t>开发商交付合格房屋的必要条件，其渎职行为最终导致交房后90%以上联排别墅业主房屋漏水事件（业主们多次投诉到8890），而武清区建设工程质量安全监督管理支队竟然说这样的大规模漏水只是一般质量瑕疵而已，（甚至几户业主出现地下室雨水倒灌到上层的情形）颠覆了我们对质量瑕疵的定义，联排别墅漏水概率不客气的说甚至可以到98%以上，恕我们孤陋寡闻，</w:t>
      </w:r>
      <w:r w:rsidR="00612D92">
        <w:rPr>
          <w:rFonts w:hint="eastAsia"/>
          <w:color w:val="333333"/>
          <w:szCs w:val="21"/>
          <w:shd w:val="clear" w:color="auto" w:fill="FFFFFF"/>
        </w:rPr>
        <w:t>这样的漏水概率竟然能称之为</w:t>
      </w:r>
      <w:r w:rsidR="00153632">
        <w:rPr>
          <w:rFonts w:hint="eastAsia"/>
          <w:color w:val="333333"/>
          <w:szCs w:val="21"/>
          <w:shd w:val="clear" w:color="auto" w:fill="FFFFFF"/>
        </w:rPr>
        <w:t>瑕疵</w:t>
      </w:r>
      <w:r w:rsidR="00082E55">
        <w:rPr>
          <w:rFonts w:hint="eastAsia"/>
          <w:color w:val="333333"/>
          <w:szCs w:val="21"/>
          <w:shd w:val="clear" w:color="auto" w:fill="FFFFFF"/>
        </w:rPr>
        <w:t>而已！</w:t>
      </w:r>
      <w:r w:rsidR="00153632">
        <w:rPr>
          <w:rFonts w:hint="eastAsia"/>
          <w:color w:val="333333"/>
          <w:szCs w:val="21"/>
          <w:shd w:val="clear" w:color="auto" w:fill="FFFFFF"/>
        </w:rPr>
        <w:t>而出现此后果后武清区建设工程质量安全监督管理支队竟然没有对天津远颐房地产开发商有限公司做出任何行政处罚，难道必须是屋倒房塌出了人命才会有处罚么？那么</w:t>
      </w:r>
      <w:r w:rsidR="00153632">
        <w:rPr>
          <w:rFonts w:ascii="Arial" w:hAnsi="Arial" w:cs="Arial" w:hint="eastAsia"/>
          <w:b/>
          <w:bCs/>
          <w:color w:val="333333"/>
          <w:szCs w:val="21"/>
          <w:shd w:val="clear" w:color="auto" w:fill="FFFFFF"/>
        </w:rPr>
        <w:t>建设工程质量管理条例等相关法规制定的初衷是什么？</w:t>
      </w:r>
      <w:r w:rsidR="00153632">
        <w:rPr>
          <w:rFonts w:ascii="Arial" w:hAnsi="Arial" w:cs="Arial"/>
          <w:b/>
          <w:bCs/>
          <w:color w:val="333333"/>
          <w:szCs w:val="21"/>
          <w:shd w:val="clear" w:color="auto" w:fill="FFFFFF"/>
        </w:rPr>
        <w:t xml:space="preserve"> </w:t>
      </w:r>
      <w:r w:rsidR="00153632">
        <w:rPr>
          <w:rFonts w:hint="eastAsia"/>
          <w:color w:val="333333"/>
          <w:szCs w:val="21"/>
          <w:shd w:val="clear" w:color="auto" w:fill="FFFFFF"/>
        </w:rPr>
        <w:t>他们的行为</w:t>
      </w:r>
      <w:r w:rsidR="00762D30">
        <w:rPr>
          <w:rFonts w:hint="eastAsia"/>
          <w:color w:val="333333"/>
          <w:szCs w:val="21"/>
          <w:shd w:val="clear" w:color="auto" w:fill="FFFFFF"/>
        </w:rPr>
        <w:t>真的是另</w:t>
      </w:r>
      <w:r w:rsidR="00153632">
        <w:rPr>
          <w:rFonts w:hint="eastAsia"/>
          <w:color w:val="333333"/>
          <w:szCs w:val="21"/>
          <w:shd w:val="clear" w:color="auto" w:fill="FFFFFF"/>
        </w:rPr>
        <w:t>人令人匪夷所思</w:t>
      </w:r>
      <w:r w:rsidR="00762D30">
        <w:rPr>
          <w:rFonts w:hint="eastAsia"/>
          <w:color w:val="333333"/>
          <w:szCs w:val="21"/>
          <w:shd w:val="clear" w:color="auto" w:fill="FFFFFF"/>
        </w:rPr>
        <w:t>！</w:t>
      </w:r>
      <w:r w:rsidR="00153632">
        <w:rPr>
          <w:rFonts w:hint="eastAsia"/>
          <w:color w:val="333333"/>
          <w:szCs w:val="21"/>
          <w:shd w:val="clear" w:color="auto" w:fill="FFFFFF"/>
        </w:rPr>
        <w:t>由于武清区建设工程质量安全监督管理支队对颐尚花园联排别墅监督验收不作为，导致</w:t>
      </w:r>
      <w:r w:rsidR="003E63F1">
        <w:rPr>
          <w:rFonts w:hint="eastAsia"/>
          <w:color w:val="333333"/>
          <w:szCs w:val="21"/>
          <w:shd w:val="clear" w:color="auto" w:fill="FFFFFF"/>
        </w:rPr>
        <w:t>楼盘</w:t>
      </w:r>
      <w:r w:rsidR="00153632">
        <w:rPr>
          <w:rFonts w:hint="eastAsia"/>
          <w:color w:val="333333"/>
          <w:szCs w:val="21"/>
          <w:shd w:val="clear" w:color="auto" w:fill="FFFFFF"/>
        </w:rPr>
        <w:t>大范围</w:t>
      </w:r>
      <w:r w:rsidR="00E34DFA">
        <w:rPr>
          <w:rFonts w:hint="eastAsia"/>
          <w:color w:val="333333"/>
          <w:szCs w:val="21"/>
          <w:shd w:val="clear" w:color="auto" w:fill="FFFFFF"/>
        </w:rPr>
        <w:t>管线</w:t>
      </w:r>
      <w:r w:rsidR="00153632">
        <w:rPr>
          <w:rFonts w:hint="eastAsia"/>
          <w:color w:val="333333"/>
          <w:szCs w:val="21"/>
          <w:shd w:val="clear" w:color="auto" w:fill="FFFFFF"/>
        </w:rPr>
        <w:t>漏水</w:t>
      </w:r>
      <w:r w:rsidR="009B7B3B">
        <w:rPr>
          <w:rFonts w:hint="eastAsia"/>
          <w:color w:val="333333"/>
          <w:szCs w:val="21"/>
          <w:shd w:val="clear" w:color="auto" w:fill="FFFFFF"/>
        </w:rPr>
        <w:t>、</w:t>
      </w:r>
      <w:r w:rsidR="00E34DFA">
        <w:rPr>
          <w:rFonts w:hint="eastAsia"/>
          <w:color w:val="333333"/>
          <w:szCs w:val="21"/>
          <w:shd w:val="clear" w:color="auto" w:fill="FFFFFF"/>
        </w:rPr>
        <w:t>部分</w:t>
      </w:r>
      <w:r w:rsidR="009B7B3B">
        <w:rPr>
          <w:rFonts w:hint="eastAsia"/>
          <w:color w:val="333333"/>
          <w:szCs w:val="21"/>
          <w:shd w:val="clear" w:color="auto" w:fill="FFFFFF"/>
        </w:rPr>
        <w:t>房屋</w:t>
      </w:r>
      <w:r w:rsidR="00E34DFA">
        <w:rPr>
          <w:rFonts w:hint="eastAsia"/>
          <w:color w:val="333333"/>
          <w:szCs w:val="21"/>
          <w:shd w:val="clear" w:color="auto" w:fill="FFFFFF"/>
        </w:rPr>
        <w:t>墙体渗水</w:t>
      </w:r>
      <w:r w:rsidR="009B7B3B">
        <w:rPr>
          <w:rFonts w:hint="eastAsia"/>
          <w:color w:val="333333"/>
          <w:szCs w:val="21"/>
          <w:shd w:val="clear" w:color="auto" w:fill="FFFFFF"/>
        </w:rPr>
        <w:t>，</w:t>
      </w:r>
      <w:r w:rsidR="00C6247C">
        <w:rPr>
          <w:rFonts w:hint="eastAsia"/>
          <w:color w:val="333333"/>
          <w:szCs w:val="21"/>
          <w:shd w:val="clear" w:color="auto" w:fill="FFFFFF"/>
        </w:rPr>
        <w:t>经由</w:t>
      </w:r>
      <w:r w:rsidR="00C62ED6">
        <w:rPr>
          <w:rFonts w:hint="eastAsia"/>
          <w:color w:val="333333"/>
          <w:szCs w:val="21"/>
          <w:shd w:val="clear" w:color="auto" w:fill="FFFFFF"/>
        </w:rPr>
        <w:t>业主</w:t>
      </w:r>
      <w:bookmarkStart w:id="0" w:name="_GoBack"/>
      <w:bookmarkEnd w:id="0"/>
      <w:r w:rsidR="00C6247C">
        <w:rPr>
          <w:rFonts w:hint="eastAsia"/>
          <w:color w:val="333333"/>
          <w:szCs w:val="21"/>
          <w:shd w:val="clear" w:color="auto" w:fill="FFFFFF"/>
        </w:rPr>
        <w:t>多次投诉</w:t>
      </w:r>
      <w:r w:rsidR="00C6247C">
        <w:rPr>
          <w:rFonts w:hint="eastAsia"/>
          <w:color w:val="333333"/>
          <w:szCs w:val="21"/>
          <w:shd w:val="clear" w:color="auto" w:fill="FFFFFF"/>
        </w:rPr>
        <w:t>今年9月底</w:t>
      </w:r>
      <w:r w:rsidR="00153632">
        <w:rPr>
          <w:rFonts w:hint="eastAsia"/>
          <w:color w:val="333333"/>
          <w:szCs w:val="21"/>
          <w:shd w:val="clear" w:color="auto" w:fill="FFFFFF"/>
        </w:rPr>
        <w:t>天津远颐房地产开发有限公司承诺为30几户业主地下室外墙进行挖沟补漏，</w:t>
      </w:r>
      <w:r w:rsidR="005A42B4">
        <w:rPr>
          <w:rFonts w:hint="eastAsia"/>
          <w:color w:val="333333"/>
          <w:szCs w:val="21"/>
          <w:shd w:val="clear" w:color="auto" w:fill="FFFFFF"/>
        </w:rPr>
        <w:t>明年承诺继续挖剩余业主家维修</w:t>
      </w:r>
      <w:r w:rsidR="00153632">
        <w:rPr>
          <w:rFonts w:hint="eastAsia"/>
          <w:color w:val="333333"/>
          <w:szCs w:val="21"/>
          <w:shd w:val="clear" w:color="auto" w:fill="FFFFFF"/>
        </w:rPr>
        <w:t>，作为业主我们不会为此行为感恩戴德，恰恰我们混凝土的房屋由于补漏俨然成了注了胶的房</w:t>
      </w:r>
      <w:r w:rsidR="00095607">
        <w:rPr>
          <w:rFonts w:hint="eastAsia"/>
          <w:color w:val="333333"/>
          <w:szCs w:val="21"/>
          <w:shd w:val="clear" w:color="auto" w:fill="FFFFFF"/>
        </w:rPr>
        <w:t>，</w:t>
      </w:r>
      <w:r w:rsidR="001D383E">
        <w:rPr>
          <w:rFonts w:hint="eastAsia"/>
          <w:color w:val="333333"/>
          <w:szCs w:val="21"/>
          <w:shd w:val="clear" w:color="auto" w:fill="FFFFFF"/>
        </w:rPr>
        <w:t>而</w:t>
      </w:r>
      <w:r w:rsidR="00153632">
        <w:rPr>
          <w:rFonts w:hint="eastAsia"/>
          <w:color w:val="333333"/>
          <w:szCs w:val="21"/>
          <w:shd w:val="clear" w:color="auto" w:fill="FFFFFF"/>
        </w:rPr>
        <w:t>后续是否继续漏还是未知数。而作为</w:t>
      </w:r>
      <w:r w:rsidR="00655B91">
        <w:rPr>
          <w:rFonts w:hint="eastAsia"/>
          <w:color w:val="333333"/>
          <w:szCs w:val="21"/>
          <w:shd w:val="clear" w:color="auto" w:fill="FFFFFF"/>
        </w:rPr>
        <w:t>监管部门的</w:t>
      </w:r>
      <w:r w:rsidR="00153632">
        <w:rPr>
          <w:rFonts w:hint="eastAsia"/>
          <w:color w:val="333333"/>
          <w:szCs w:val="21"/>
          <w:shd w:val="clear" w:color="auto" w:fill="FFFFFF"/>
        </w:rPr>
        <w:t>武清区建设工程质量安全监督管理支队，</w:t>
      </w:r>
      <w:r w:rsidR="00F51416">
        <w:rPr>
          <w:rFonts w:hint="eastAsia"/>
          <w:color w:val="333333"/>
          <w:szCs w:val="21"/>
          <w:shd w:val="clear" w:color="auto" w:fill="FFFFFF"/>
        </w:rPr>
        <w:t>对如此房屋大范围</w:t>
      </w:r>
      <w:r w:rsidR="00153632">
        <w:rPr>
          <w:rFonts w:hint="eastAsia"/>
          <w:color w:val="333333"/>
          <w:szCs w:val="21"/>
          <w:shd w:val="clear" w:color="auto" w:fill="FFFFFF"/>
        </w:rPr>
        <w:t>质量缺陷对购房者造成的时间、财产损失依然</w:t>
      </w:r>
      <w:r w:rsidR="00000F47">
        <w:rPr>
          <w:rFonts w:hint="eastAsia"/>
          <w:color w:val="333333"/>
          <w:szCs w:val="21"/>
          <w:shd w:val="clear" w:color="auto" w:fill="FFFFFF"/>
        </w:rPr>
        <w:t>选择</w:t>
      </w:r>
      <w:r w:rsidR="00F51416">
        <w:rPr>
          <w:rFonts w:hint="eastAsia"/>
          <w:color w:val="333333"/>
          <w:szCs w:val="21"/>
          <w:shd w:val="clear" w:color="auto" w:fill="FFFFFF"/>
        </w:rPr>
        <w:t>视而不见，</w:t>
      </w:r>
      <w:r w:rsidR="00153632">
        <w:rPr>
          <w:rFonts w:hint="eastAsia"/>
          <w:color w:val="333333"/>
          <w:szCs w:val="21"/>
          <w:shd w:val="clear" w:color="auto" w:fill="FFFFFF"/>
        </w:rPr>
        <w:t>没有对开发商做出任何行政处罚的一系列做法，辜负了购房者对政府部门的信任，给社会造成不良影响，恳请其上级主管部门住建委百忙中调查此事，为其敲响警钟，老百姓购房确实不易，不希望这么大规模的质量缺陷再次出现，能够遏制开发商行为的最后一道关卡，能够让购房者安居乐业的最后一个堡垒就是政府监督部门，如果监督部门纵容其行为，最后买单的就是老百姓，业主们手中都有大量的漏水视频照片，如需要提供，全力配合。我也希望能尽自己一份力不让更多的购房者为其不作为行为买单。我们</w:t>
      </w:r>
      <w:r w:rsidR="0004501C">
        <w:rPr>
          <w:rFonts w:hint="eastAsia"/>
          <w:color w:val="333333"/>
          <w:szCs w:val="21"/>
          <w:shd w:val="clear" w:color="auto" w:fill="FFFFFF"/>
        </w:rPr>
        <w:t>信任</w:t>
      </w:r>
      <w:r w:rsidR="00153632">
        <w:rPr>
          <w:rFonts w:hint="eastAsia"/>
          <w:color w:val="333333"/>
          <w:szCs w:val="21"/>
          <w:shd w:val="clear" w:color="auto" w:fill="FFFFFF"/>
        </w:rPr>
        <w:t>天津政府及相关部门，再次感谢百忙中读此信。</w:t>
      </w:r>
      <w:r w:rsidR="004812AA">
        <w:rPr>
          <w:rFonts w:hint="eastAsia"/>
          <w:color w:val="333333"/>
          <w:szCs w:val="21"/>
          <w:shd w:val="clear" w:color="auto" w:fill="FFFFFF"/>
        </w:rPr>
        <w:t>恳请回复</w:t>
      </w:r>
      <w:r w:rsidR="006421B1">
        <w:rPr>
          <w:rFonts w:hint="eastAsia"/>
          <w:color w:val="333333"/>
          <w:szCs w:val="21"/>
          <w:shd w:val="clear" w:color="auto" w:fill="FFFFFF"/>
        </w:rPr>
        <w:t>恳请</w:t>
      </w:r>
      <w:r>
        <w:rPr>
          <w:rFonts w:hint="eastAsia"/>
          <w:color w:val="333333"/>
          <w:szCs w:val="21"/>
          <w:shd w:val="clear" w:color="auto" w:fill="FFFFFF"/>
        </w:rPr>
        <w:t>依法依规对</w:t>
      </w:r>
      <w:r>
        <w:rPr>
          <w:rFonts w:hint="eastAsia"/>
          <w:color w:val="333333"/>
          <w:szCs w:val="21"/>
          <w:shd w:val="clear" w:color="auto" w:fill="FFFFFF"/>
        </w:rPr>
        <w:t>武清区建设工程质量安全监督管理支队</w:t>
      </w:r>
      <w:r>
        <w:rPr>
          <w:rFonts w:hint="eastAsia"/>
          <w:color w:val="333333"/>
          <w:szCs w:val="21"/>
          <w:shd w:val="clear" w:color="auto" w:fill="FFFFFF"/>
        </w:rPr>
        <w:t>做出适当处罚。</w:t>
      </w:r>
    </w:p>
    <w:sectPr w:rsidR="00412C0C" w:rsidRPr="00C608F7">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2B07F" w14:textId="77777777" w:rsidR="002D0AD2" w:rsidRDefault="002D0AD2" w:rsidP="007A68AC">
      <w:r>
        <w:separator/>
      </w:r>
    </w:p>
  </w:endnote>
  <w:endnote w:type="continuationSeparator" w:id="0">
    <w:p w14:paraId="33A794D9" w14:textId="77777777" w:rsidR="002D0AD2" w:rsidRDefault="002D0AD2" w:rsidP="007A6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695278"/>
      <w:docPartObj>
        <w:docPartGallery w:val="Page Numbers (Bottom of Page)"/>
        <w:docPartUnique/>
      </w:docPartObj>
    </w:sdtPr>
    <w:sdtEndPr/>
    <w:sdtContent>
      <w:p w14:paraId="32B8DE7F" w14:textId="221C94CA" w:rsidR="005E4D8F" w:rsidRDefault="005E4D8F">
        <w:pPr>
          <w:pStyle w:val="a5"/>
        </w:pPr>
        <w:r>
          <w:fldChar w:fldCharType="begin"/>
        </w:r>
        <w:r>
          <w:instrText>PAGE   \* MERGEFORMAT</w:instrText>
        </w:r>
        <w:r>
          <w:fldChar w:fldCharType="separate"/>
        </w:r>
        <w:r>
          <w:rPr>
            <w:lang w:val="zh-CN"/>
          </w:rPr>
          <w:t>2</w:t>
        </w:r>
        <w:r>
          <w:fldChar w:fldCharType="end"/>
        </w:r>
      </w:p>
    </w:sdtContent>
  </w:sdt>
  <w:p w14:paraId="367B0FB8" w14:textId="77777777" w:rsidR="005E4D8F" w:rsidRDefault="005E4D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67F2D" w14:textId="77777777" w:rsidR="002D0AD2" w:rsidRDefault="002D0AD2" w:rsidP="007A68AC">
      <w:r>
        <w:separator/>
      </w:r>
    </w:p>
  </w:footnote>
  <w:footnote w:type="continuationSeparator" w:id="0">
    <w:p w14:paraId="5463D40C" w14:textId="77777777" w:rsidR="002D0AD2" w:rsidRDefault="002D0AD2" w:rsidP="007A6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03CB0"/>
    <w:multiLevelType w:val="hybridMultilevel"/>
    <w:tmpl w:val="D0B6930E"/>
    <w:lvl w:ilvl="0" w:tplc="88FCAB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DDA6119"/>
    <w:multiLevelType w:val="hybridMultilevel"/>
    <w:tmpl w:val="CE6C8FC6"/>
    <w:lvl w:ilvl="0" w:tplc="73A61E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EA757EE"/>
    <w:multiLevelType w:val="hybridMultilevel"/>
    <w:tmpl w:val="77F8F35C"/>
    <w:lvl w:ilvl="0" w:tplc="0336B1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3F53F21"/>
    <w:multiLevelType w:val="hybridMultilevel"/>
    <w:tmpl w:val="5726C696"/>
    <w:lvl w:ilvl="0" w:tplc="888E206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5501A8E"/>
    <w:multiLevelType w:val="hybridMultilevel"/>
    <w:tmpl w:val="0DBE85C2"/>
    <w:lvl w:ilvl="0" w:tplc="0AA4814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E0E"/>
    <w:rsid w:val="00000F47"/>
    <w:rsid w:val="00010404"/>
    <w:rsid w:val="000123F1"/>
    <w:rsid w:val="00016ECD"/>
    <w:rsid w:val="0001784A"/>
    <w:rsid w:val="00020125"/>
    <w:rsid w:val="00020F24"/>
    <w:rsid w:val="00025630"/>
    <w:rsid w:val="00027881"/>
    <w:rsid w:val="000305C4"/>
    <w:rsid w:val="00033130"/>
    <w:rsid w:val="0004466D"/>
    <w:rsid w:val="0004501C"/>
    <w:rsid w:val="00046859"/>
    <w:rsid w:val="00062CEE"/>
    <w:rsid w:val="00073CFD"/>
    <w:rsid w:val="00081CF3"/>
    <w:rsid w:val="00082E55"/>
    <w:rsid w:val="0008527A"/>
    <w:rsid w:val="00086C73"/>
    <w:rsid w:val="00087850"/>
    <w:rsid w:val="00093ADC"/>
    <w:rsid w:val="00095607"/>
    <w:rsid w:val="00097DC8"/>
    <w:rsid w:val="000A4D7D"/>
    <w:rsid w:val="000A60ED"/>
    <w:rsid w:val="000B10B9"/>
    <w:rsid w:val="000C7035"/>
    <w:rsid w:val="000D0209"/>
    <w:rsid w:val="000D6231"/>
    <w:rsid w:val="000D6C15"/>
    <w:rsid w:val="000E1C0C"/>
    <w:rsid w:val="000E5F50"/>
    <w:rsid w:val="000E719B"/>
    <w:rsid w:val="000F0506"/>
    <w:rsid w:val="00103FAB"/>
    <w:rsid w:val="00106BDC"/>
    <w:rsid w:val="00110717"/>
    <w:rsid w:val="00116D0C"/>
    <w:rsid w:val="001250C6"/>
    <w:rsid w:val="00131282"/>
    <w:rsid w:val="0014160E"/>
    <w:rsid w:val="0014352C"/>
    <w:rsid w:val="00153632"/>
    <w:rsid w:val="001644D4"/>
    <w:rsid w:val="001724A5"/>
    <w:rsid w:val="00174863"/>
    <w:rsid w:val="00175BA7"/>
    <w:rsid w:val="00180D94"/>
    <w:rsid w:val="00181398"/>
    <w:rsid w:val="00185CF5"/>
    <w:rsid w:val="00185D4D"/>
    <w:rsid w:val="001909EF"/>
    <w:rsid w:val="001965D1"/>
    <w:rsid w:val="001B14FB"/>
    <w:rsid w:val="001B22F9"/>
    <w:rsid w:val="001B25A9"/>
    <w:rsid w:val="001B3538"/>
    <w:rsid w:val="001B6FB2"/>
    <w:rsid w:val="001C1373"/>
    <w:rsid w:val="001C299A"/>
    <w:rsid w:val="001C4829"/>
    <w:rsid w:val="001C6B85"/>
    <w:rsid w:val="001C76FE"/>
    <w:rsid w:val="001D383E"/>
    <w:rsid w:val="001D5692"/>
    <w:rsid w:val="001D5EB4"/>
    <w:rsid w:val="001F1CE3"/>
    <w:rsid w:val="001F72DC"/>
    <w:rsid w:val="00200EF9"/>
    <w:rsid w:val="0021122E"/>
    <w:rsid w:val="0021368C"/>
    <w:rsid w:val="00241AC6"/>
    <w:rsid w:val="00245ED2"/>
    <w:rsid w:val="00246B9E"/>
    <w:rsid w:val="00250524"/>
    <w:rsid w:val="0025156C"/>
    <w:rsid w:val="002555E5"/>
    <w:rsid w:val="002638D1"/>
    <w:rsid w:val="00263CB0"/>
    <w:rsid w:val="002669F7"/>
    <w:rsid w:val="00266FDA"/>
    <w:rsid w:val="00275ABB"/>
    <w:rsid w:val="002878AF"/>
    <w:rsid w:val="00296704"/>
    <w:rsid w:val="002A6BDC"/>
    <w:rsid w:val="002B08CD"/>
    <w:rsid w:val="002B111C"/>
    <w:rsid w:val="002B26A5"/>
    <w:rsid w:val="002C1A70"/>
    <w:rsid w:val="002C54E9"/>
    <w:rsid w:val="002D0AD2"/>
    <w:rsid w:val="002D0D19"/>
    <w:rsid w:val="002D3C9F"/>
    <w:rsid w:val="002D4541"/>
    <w:rsid w:val="002D7D6E"/>
    <w:rsid w:val="002D7EFA"/>
    <w:rsid w:val="002E34A1"/>
    <w:rsid w:val="002F0D8B"/>
    <w:rsid w:val="002F1207"/>
    <w:rsid w:val="002F44B0"/>
    <w:rsid w:val="002F639C"/>
    <w:rsid w:val="00302929"/>
    <w:rsid w:val="003051A1"/>
    <w:rsid w:val="003053DD"/>
    <w:rsid w:val="00307FC1"/>
    <w:rsid w:val="00313A1B"/>
    <w:rsid w:val="0032249C"/>
    <w:rsid w:val="0032670A"/>
    <w:rsid w:val="003368C4"/>
    <w:rsid w:val="00341C71"/>
    <w:rsid w:val="003538F9"/>
    <w:rsid w:val="00360187"/>
    <w:rsid w:val="0037553C"/>
    <w:rsid w:val="00380EAE"/>
    <w:rsid w:val="0038239A"/>
    <w:rsid w:val="00383BB9"/>
    <w:rsid w:val="0038467E"/>
    <w:rsid w:val="00397F2D"/>
    <w:rsid w:val="003A540F"/>
    <w:rsid w:val="003A7187"/>
    <w:rsid w:val="003A7CA2"/>
    <w:rsid w:val="003C13A2"/>
    <w:rsid w:val="003C3D8B"/>
    <w:rsid w:val="003D2B5D"/>
    <w:rsid w:val="003D2D1A"/>
    <w:rsid w:val="003D40EC"/>
    <w:rsid w:val="003D4AC9"/>
    <w:rsid w:val="003D5C61"/>
    <w:rsid w:val="003E4A90"/>
    <w:rsid w:val="003E63F1"/>
    <w:rsid w:val="003F05F8"/>
    <w:rsid w:val="003F2621"/>
    <w:rsid w:val="003F4F12"/>
    <w:rsid w:val="004111BB"/>
    <w:rsid w:val="00412C0C"/>
    <w:rsid w:val="00414E27"/>
    <w:rsid w:val="004272F4"/>
    <w:rsid w:val="004401E9"/>
    <w:rsid w:val="00445D96"/>
    <w:rsid w:val="004534BD"/>
    <w:rsid w:val="004557E9"/>
    <w:rsid w:val="004668A4"/>
    <w:rsid w:val="00466B3E"/>
    <w:rsid w:val="00472261"/>
    <w:rsid w:val="0047575F"/>
    <w:rsid w:val="004812AA"/>
    <w:rsid w:val="00481FF9"/>
    <w:rsid w:val="004A2E0E"/>
    <w:rsid w:val="004A5D71"/>
    <w:rsid w:val="004B3F95"/>
    <w:rsid w:val="004B58F4"/>
    <w:rsid w:val="004B6290"/>
    <w:rsid w:val="004C0E80"/>
    <w:rsid w:val="004C0F5F"/>
    <w:rsid w:val="004C1083"/>
    <w:rsid w:val="004C2480"/>
    <w:rsid w:val="004C2F4E"/>
    <w:rsid w:val="004D2FAC"/>
    <w:rsid w:val="004D5E93"/>
    <w:rsid w:val="004E4FB8"/>
    <w:rsid w:val="004F35AC"/>
    <w:rsid w:val="004F599B"/>
    <w:rsid w:val="004F6B53"/>
    <w:rsid w:val="004F6BF1"/>
    <w:rsid w:val="0050100F"/>
    <w:rsid w:val="00515037"/>
    <w:rsid w:val="00522EA3"/>
    <w:rsid w:val="0053010E"/>
    <w:rsid w:val="00533A45"/>
    <w:rsid w:val="00534E95"/>
    <w:rsid w:val="00535FB9"/>
    <w:rsid w:val="005600AF"/>
    <w:rsid w:val="00561224"/>
    <w:rsid w:val="00561D35"/>
    <w:rsid w:val="005772D3"/>
    <w:rsid w:val="00582D4A"/>
    <w:rsid w:val="005838B9"/>
    <w:rsid w:val="00583E01"/>
    <w:rsid w:val="00590103"/>
    <w:rsid w:val="00590607"/>
    <w:rsid w:val="00594D0D"/>
    <w:rsid w:val="005A42B4"/>
    <w:rsid w:val="005A4E5C"/>
    <w:rsid w:val="005B4FE0"/>
    <w:rsid w:val="005B5D0A"/>
    <w:rsid w:val="005D124A"/>
    <w:rsid w:val="005E3D51"/>
    <w:rsid w:val="005E4D8F"/>
    <w:rsid w:val="005E528F"/>
    <w:rsid w:val="00602412"/>
    <w:rsid w:val="0060451B"/>
    <w:rsid w:val="0060689C"/>
    <w:rsid w:val="00612D92"/>
    <w:rsid w:val="006156F9"/>
    <w:rsid w:val="00615A30"/>
    <w:rsid w:val="006359A7"/>
    <w:rsid w:val="006421B1"/>
    <w:rsid w:val="00642347"/>
    <w:rsid w:val="00647517"/>
    <w:rsid w:val="00647A1B"/>
    <w:rsid w:val="00654D8E"/>
    <w:rsid w:val="00655B91"/>
    <w:rsid w:val="00660B2F"/>
    <w:rsid w:val="006614AD"/>
    <w:rsid w:val="00661FD0"/>
    <w:rsid w:val="00673A31"/>
    <w:rsid w:val="00675F8F"/>
    <w:rsid w:val="006961F8"/>
    <w:rsid w:val="006A13F0"/>
    <w:rsid w:val="006A2DF0"/>
    <w:rsid w:val="006D61C2"/>
    <w:rsid w:val="006D693C"/>
    <w:rsid w:val="006D7FF3"/>
    <w:rsid w:val="006E3BDF"/>
    <w:rsid w:val="006E4184"/>
    <w:rsid w:val="006E465D"/>
    <w:rsid w:val="006E490A"/>
    <w:rsid w:val="006E5B90"/>
    <w:rsid w:val="006E7AC9"/>
    <w:rsid w:val="006F23D5"/>
    <w:rsid w:val="006F330D"/>
    <w:rsid w:val="006F3D9C"/>
    <w:rsid w:val="006F63A2"/>
    <w:rsid w:val="00700826"/>
    <w:rsid w:val="00701216"/>
    <w:rsid w:val="00703A8E"/>
    <w:rsid w:val="0070414A"/>
    <w:rsid w:val="00704C92"/>
    <w:rsid w:val="007113FF"/>
    <w:rsid w:val="00714093"/>
    <w:rsid w:val="00721FEE"/>
    <w:rsid w:val="00732375"/>
    <w:rsid w:val="007552F2"/>
    <w:rsid w:val="00760181"/>
    <w:rsid w:val="00762D30"/>
    <w:rsid w:val="0076792D"/>
    <w:rsid w:val="00770D88"/>
    <w:rsid w:val="007756D1"/>
    <w:rsid w:val="00776E6B"/>
    <w:rsid w:val="007774A1"/>
    <w:rsid w:val="0078022B"/>
    <w:rsid w:val="0078110A"/>
    <w:rsid w:val="007858B9"/>
    <w:rsid w:val="007A0B02"/>
    <w:rsid w:val="007A3A9E"/>
    <w:rsid w:val="007A4650"/>
    <w:rsid w:val="007A4A30"/>
    <w:rsid w:val="007A68AC"/>
    <w:rsid w:val="007A747E"/>
    <w:rsid w:val="007B13A8"/>
    <w:rsid w:val="007C165C"/>
    <w:rsid w:val="007C7044"/>
    <w:rsid w:val="007E017A"/>
    <w:rsid w:val="007E4FE7"/>
    <w:rsid w:val="007E707F"/>
    <w:rsid w:val="007E7146"/>
    <w:rsid w:val="007F10E0"/>
    <w:rsid w:val="0080190F"/>
    <w:rsid w:val="008026B0"/>
    <w:rsid w:val="008037D1"/>
    <w:rsid w:val="00804014"/>
    <w:rsid w:val="00804578"/>
    <w:rsid w:val="008060B3"/>
    <w:rsid w:val="0080739E"/>
    <w:rsid w:val="008123E3"/>
    <w:rsid w:val="00813798"/>
    <w:rsid w:val="0082183B"/>
    <w:rsid w:val="0082419F"/>
    <w:rsid w:val="00826336"/>
    <w:rsid w:val="00826395"/>
    <w:rsid w:val="008329FE"/>
    <w:rsid w:val="00836895"/>
    <w:rsid w:val="00837F1F"/>
    <w:rsid w:val="0084113A"/>
    <w:rsid w:val="00841E1C"/>
    <w:rsid w:val="00844914"/>
    <w:rsid w:val="00844A5C"/>
    <w:rsid w:val="00850699"/>
    <w:rsid w:val="00850D24"/>
    <w:rsid w:val="00852A3D"/>
    <w:rsid w:val="00856F70"/>
    <w:rsid w:val="008601D2"/>
    <w:rsid w:val="00860C30"/>
    <w:rsid w:val="0086371D"/>
    <w:rsid w:val="00865DB4"/>
    <w:rsid w:val="00872563"/>
    <w:rsid w:val="00880DE9"/>
    <w:rsid w:val="008908E5"/>
    <w:rsid w:val="008A5D3A"/>
    <w:rsid w:val="008B2784"/>
    <w:rsid w:val="008C36B0"/>
    <w:rsid w:val="008E0B96"/>
    <w:rsid w:val="008E2506"/>
    <w:rsid w:val="008E5AB3"/>
    <w:rsid w:val="008F1EBE"/>
    <w:rsid w:val="008F66B5"/>
    <w:rsid w:val="008F7B0B"/>
    <w:rsid w:val="009050EC"/>
    <w:rsid w:val="0091025E"/>
    <w:rsid w:val="00911009"/>
    <w:rsid w:val="0091127D"/>
    <w:rsid w:val="00920A41"/>
    <w:rsid w:val="0092271A"/>
    <w:rsid w:val="00923732"/>
    <w:rsid w:val="00923D5D"/>
    <w:rsid w:val="00923F25"/>
    <w:rsid w:val="009404EF"/>
    <w:rsid w:val="00945562"/>
    <w:rsid w:val="00945E2A"/>
    <w:rsid w:val="00953A7B"/>
    <w:rsid w:val="00954F3F"/>
    <w:rsid w:val="0096067D"/>
    <w:rsid w:val="00961A8C"/>
    <w:rsid w:val="0096215E"/>
    <w:rsid w:val="0096312D"/>
    <w:rsid w:val="009636AC"/>
    <w:rsid w:val="00967F18"/>
    <w:rsid w:val="0097612E"/>
    <w:rsid w:val="00994A93"/>
    <w:rsid w:val="00994D0D"/>
    <w:rsid w:val="009A0CB9"/>
    <w:rsid w:val="009A1D22"/>
    <w:rsid w:val="009A6781"/>
    <w:rsid w:val="009B04DA"/>
    <w:rsid w:val="009B79D7"/>
    <w:rsid w:val="009B7B3B"/>
    <w:rsid w:val="009C5A6B"/>
    <w:rsid w:val="009D79C5"/>
    <w:rsid w:val="009E3CA7"/>
    <w:rsid w:val="009E51DA"/>
    <w:rsid w:val="009F7A02"/>
    <w:rsid w:val="009F7F1E"/>
    <w:rsid w:val="00A00CC9"/>
    <w:rsid w:val="00A1479C"/>
    <w:rsid w:val="00A1676B"/>
    <w:rsid w:val="00A2024E"/>
    <w:rsid w:val="00A2245E"/>
    <w:rsid w:val="00A24FFA"/>
    <w:rsid w:val="00A25232"/>
    <w:rsid w:val="00A328B3"/>
    <w:rsid w:val="00A3433E"/>
    <w:rsid w:val="00A37D41"/>
    <w:rsid w:val="00A4757B"/>
    <w:rsid w:val="00A51040"/>
    <w:rsid w:val="00A53B59"/>
    <w:rsid w:val="00A6002F"/>
    <w:rsid w:val="00A73629"/>
    <w:rsid w:val="00A82C34"/>
    <w:rsid w:val="00A84824"/>
    <w:rsid w:val="00A868A0"/>
    <w:rsid w:val="00A9126F"/>
    <w:rsid w:val="00A919C4"/>
    <w:rsid w:val="00A958A1"/>
    <w:rsid w:val="00AA0E2D"/>
    <w:rsid w:val="00AB10DC"/>
    <w:rsid w:val="00AB3D4C"/>
    <w:rsid w:val="00AC3654"/>
    <w:rsid w:val="00AC3854"/>
    <w:rsid w:val="00AC666F"/>
    <w:rsid w:val="00AD2A8C"/>
    <w:rsid w:val="00AD7109"/>
    <w:rsid w:val="00AD7315"/>
    <w:rsid w:val="00AE0702"/>
    <w:rsid w:val="00AE5BAA"/>
    <w:rsid w:val="00AE7709"/>
    <w:rsid w:val="00AF1519"/>
    <w:rsid w:val="00AF1F3A"/>
    <w:rsid w:val="00AF5A6A"/>
    <w:rsid w:val="00AF67F5"/>
    <w:rsid w:val="00AF773E"/>
    <w:rsid w:val="00B00F13"/>
    <w:rsid w:val="00B051AF"/>
    <w:rsid w:val="00B0659D"/>
    <w:rsid w:val="00B125A8"/>
    <w:rsid w:val="00B174B3"/>
    <w:rsid w:val="00B24184"/>
    <w:rsid w:val="00B26C98"/>
    <w:rsid w:val="00B34E29"/>
    <w:rsid w:val="00B36CD5"/>
    <w:rsid w:val="00B66F73"/>
    <w:rsid w:val="00B701A3"/>
    <w:rsid w:val="00B7109D"/>
    <w:rsid w:val="00B71C4A"/>
    <w:rsid w:val="00B727E9"/>
    <w:rsid w:val="00B73A01"/>
    <w:rsid w:val="00B80728"/>
    <w:rsid w:val="00B8131E"/>
    <w:rsid w:val="00B934DD"/>
    <w:rsid w:val="00B93F4D"/>
    <w:rsid w:val="00B94CEC"/>
    <w:rsid w:val="00B951EB"/>
    <w:rsid w:val="00B95C9F"/>
    <w:rsid w:val="00B97DC7"/>
    <w:rsid w:val="00BB21CE"/>
    <w:rsid w:val="00BB7486"/>
    <w:rsid w:val="00BC189B"/>
    <w:rsid w:val="00BC69E2"/>
    <w:rsid w:val="00BE4068"/>
    <w:rsid w:val="00BE7EEC"/>
    <w:rsid w:val="00C12D50"/>
    <w:rsid w:val="00C2064E"/>
    <w:rsid w:val="00C22795"/>
    <w:rsid w:val="00C253D5"/>
    <w:rsid w:val="00C31342"/>
    <w:rsid w:val="00C31FD1"/>
    <w:rsid w:val="00C5772E"/>
    <w:rsid w:val="00C608F7"/>
    <w:rsid w:val="00C610B2"/>
    <w:rsid w:val="00C6247C"/>
    <w:rsid w:val="00C6282D"/>
    <w:rsid w:val="00C62ED6"/>
    <w:rsid w:val="00C636EC"/>
    <w:rsid w:val="00C74772"/>
    <w:rsid w:val="00C80717"/>
    <w:rsid w:val="00C810EC"/>
    <w:rsid w:val="00C84B69"/>
    <w:rsid w:val="00C863EF"/>
    <w:rsid w:val="00CA681D"/>
    <w:rsid w:val="00CB541E"/>
    <w:rsid w:val="00CC2EC1"/>
    <w:rsid w:val="00CC3352"/>
    <w:rsid w:val="00CD04B5"/>
    <w:rsid w:val="00CD0769"/>
    <w:rsid w:val="00CD19EF"/>
    <w:rsid w:val="00CD78CB"/>
    <w:rsid w:val="00CE0C40"/>
    <w:rsid w:val="00CF6739"/>
    <w:rsid w:val="00D10407"/>
    <w:rsid w:val="00D14133"/>
    <w:rsid w:val="00D154E7"/>
    <w:rsid w:val="00D15C0D"/>
    <w:rsid w:val="00D20301"/>
    <w:rsid w:val="00D218C3"/>
    <w:rsid w:val="00D23E87"/>
    <w:rsid w:val="00D247FC"/>
    <w:rsid w:val="00D3031A"/>
    <w:rsid w:val="00D3410A"/>
    <w:rsid w:val="00D411BD"/>
    <w:rsid w:val="00D446A7"/>
    <w:rsid w:val="00D44885"/>
    <w:rsid w:val="00D52DDB"/>
    <w:rsid w:val="00D80402"/>
    <w:rsid w:val="00D82C32"/>
    <w:rsid w:val="00D83FDF"/>
    <w:rsid w:val="00D8773C"/>
    <w:rsid w:val="00D96628"/>
    <w:rsid w:val="00D97104"/>
    <w:rsid w:val="00D97566"/>
    <w:rsid w:val="00D97BE0"/>
    <w:rsid w:val="00DA1E3B"/>
    <w:rsid w:val="00DA3FAE"/>
    <w:rsid w:val="00DB7FFE"/>
    <w:rsid w:val="00DC4B51"/>
    <w:rsid w:val="00DD1627"/>
    <w:rsid w:val="00DD330A"/>
    <w:rsid w:val="00DD6D2C"/>
    <w:rsid w:val="00DD7C01"/>
    <w:rsid w:val="00DD7D16"/>
    <w:rsid w:val="00DE65F2"/>
    <w:rsid w:val="00DF0764"/>
    <w:rsid w:val="00DF30AB"/>
    <w:rsid w:val="00DF5AF4"/>
    <w:rsid w:val="00E00B4F"/>
    <w:rsid w:val="00E0357A"/>
    <w:rsid w:val="00E0546E"/>
    <w:rsid w:val="00E10636"/>
    <w:rsid w:val="00E12824"/>
    <w:rsid w:val="00E260FA"/>
    <w:rsid w:val="00E261C3"/>
    <w:rsid w:val="00E34DFA"/>
    <w:rsid w:val="00E42679"/>
    <w:rsid w:val="00E45BE7"/>
    <w:rsid w:val="00E45F85"/>
    <w:rsid w:val="00E67B76"/>
    <w:rsid w:val="00E7321C"/>
    <w:rsid w:val="00E77532"/>
    <w:rsid w:val="00E8159B"/>
    <w:rsid w:val="00E858BE"/>
    <w:rsid w:val="00E92C7F"/>
    <w:rsid w:val="00E95775"/>
    <w:rsid w:val="00EA27BF"/>
    <w:rsid w:val="00EA61FD"/>
    <w:rsid w:val="00EA623F"/>
    <w:rsid w:val="00EC04E5"/>
    <w:rsid w:val="00EC1DE9"/>
    <w:rsid w:val="00ED74FA"/>
    <w:rsid w:val="00EE21FF"/>
    <w:rsid w:val="00EE4640"/>
    <w:rsid w:val="00EE58EE"/>
    <w:rsid w:val="00EE60E2"/>
    <w:rsid w:val="00EE6EAB"/>
    <w:rsid w:val="00EF2EFF"/>
    <w:rsid w:val="00EF3897"/>
    <w:rsid w:val="00EF5B1E"/>
    <w:rsid w:val="00F04FAE"/>
    <w:rsid w:val="00F1721D"/>
    <w:rsid w:val="00F306DD"/>
    <w:rsid w:val="00F314E7"/>
    <w:rsid w:val="00F329F1"/>
    <w:rsid w:val="00F51416"/>
    <w:rsid w:val="00F52C81"/>
    <w:rsid w:val="00F53B52"/>
    <w:rsid w:val="00F5549A"/>
    <w:rsid w:val="00F6402E"/>
    <w:rsid w:val="00F669C1"/>
    <w:rsid w:val="00F8214F"/>
    <w:rsid w:val="00F94417"/>
    <w:rsid w:val="00F957F6"/>
    <w:rsid w:val="00FA2685"/>
    <w:rsid w:val="00FA3C0F"/>
    <w:rsid w:val="00FD42D9"/>
    <w:rsid w:val="00FF24A3"/>
    <w:rsid w:val="00FF7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192BC"/>
  <w15:chartTrackingRefBased/>
  <w15:docId w15:val="{077DD5C4-D475-4DDA-8CAB-331BEAA4A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3632"/>
    <w:pPr>
      <w:widowControl w:val="0"/>
      <w:jc w:val="both"/>
    </w:pPr>
  </w:style>
  <w:style w:type="paragraph" w:styleId="1">
    <w:name w:val="heading 1"/>
    <w:basedOn w:val="a"/>
    <w:link w:val="10"/>
    <w:uiPriority w:val="9"/>
    <w:qFormat/>
    <w:rsid w:val="004111BB"/>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iPriority w:val="9"/>
    <w:unhideWhenUsed/>
    <w:qFormat/>
    <w:rsid w:val="00AB10D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64751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68A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A68AC"/>
    <w:rPr>
      <w:sz w:val="18"/>
      <w:szCs w:val="18"/>
    </w:rPr>
  </w:style>
  <w:style w:type="paragraph" w:styleId="a5">
    <w:name w:val="footer"/>
    <w:basedOn w:val="a"/>
    <w:link w:val="a6"/>
    <w:uiPriority w:val="99"/>
    <w:unhideWhenUsed/>
    <w:rsid w:val="007A68AC"/>
    <w:pPr>
      <w:tabs>
        <w:tab w:val="center" w:pos="4153"/>
        <w:tab w:val="right" w:pos="8306"/>
      </w:tabs>
      <w:snapToGrid w:val="0"/>
      <w:jc w:val="left"/>
    </w:pPr>
    <w:rPr>
      <w:sz w:val="18"/>
      <w:szCs w:val="18"/>
    </w:rPr>
  </w:style>
  <w:style w:type="character" w:customStyle="1" w:styleId="a6">
    <w:name w:val="页脚 字符"/>
    <w:basedOn w:val="a0"/>
    <w:link w:val="a5"/>
    <w:uiPriority w:val="99"/>
    <w:rsid w:val="007A68AC"/>
    <w:rPr>
      <w:sz w:val="18"/>
      <w:szCs w:val="18"/>
    </w:rPr>
  </w:style>
  <w:style w:type="character" w:styleId="a7">
    <w:name w:val="Hyperlink"/>
    <w:basedOn w:val="a0"/>
    <w:uiPriority w:val="99"/>
    <w:unhideWhenUsed/>
    <w:rsid w:val="00911009"/>
    <w:rPr>
      <w:color w:val="0563C1" w:themeColor="hyperlink"/>
      <w:u w:val="single"/>
    </w:rPr>
  </w:style>
  <w:style w:type="character" w:styleId="a8">
    <w:name w:val="Unresolved Mention"/>
    <w:basedOn w:val="a0"/>
    <w:uiPriority w:val="99"/>
    <w:semiHidden/>
    <w:unhideWhenUsed/>
    <w:rsid w:val="00911009"/>
    <w:rPr>
      <w:color w:val="605E5C"/>
      <w:shd w:val="clear" w:color="auto" w:fill="E1DFDD"/>
    </w:rPr>
  </w:style>
  <w:style w:type="character" w:styleId="a9">
    <w:name w:val="Emphasis"/>
    <w:basedOn w:val="a0"/>
    <w:uiPriority w:val="20"/>
    <w:qFormat/>
    <w:rsid w:val="00582D4A"/>
    <w:rPr>
      <w:i/>
      <w:iCs/>
    </w:rPr>
  </w:style>
  <w:style w:type="character" w:customStyle="1" w:styleId="10">
    <w:name w:val="标题 1 字符"/>
    <w:basedOn w:val="a0"/>
    <w:link w:val="1"/>
    <w:uiPriority w:val="9"/>
    <w:rsid w:val="004111BB"/>
    <w:rPr>
      <w:rFonts w:ascii="宋体" w:eastAsia="宋体" w:hAnsi="宋体" w:cs="宋体"/>
      <w:b/>
      <w:bCs/>
      <w:kern w:val="36"/>
      <w:sz w:val="48"/>
      <w:szCs w:val="48"/>
    </w:rPr>
  </w:style>
  <w:style w:type="character" w:customStyle="1" w:styleId="doctitle">
    <w:name w:val="doc_title"/>
    <w:basedOn w:val="a0"/>
    <w:rsid w:val="004111BB"/>
  </w:style>
  <w:style w:type="character" w:customStyle="1" w:styleId="20">
    <w:name w:val="标题 2 字符"/>
    <w:basedOn w:val="a0"/>
    <w:link w:val="2"/>
    <w:uiPriority w:val="9"/>
    <w:rsid w:val="00AB10DC"/>
    <w:rPr>
      <w:rFonts w:asciiTheme="majorHAnsi" w:eastAsiaTheme="majorEastAsia" w:hAnsiTheme="majorHAnsi" w:cstheme="majorBidi"/>
      <w:b/>
      <w:bCs/>
      <w:sz w:val="32"/>
      <w:szCs w:val="32"/>
    </w:rPr>
  </w:style>
  <w:style w:type="paragraph" w:styleId="aa">
    <w:name w:val="Normal (Web)"/>
    <w:basedOn w:val="a"/>
    <w:uiPriority w:val="99"/>
    <w:semiHidden/>
    <w:unhideWhenUsed/>
    <w:rsid w:val="00836895"/>
    <w:pPr>
      <w:widowControl/>
      <w:spacing w:before="100" w:beforeAutospacing="1" w:after="100" w:afterAutospacing="1"/>
      <w:jc w:val="left"/>
    </w:pPr>
    <w:rPr>
      <w:rFonts w:ascii="宋体" w:eastAsia="宋体" w:hAnsi="宋体" w:cs="宋体"/>
      <w:kern w:val="0"/>
      <w:sz w:val="24"/>
      <w:szCs w:val="24"/>
    </w:rPr>
  </w:style>
  <w:style w:type="character" w:customStyle="1" w:styleId="bjh-p">
    <w:name w:val="bjh-p"/>
    <w:basedOn w:val="a0"/>
    <w:rsid w:val="00836895"/>
  </w:style>
  <w:style w:type="paragraph" w:styleId="ab">
    <w:name w:val="List Paragraph"/>
    <w:basedOn w:val="a"/>
    <w:uiPriority w:val="34"/>
    <w:qFormat/>
    <w:rsid w:val="00EE6EAB"/>
    <w:pPr>
      <w:ind w:firstLineChars="200" w:firstLine="420"/>
    </w:pPr>
  </w:style>
  <w:style w:type="character" w:styleId="ac">
    <w:name w:val="Strong"/>
    <w:basedOn w:val="a0"/>
    <w:uiPriority w:val="22"/>
    <w:qFormat/>
    <w:rsid w:val="0092271A"/>
    <w:rPr>
      <w:b/>
      <w:bCs/>
    </w:rPr>
  </w:style>
  <w:style w:type="character" w:customStyle="1" w:styleId="label">
    <w:name w:val="label"/>
    <w:basedOn w:val="a0"/>
    <w:rsid w:val="0092271A"/>
  </w:style>
  <w:style w:type="character" w:customStyle="1" w:styleId="fl">
    <w:name w:val="fl"/>
    <w:basedOn w:val="a0"/>
    <w:rsid w:val="0092271A"/>
  </w:style>
  <w:style w:type="paragraph" w:customStyle="1" w:styleId="txt">
    <w:name w:val="txt"/>
    <w:basedOn w:val="a"/>
    <w:rsid w:val="0092271A"/>
    <w:pPr>
      <w:widowControl/>
      <w:spacing w:before="100" w:beforeAutospacing="1" w:after="100" w:afterAutospacing="1"/>
      <w:jc w:val="left"/>
    </w:pPr>
    <w:rPr>
      <w:rFonts w:ascii="宋体" w:eastAsia="宋体" w:hAnsi="宋体" w:cs="宋体"/>
      <w:kern w:val="0"/>
      <w:sz w:val="24"/>
      <w:szCs w:val="24"/>
    </w:rPr>
  </w:style>
  <w:style w:type="character" w:customStyle="1" w:styleId="bjh-strong">
    <w:name w:val="bjh-strong"/>
    <w:basedOn w:val="a0"/>
    <w:rsid w:val="00B174B3"/>
  </w:style>
  <w:style w:type="character" w:customStyle="1" w:styleId="30">
    <w:name w:val="标题 3 字符"/>
    <w:basedOn w:val="a0"/>
    <w:link w:val="3"/>
    <w:uiPriority w:val="9"/>
    <w:semiHidden/>
    <w:rsid w:val="00647517"/>
    <w:rPr>
      <w:b/>
      <w:bCs/>
      <w:sz w:val="32"/>
      <w:szCs w:val="32"/>
    </w:rPr>
  </w:style>
  <w:style w:type="paragraph" w:customStyle="1" w:styleId="11">
    <w:name w:val="正文1"/>
    <w:rsid w:val="008908E5"/>
    <w:pPr>
      <w:widowControl w:val="0"/>
      <w:jc w:val="both"/>
    </w:pPr>
    <w:rPr>
      <w:rFonts w:ascii="Calibri" w:eastAsia="宋体" w:hAnsi="Calibri" w:cs="Calibri"/>
      <w:szCs w:val="21"/>
    </w:rPr>
  </w:style>
  <w:style w:type="table" w:styleId="ad">
    <w:name w:val="Table Grid"/>
    <w:basedOn w:val="a1"/>
    <w:uiPriority w:val="39"/>
    <w:rsid w:val="0015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82365">
      <w:bodyDiv w:val="1"/>
      <w:marLeft w:val="0"/>
      <w:marRight w:val="0"/>
      <w:marTop w:val="0"/>
      <w:marBottom w:val="0"/>
      <w:divBdr>
        <w:top w:val="none" w:sz="0" w:space="0" w:color="auto"/>
        <w:left w:val="none" w:sz="0" w:space="0" w:color="auto"/>
        <w:bottom w:val="none" w:sz="0" w:space="0" w:color="auto"/>
        <w:right w:val="none" w:sz="0" w:space="0" w:color="auto"/>
      </w:divBdr>
      <w:divsChild>
        <w:div w:id="2119253608">
          <w:marLeft w:val="0"/>
          <w:marRight w:val="0"/>
          <w:marTop w:val="0"/>
          <w:marBottom w:val="225"/>
          <w:divBdr>
            <w:top w:val="none" w:sz="0" w:space="0" w:color="auto"/>
            <w:left w:val="none" w:sz="0" w:space="0" w:color="auto"/>
            <w:bottom w:val="none" w:sz="0" w:space="0" w:color="auto"/>
            <w:right w:val="none" w:sz="0" w:space="0" w:color="auto"/>
          </w:divBdr>
        </w:div>
        <w:div w:id="1197817040">
          <w:marLeft w:val="0"/>
          <w:marRight w:val="0"/>
          <w:marTop w:val="0"/>
          <w:marBottom w:val="225"/>
          <w:divBdr>
            <w:top w:val="none" w:sz="0" w:space="0" w:color="auto"/>
            <w:left w:val="none" w:sz="0" w:space="0" w:color="auto"/>
            <w:bottom w:val="none" w:sz="0" w:space="0" w:color="auto"/>
            <w:right w:val="none" w:sz="0" w:space="0" w:color="auto"/>
          </w:divBdr>
        </w:div>
      </w:divsChild>
    </w:div>
    <w:div w:id="119417163">
      <w:bodyDiv w:val="1"/>
      <w:marLeft w:val="0"/>
      <w:marRight w:val="0"/>
      <w:marTop w:val="0"/>
      <w:marBottom w:val="0"/>
      <w:divBdr>
        <w:top w:val="none" w:sz="0" w:space="0" w:color="auto"/>
        <w:left w:val="none" w:sz="0" w:space="0" w:color="auto"/>
        <w:bottom w:val="none" w:sz="0" w:space="0" w:color="auto"/>
        <w:right w:val="none" w:sz="0" w:space="0" w:color="auto"/>
      </w:divBdr>
    </w:div>
    <w:div w:id="131337247">
      <w:bodyDiv w:val="1"/>
      <w:marLeft w:val="0"/>
      <w:marRight w:val="0"/>
      <w:marTop w:val="0"/>
      <w:marBottom w:val="0"/>
      <w:divBdr>
        <w:top w:val="none" w:sz="0" w:space="0" w:color="auto"/>
        <w:left w:val="none" w:sz="0" w:space="0" w:color="auto"/>
        <w:bottom w:val="none" w:sz="0" w:space="0" w:color="auto"/>
        <w:right w:val="none" w:sz="0" w:space="0" w:color="auto"/>
      </w:divBdr>
      <w:divsChild>
        <w:div w:id="1478763558">
          <w:marLeft w:val="0"/>
          <w:marRight w:val="0"/>
          <w:marTop w:val="600"/>
          <w:marBottom w:val="0"/>
          <w:divBdr>
            <w:top w:val="none" w:sz="0" w:space="0" w:color="auto"/>
            <w:left w:val="none" w:sz="0" w:space="0" w:color="auto"/>
            <w:bottom w:val="none" w:sz="0" w:space="0" w:color="auto"/>
            <w:right w:val="none" w:sz="0" w:space="0" w:color="auto"/>
          </w:divBdr>
        </w:div>
        <w:div w:id="1776245173">
          <w:marLeft w:val="0"/>
          <w:marRight w:val="0"/>
          <w:marTop w:val="600"/>
          <w:marBottom w:val="0"/>
          <w:divBdr>
            <w:top w:val="none" w:sz="0" w:space="0" w:color="auto"/>
            <w:left w:val="none" w:sz="0" w:space="0" w:color="auto"/>
            <w:bottom w:val="none" w:sz="0" w:space="0" w:color="auto"/>
            <w:right w:val="none" w:sz="0" w:space="0" w:color="auto"/>
          </w:divBdr>
        </w:div>
      </w:divsChild>
    </w:div>
    <w:div w:id="215748081">
      <w:bodyDiv w:val="1"/>
      <w:marLeft w:val="0"/>
      <w:marRight w:val="0"/>
      <w:marTop w:val="0"/>
      <w:marBottom w:val="0"/>
      <w:divBdr>
        <w:top w:val="none" w:sz="0" w:space="0" w:color="auto"/>
        <w:left w:val="none" w:sz="0" w:space="0" w:color="auto"/>
        <w:bottom w:val="none" w:sz="0" w:space="0" w:color="auto"/>
        <w:right w:val="none" w:sz="0" w:space="0" w:color="auto"/>
      </w:divBdr>
      <w:divsChild>
        <w:div w:id="1389108246">
          <w:marLeft w:val="0"/>
          <w:marRight w:val="0"/>
          <w:marTop w:val="0"/>
          <w:marBottom w:val="0"/>
          <w:divBdr>
            <w:top w:val="none" w:sz="0" w:space="0" w:color="auto"/>
            <w:left w:val="none" w:sz="0" w:space="0" w:color="auto"/>
            <w:bottom w:val="none" w:sz="0" w:space="0" w:color="auto"/>
            <w:right w:val="none" w:sz="0" w:space="0" w:color="auto"/>
          </w:divBdr>
          <w:divsChild>
            <w:div w:id="1715080398">
              <w:marLeft w:val="0"/>
              <w:marRight w:val="0"/>
              <w:marTop w:val="0"/>
              <w:marBottom w:val="0"/>
              <w:divBdr>
                <w:top w:val="none" w:sz="0" w:space="0" w:color="auto"/>
                <w:left w:val="none" w:sz="0" w:space="0" w:color="auto"/>
                <w:bottom w:val="none" w:sz="0" w:space="0" w:color="auto"/>
                <w:right w:val="none" w:sz="0" w:space="0" w:color="auto"/>
              </w:divBdr>
              <w:divsChild>
                <w:div w:id="543296409">
                  <w:marLeft w:val="0"/>
                  <w:marRight w:val="0"/>
                  <w:marTop w:val="0"/>
                  <w:marBottom w:val="0"/>
                  <w:divBdr>
                    <w:top w:val="none" w:sz="0" w:space="0" w:color="auto"/>
                    <w:left w:val="none" w:sz="0" w:space="0" w:color="auto"/>
                    <w:bottom w:val="none" w:sz="0" w:space="0" w:color="auto"/>
                    <w:right w:val="none" w:sz="0" w:space="0" w:color="auto"/>
                  </w:divBdr>
                  <w:divsChild>
                    <w:div w:id="821968998">
                      <w:marLeft w:val="0"/>
                      <w:marRight w:val="0"/>
                      <w:marTop w:val="0"/>
                      <w:marBottom w:val="0"/>
                      <w:divBdr>
                        <w:top w:val="none" w:sz="0" w:space="0" w:color="auto"/>
                        <w:left w:val="none" w:sz="0" w:space="0" w:color="auto"/>
                        <w:bottom w:val="none" w:sz="0" w:space="0" w:color="auto"/>
                        <w:right w:val="none" w:sz="0" w:space="0" w:color="auto"/>
                      </w:divBdr>
                      <w:divsChild>
                        <w:div w:id="1096441110">
                          <w:marLeft w:val="0"/>
                          <w:marRight w:val="0"/>
                          <w:marTop w:val="0"/>
                          <w:marBottom w:val="0"/>
                          <w:divBdr>
                            <w:top w:val="none" w:sz="0" w:space="0" w:color="auto"/>
                            <w:left w:val="none" w:sz="0" w:space="0" w:color="auto"/>
                            <w:bottom w:val="none" w:sz="0" w:space="0" w:color="auto"/>
                            <w:right w:val="none" w:sz="0" w:space="0" w:color="auto"/>
                          </w:divBdr>
                          <w:divsChild>
                            <w:div w:id="1050232512">
                              <w:marLeft w:val="390"/>
                              <w:marRight w:val="390"/>
                              <w:marTop w:val="0"/>
                              <w:marBottom w:val="0"/>
                              <w:divBdr>
                                <w:top w:val="none" w:sz="0" w:space="0" w:color="auto"/>
                                <w:left w:val="none" w:sz="0" w:space="0" w:color="auto"/>
                                <w:bottom w:val="none" w:sz="0" w:space="0" w:color="auto"/>
                                <w:right w:val="none" w:sz="0" w:space="0" w:color="auto"/>
                              </w:divBdr>
                              <w:divsChild>
                                <w:div w:id="280232154">
                                  <w:marLeft w:val="1200"/>
                                  <w:marRight w:val="1200"/>
                                  <w:marTop w:val="450"/>
                                  <w:marBottom w:val="0"/>
                                  <w:divBdr>
                                    <w:top w:val="none" w:sz="0" w:space="0" w:color="auto"/>
                                    <w:left w:val="none" w:sz="0" w:space="0" w:color="auto"/>
                                    <w:bottom w:val="none" w:sz="0" w:space="0" w:color="auto"/>
                                    <w:right w:val="none" w:sz="0" w:space="0" w:color="auto"/>
                                  </w:divBdr>
                                  <w:divsChild>
                                    <w:div w:id="2021196120">
                                      <w:marLeft w:val="0"/>
                                      <w:marRight w:val="0"/>
                                      <w:marTop w:val="0"/>
                                      <w:marBottom w:val="0"/>
                                      <w:divBdr>
                                        <w:top w:val="none" w:sz="0" w:space="0" w:color="auto"/>
                                        <w:left w:val="none" w:sz="0" w:space="0" w:color="auto"/>
                                        <w:bottom w:val="none" w:sz="0" w:space="0" w:color="auto"/>
                                        <w:right w:val="none" w:sz="0" w:space="0" w:color="auto"/>
                                      </w:divBdr>
                                      <w:divsChild>
                                        <w:div w:id="208202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1983797">
      <w:bodyDiv w:val="1"/>
      <w:marLeft w:val="0"/>
      <w:marRight w:val="0"/>
      <w:marTop w:val="0"/>
      <w:marBottom w:val="0"/>
      <w:divBdr>
        <w:top w:val="none" w:sz="0" w:space="0" w:color="auto"/>
        <w:left w:val="none" w:sz="0" w:space="0" w:color="auto"/>
        <w:bottom w:val="none" w:sz="0" w:space="0" w:color="auto"/>
        <w:right w:val="none" w:sz="0" w:space="0" w:color="auto"/>
      </w:divBdr>
    </w:div>
    <w:div w:id="274288762">
      <w:bodyDiv w:val="1"/>
      <w:marLeft w:val="0"/>
      <w:marRight w:val="0"/>
      <w:marTop w:val="0"/>
      <w:marBottom w:val="0"/>
      <w:divBdr>
        <w:top w:val="none" w:sz="0" w:space="0" w:color="auto"/>
        <w:left w:val="none" w:sz="0" w:space="0" w:color="auto"/>
        <w:bottom w:val="none" w:sz="0" w:space="0" w:color="auto"/>
        <w:right w:val="none" w:sz="0" w:space="0" w:color="auto"/>
      </w:divBdr>
    </w:div>
    <w:div w:id="308940626">
      <w:bodyDiv w:val="1"/>
      <w:marLeft w:val="0"/>
      <w:marRight w:val="0"/>
      <w:marTop w:val="0"/>
      <w:marBottom w:val="0"/>
      <w:divBdr>
        <w:top w:val="none" w:sz="0" w:space="0" w:color="auto"/>
        <w:left w:val="none" w:sz="0" w:space="0" w:color="auto"/>
        <w:bottom w:val="none" w:sz="0" w:space="0" w:color="auto"/>
        <w:right w:val="none" w:sz="0" w:space="0" w:color="auto"/>
      </w:divBdr>
      <w:divsChild>
        <w:div w:id="2002343095">
          <w:marLeft w:val="0"/>
          <w:marRight w:val="0"/>
          <w:marTop w:val="0"/>
          <w:marBottom w:val="0"/>
          <w:divBdr>
            <w:top w:val="none" w:sz="0" w:space="0" w:color="auto"/>
            <w:left w:val="none" w:sz="0" w:space="0" w:color="auto"/>
            <w:bottom w:val="none" w:sz="0" w:space="0" w:color="auto"/>
            <w:right w:val="none" w:sz="0" w:space="0" w:color="auto"/>
          </w:divBdr>
        </w:div>
        <w:div w:id="112478540">
          <w:marLeft w:val="0"/>
          <w:marRight w:val="0"/>
          <w:marTop w:val="0"/>
          <w:marBottom w:val="0"/>
          <w:divBdr>
            <w:top w:val="none" w:sz="0" w:space="0" w:color="auto"/>
            <w:left w:val="none" w:sz="0" w:space="0" w:color="auto"/>
            <w:bottom w:val="none" w:sz="0" w:space="0" w:color="auto"/>
            <w:right w:val="none" w:sz="0" w:space="0" w:color="auto"/>
          </w:divBdr>
        </w:div>
      </w:divsChild>
    </w:div>
    <w:div w:id="394010779">
      <w:bodyDiv w:val="1"/>
      <w:marLeft w:val="0"/>
      <w:marRight w:val="0"/>
      <w:marTop w:val="0"/>
      <w:marBottom w:val="0"/>
      <w:divBdr>
        <w:top w:val="none" w:sz="0" w:space="0" w:color="auto"/>
        <w:left w:val="none" w:sz="0" w:space="0" w:color="auto"/>
        <w:bottom w:val="none" w:sz="0" w:space="0" w:color="auto"/>
        <w:right w:val="none" w:sz="0" w:space="0" w:color="auto"/>
      </w:divBdr>
      <w:divsChild>
        <w:div w:id="587271294">
          <w:marLeft w:val="0"/>
          <w:marRight w:val="0"/>
          <w:marTop w:val="0"/>
          <w:marBottom w:val="0"/>
          <w:divBdr>
            <w:top w:val="none" w:sz="0" w:space="0" w:color="auto"/>
            <w:left w:val="none" w:sz="0" w:space="0" w:color="auto"/>
            <w:bottom w:val="none" w:sz="0" w:space="0" w:color="auto"/>
            <w:right w:val="none" w:sz="0" w:space="0" w:color="auto"/>
          </w:divBdr>
        </w:div>
        <w:div w:id="1226571880">
          <w:marLeft w:val="0"/>
          <w:marRight w:val="0"/>
          <w:marTop w:val="0"/>
          <w:marBottom w:val="0"/>
          <w:divBdr>
            <w:top w:val="none" w:sz="0" w:space="0" w:color="auto"/>
            <w:left w:val="none" w:sz="0" w:space="0" w:color="auto"/>
            <w:bottom w:val="none" w:sz="0" w:space="0" w:color="auto"/>
            <w:right w:val="none" w:sz="0" w:space="0" w:color="auto"/>
          </w:divBdr>
        </w:div>
      </w:divsChild>
    </w:div>
    <w:div w:id="418403036">
      <w:bodyDiv w:val="1"/>
      <w:marLeft w:val="0"/>
      <w:marRight w:val="0"/>
      <w:marTop w:val="0"/>
      <w:marBottom w:val="0"/>
      <w:divBdr>
        <w:top w:val="none" w:sz="0" w:space="0" w:color="auto"/>
        <w:left w:val="none" w:sz="0" w:space="0" w:color="auto"/>
        <w:bottom w:val="none" w:sz="0" w:space="0" w:color="auto"/>
        <w:right w:val="none" w:sz="0" w:space="0" w:color="auto"/>
      </w:divBdr>
    </w:div>
    <w:div w:id="660236066">
      <w:bodyDiv w:val="1"/>
      <w:marLeft w:val="0"/>
      <w:marRight w:val="0"/>
      <w:marTop w:val="0"/>
      <w:marBottom w:val="0"/>
      <w:divBdr>
        <w:top w:val="none" w:sz="0" w:space="0" w:color="auto"/>
        <w:left w:val="none" w:sz="0" w:space="0" w:color="auto"/>
        <w:bottom w:val="none" w:sz="0" w:space="0" w:color="auto"/>
        <w:right w:val="none" w:sz="0" w:space="0" w:color="auto"/>
      </w:divBdr>
      <w:divsChild>
        <w:div w:id="1699773427">
          <w:marLeft w:val="0"/>
          <w:marRight w:val="0"/>
          <w:marTop w:val="0"/>
          <w:marBottom w:val="0"/>
          <w:divBdr>
            <w:top w:val="none" w:sz="0" w:space="0" w:color="auto"/>
            <w:left w:val="none" w:sz="0" w:space="0" w:color="auto"/>
            <w:bottom w:val="none" w:sz="0" w:space="0" w:color="auto"/>
            <w:right w:val="none" w:sz="0" w:space="0" w:color="auto"/>
          </w:divBdr>
          <w:divsChild>
            <w:div w:id="1335106353">
              <w:marLeft w:val="0"/>
              <w:marRight w:val="0"/>
              <w:marTop w:val="0"/>
              <w:marBottom w:val="0"/>
              <w:divBdr>
                <w:top w:val="none" w:sz="0" w:space="0" w:color="auto"/>
                <w:left w:val="none" w:sz="0" w:space="0" w:color="auto"/>
                <w:bottom w:val="none" w:sz="0" w:space="0" w:color="auto"/>
                <w:right w:val="none" w:sz="0" w:space="0" w:color="auto"/>
              </w:divBdr>
            </w:div>
            <w:div w:id="956063626">
              <w:marLeft w:val="0"/>
              <w:marRight w:val="0"/>
              <w:marTop w:val="0"/>
              <w:marBottom w:val="0"/>
              <w:divBdr>
                <w:top w:val="none" w:sz="0" w:space="0" w:color="auto"/>
                <w:left w:val="none" w:sz="0" w:space="0" w:color="auto"/>
                <w:bottom w:val="none" w:sz="0" w:space="0" w:color="auto"/>
                <w:right w:val="none" w:sz="0" w:space="0" w:color="auto"/>
              </w:divBdr>
            </w:div>
          </w:divsChild>
        </w:div>
        <w:div w:id="1867982868">
          <w:marLeft w:val="0"/>
          <w:marRight w:val="0"/>
          <w:marTop w:val="0"/>
          <w:marBottom w:val="0"/>
          <w:divBdr>
            <w:top w:val="none" w:sz="0" w:space="0" w:color="auto"/>
            <w:left w:val="none" w:sz="0" w:space="0" w:color="auto"/>
            <w:bottom w:val="none" w:sz="0" w:space="0" w:color="auto"/>
            <w:right w:val="none" w:sz="0" w:space="0" w:color="auto"/>
          </w:divBdr>
          <w:divsChild>
            <w:div w:id="1278681726">
              <w:marLeft w:val="0"/>
              <w:marRight w:val="0"/>
              <w:marTop w:val="0"/>
              <w:marBottom w:val="0"/>
              <w:divBdr>
                <w:top w:val="none" w:sz="0" w:space="0" w:color="auto"/>
                <w:left w:val="none" w:sz="0" w:space="0" w:color="auto"/>
                <w:bottom w:val="none" w:sz="0" w:space="0" w:color="auto"/>
                <w:right w:val="none" w:sz="0" w:space="0" w:color="auto"/>
              </w:divBdr>
            </w:div>
            <w:div w:id="112276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25162">
      <w:bodyDiv w:val="1"/>
      <w:marLeft w:val="0"/>
      <w:marRight w:val="0"/>
      <w:marTop w:val="0"/>
      <w:marBottom w:val="0"/>
      <w:divBdr>
        <w:top w:val="none" w:sz="0" w:space="0" w:color="auto"/>
        <w:left w:val="none" w:sz="0" w:space="0" w:color="auto"/>
        <w:bottom w:val="none" w:sz="0" w:space="0" w:color="auto"/>
        <w:right w:val="none" w:sz="0" w:space="0" w:color="auto"/>
      </w:divBdr>
      <w:divsChild>
        <w:div w:id="249315245">
          <w:marLeft w:val="0"/>
          <w:marRight w:val="0"/>
          <w:marTop w:val="0"/>
          <w:marBottom w:val="0"/>
          <w:divBdr>
            <w:top w:val="none" w:sz="0" w:space="0" w:color="auto"/>
            <w:left w:val="none" w:sz="0" w:space="0" w:color="auto"/>
            <w:bottom w:val="none" w:sz="0" w:space="0" w:color="auto"/>
            <w:right w:val="none" w:sz="0" w:space="0" w:color="auto"/>
          </w:divBdr>
        </w:div>
        <w:div w:id="1912345659">
          <w:marLeft w:val="0"/>
          <w:marRight w:val="0"/>
          <w:marTop w:val="0"/>
          <w:marBottom w:val="0"/>
          <w:divBdr>
            <w:top w:val="none" w:sz="0" w:space="0" w:color="auto"/>
            <w:left w:val="none" w:sz="0" w:space="0" w:color="auto"/>
            <w:bottom w:val="none" w:sz="0" w:space="0" w:color="auto"/>
            <w:right w:val="none" w:sz="0" w:space="0" w:color="auto"/>
          </w:divBdr>
        </w:div>
      </w:divsChild>
    </w:div>
    <w:div w:id="775562060">
      <w:bodyDiv w:val="1"/>
      <w:marLeft w:val="0"/>
      <w:marRight w:val="0"/>
      <w:marTop w:val="0"/>
      <w:marBottom w:val="0"/>
      <w:divBdr>
        <w:top w:val="none" w:sz="0" w:space="0" w:color="auto"/>
        <w:left w:val="none" w:sz="0" w:space="0" w:color="auto"/>
        <w:bottom w:val="none" w:sz="0" w:space="0" w:color="auto"/>
        <w:right w:val="none" w:sz="0" w:space="0" w:color="auto"/>
      </w:divBdr>
    </w:div>
    <w:div w:id="883560341">
      <w:bodyDiv w:val="1"/>
      <w:marLeft w:val="0"/>
      <w:marRight w:val="0"/>
      <w:marTop w:val="0"/>
      <w:marBottom w:val="0"/>
      <w:divBdr>
        <w:top w:val="none" w:sz="0" w:space="0" w:color="auto"/>
        <w:left w:val="none" w:sz="0" w:space="0" w:color="auto"/>
        <w:bottom w:val="none" w:sz="0" w:space="0" w:color="auto"/>
        <w:right w:val="none" w:sz="0" w:space="0" w:color="auto"/>
      </w:divBdr>
    </w:div>
    <w:div w:id="913854939">
      <w:bodyDiv w:val="1"/>
      <w:marLeft w:val="0"/>
      <w:marRight w:val="0"/>
      <w:marTop w:val="0"/>
      <w:marBottom w:val="0"/>
      <w:divBdr>
        <w:top w:val="none" w:sz="0" w:space="0" w:color="auto"/>
        <w:left w:val="none" w:sz="0" w:space="0" w:color="auto"/>
        <w:bottom w:val="none" w:sz="0" w:space="0" w:color="auto"/>
        <w:right w:val="none" w:sz="0" w:space="0" w:color="auto"/>
      </w:divBdr>
      <w:divsChild>
        <w:div w:id="1913393161">
          <w:marLeft w:val="0"/>
          <w:marRight w:val="0"/>
          <w:marTop w:val="600"/>
          <w:marBottom w:val="0"/>
          <w:divBdr>
            <w:top w:val="none" w:sz="0" w:space="0" w:color="auto"/>
            <w:left w:val="none" w:sz="0" w:space="0" w:color="auto"/>
            <w:bottom w:val="none" w:sz="0" w:space="0" w:color="auto"/>
            <w:right w:val="none" w:sz="0" w:space="0" w:color="auto"/>
          </w:divBdr>
        </w:div>
        <w:div w:id="909383122">
          <w:marLeft w:val="0"/>
          <w:marRight w:val="0"/>
          <w:marTop w:val="600"/>
          <w:marBottom w:val="0"/>
          <w:divBdr>
            <w:top w:val="none" w:sz="0" w:space="0" w:color="auto"/>
            <w:left w:val="none" w:sz="0" w:space="0" w:color="auto"/>
            <w:bottom w:val="none" w:sz="0" w:space="0" w:color="auto"/>
            <w:right w:val="none" w:sz="0" w:space="0" w:color="auto"/>
          </w:divBdr>
        </w:div>
      </w:divsChild>
    </w:div>
    <w:div w:id="972826526">
      <w:bodyDiv w:val="1"/>
      <w:marLeft w:val="0"/>
      <w:marRight w:val="0"/>
      <w:marTop w:val="0"/>
      <w:marBottom w:val="0"/>
      <w:divBdr>
        <w:top w:val="none" w:sz="0" w:space="0" w:color="auto"/>
        <w:left w:val="none" w:sz="0" w:space="0" w:color="auto"/>
        <w:bottom w:val="none" w:sz="0" w:space="0" w:color="auto"/>
        <w:right w:val="none" w:sz="0" w:space="0" w:color="auto"/>
      </w:divBdr>
      <w:divsChild>
        <w:div w:id="1618416283">
          <w:marLeft w:val="0"/>
          <w:marRight w:val="0"/>
          <w:marTop w:val="0"/>
          <w:marBottom w:val="0"/>
          <w:divBdr>
            <w:top w:val="none" w:sz="0" w:space="0" w:color="auto"/>
            <w:left w:val="none" w:sz="0" w:space="0" w:color="auto"/>
            <w:bottom w:val="none" w:sz="0" w:space="0" w:color="auto"/>
            <w:right w:val="none" w:sz="0" w:space="0" w:color="auto"/>
          </w:divBdr>
        </w:div>
        <w:div w:id="1121222489">
          <w:marLeft w:val="0"/>
          <w:marRight w:val="0"/>
          <w:marTop w:val="0"/>
          <w:marBottom w:val="0"/>
          <w:divBdr>
            <w:top w:val="none" w:sz="0" w:space="0" w:color="auto"/>
            <w:left w:val="none" w:sz="0" w:space="0" w:color="auto"/>
            <w:bottom w:val="none" w:sz="0" w:space="0" w:color="auto"/>
            <w:right w:val="none" w:sz="0" w:space="0" w:color="auto"/>
          </w:divBdr>
        </w:div>
      </w:divsChild>
    </w:div>
    <w:div w:id="1039742582">
      <w:bodyDiv w:val="1"/>
      <w:marLeft w:val="0"/>
      <w:marRight w:val="0"/>
      <w:marTop w:val="0"/>
      <w:marBottom w:val="0"/>
      <w:divBdr>
        <w:top w:val="none" w:sz="0" w:space="0" w:color="auto"/>
        <w:left w:val="none" w:sz="0" w:space="0" w:color="auto"/>
        <w:bottom w:val="none" w:sz="0" w:space="0" w:color="auto"/>
        <w:right w:val="none" w:sz="0" w:space="0" w:color="auto"/>
      </w:divBdr>
      <w:divsChild>
        <w:div w:id="2108839529">
          <w:marLeft w:val="0"/>
          <w:marRight w:val="0"/>
          <w:marTop w:val="600"/>
          <w:marBottom w:val="0"/>
          <w:divBdr>
            <w:top w:val="none" w:sz="0" w:space="0" w:color="auto"/>
            <w:left w:val="none" w:sz="0" w:space="0" w:color="auto"/>
            <w:bottom w:val="none" w:sz="0" w:space="0" w:color="auto"/>
            <w:right w:val="none" w:sz="0" w:space="0" w:color="auto"/>
          </w:divBdr>
        </w:div>
        <w:div w:id="518008111">
          <w:marLeft w:val="0"/>
          <w:marRight w:val="0"/>
          <w:marTop w:val="600"/>
          <w:marBottom w:val="0"/>
          <w:divBdr>
            <w:top w:val="none" w:sz="0" w:space="0" w:color="auto"/>
            <w:left w:val="none" w:sz="0" w:space="0" w:color="auto"/>
            <w:bottom w:val="none" w:sz="0" w:space="0" w:color="auto"/>
            <w:right w:val="none" w:sz="0" w:space="0" w:color="auto"/>
          </w:divBdr>
        </w:div>
        <w:div w:id="2063601978">
          <w:marLeft w:val="0"/>
          <w:marRight w:val="0"/>
          <w:marTop w:val="600"/>
          <w:marBottom w:val="0"/>
          <w:divBdr>
            <w:top w:val="none" w:sz="0" w:space="0" w:color="auto"/>
            <w:left w:val="none" w:sz="0" w:space="0" w:color="auto"/>
            <w:bottom w:val="none" w:sz="0" w:space="0" w:color="auto"/>
            <w:right w:val="none" w:sz="0" w:space="0" w:color="auto"/>
          </w:divBdr>
        </w:div>
        <w:div w:id="1589075963">
          <w:marLeft w:val="0"/>
          <w:marRight w:val="0"/>
          <w:marTop w:val="600"/>
          <w:marBottom w:val="0"/>
          <w:divBdr>
            <w:top w:val="none" w:sz="0" w:space="0" w:color="auto"/>
            <w:left w:val="none" w:sz="0" w:space="0" w:color="auto"/>
            <w:bottom w:val="none" w:sz="0" w:space="0" w:color="auto"/>
            <w:right w:val="none" w:sz="0" w:space="0" w:color="auto"/>
          </w:divBdr>
        </w:div>
      </w:divsChild>
    </w:div>
    <w:div w:id="1113748607">
      <w:bodyDiv w:val="1"/>
      <w:marLeft w:val="0"/>
      <w:marRight w:val="0"/>
      <w:marTop w:val="0"/>
      <w:marBottom w:val="0"/>
      <w:divBdr>
        <w:top w:val="none" w:sz="0" w:space="0" w:color="auto"/>
        <w:left w:val="none" w:sz="0" w:space="0" w:color="auto"/>
        <w:bottom w:val="none" w:sz="0" w:space="0" w:color="auto"/>
        <w:right w:val="none" w:sz="0" w:space="0" w:color="auto"/>
      </w:divBdr>
      <w:divsChild>
        <w:div w:id="153303260">
          <w:marLeft w:val="0"/>
          <w:marRight w:val="0"/>
          <w:marTop w:val="0"/>
          <w:marBottom w:val="0"/>
          <w:divBdr>
            <w:top w:val="none" w:sz="0" w:space="0" w:color="auto"/>
            <w:left w:val="none" w:sz="0" w:space="0" w:color="auto"/>
            <w:bottom w:val="none" w:sz="0" w:space="0" w:color="auto"/>
            <w:right w:val="none" w:sz="0" w:space="0" w:color="auto"/>
          </w:divBdr>
        </w:div>
        <w:div w:id="1645504678">
          <w:marLeft w:val="0"/>
          <w:marRight w:val="0"/>
          <w:marTop w:val="0"/>
          <w:marBottom w:val="0"/>
          <w:divBdr>
            <w:top w:val="none" w:sz="0" w:space="0" w:color="auto"/>
            <w:left w:val="none" w:sz="0" w:space="0" w:color="auto"/>
            <w:bottom w:val="none" w:sz="0" w:space="0" w:color="auto"/>
            <w:right w:val="none" w:sz="0" w:space="0" w:color="auto"/>
          </w:divBdr>
        </w:div>
      </w:divsChild>
    </w:div>
    <w:div w:id="1257783515">
      <w:bodyDiv w:val="1"/>
      <w:marLeft w:val="0"/>
      <w:marRight w:val="0"/>
      <w:marTop w:val="0"/>
      <w:marBottom w:val="0"/>
      <w:divBdr>
        <w:top w:val="none" w:sz="0" w:space="0" w:color="auto"/>
        <w:left w:val="none" w:sz="0" w:space="0" w:color="auto"/>
        <w:bottom w:val="none" w:sz="0" w:space="0" w:color="auto"/>
        <w:right w:val="none" w:sz="0" w:space="0" w:color="auto"/>
      </w:divBdr>
      <w:divsChild>
        <w:div w:id="706873558">
          <w:marLeft w:val="0"/>
          <w:marRight w:val="0"/>
          <w:marTop w:val="0"/>
          <w:marBottom w:val="120"/>
          <w:divBdr>
            <w:top w:val="none" w:sz="0" w:space="0" w:color="auto"/>
            <w:left w:val="none" w:sz="0" w:space="0" w:color="auto"/>
            <w:bottom w:val="none" w:sz="0" w:space="0" w:color="auto"/>
            <w:right w:val="none" w:sz="0" w:space="0" w:color="auto"/>
          </w:divBdr>
          <w:divsChild>
            <w:div w:id="1777483107">
              <w:marLeft w:val="0"/>
              <w:marRight w:val="0"/>
              <w:marTop w:val="0"/>
              <w:marBottom w:val="0"/>
              <w:divBdr>
                <w:top w:val="none" w:sz="0" w:space="0" w:color="auto"/>
                <w:left w:val="none" w:sz="0" w:space="0" w:color="auto"/>
                <w:bottom w:val="none" w:sz="0" w:space="0" w:color="auto"/>
                <w:right w:val="none" w:sz="0" w:space="0" w:color="auto"/>
              </w:divBdr>
            </w:div>
          </w:divsChild>
        </w:div>
        <w:div w:id="931938083">
          <w:marLeft w:val="0"/>
          <w:marRight w:val="0"/>
          <w:marTop w:val="0"/>
          <w:marBottom w:val="0"/>
          <w:divBdr>
            <w:top w:val="none" w:sz="0" w:space="0" w:color="auto"/>
            <w:left w:val="none" w:sz="0" w:space="0" w:color="auto"/>
            <w:bottom w:val="none" w:sz="0" w:space="0" w:color="auto"/>
            <w:right w:val="none" w:sz="0" w:space="0" w:color="auto"/>
          </w:divBdr>
          <w:divsChild>
            <w:div w:id="128018492">
              <w:marLeft w:val="0"/>
              <w:marRight w:val="0"/>
              <w:marTop w:val="0"/>
              <w:marBottom w:val="0"/>
              <w:divBdr>
                <w:top w:val="none" w:sz="0" w:space="0" w:color="auto"/>
                <w:left w:val="none" w:sz="0" w:space="0" w:color="auto"/>
                <w:bottom w:val="none" w:sz="0" w:space="0" w:color="auto"/>
                <w:right w:val="none" w:sz="0" w:space="0" w:color="auto"/>
              </w:divBdr>
            </w:div>
            <w:div w:id="1512908621">
              <w:marLeft w:val="0"/>
              <w:marRight w:val="0"/>
              <w:marTop w:val="0"/>
              <w:marBottom w:val="0"/>
              <w:divBdr>
                <w:top w:val="none" w:sz="0" w:space="0" w:color="auto"/>
                <w:left w:val="none" w:sz="0" w:space="0" w:color="auto"/>
                <w:bottom w:val="none" w:sz="0" w:space="0" w:color="auto"/>
                <w:right w:val="none" w:sz="0" w:space="0" w:color="auto"/>
              </w:divBdr>
            </w:div>
            <w:div w:id="1492140284">
              <w:marLeft w:val="0"/>
              <w:marRight w:val="0"/>
              <w:marTop w:val="0"/>
              <w:marBottom w:val="0"/>
              <w:divBdr>
                <w:top w:val="none" w:sz="0" w:space="0" w:color="auto"/>
                <w:left w:val="none" w:sz="0" w:space="0" w:color="auto"/>
                <w:bottom w:val="none" w:sz="0" w:space="0" w:color="auto"/>
                <w:right w:val="none" w:sz="0" w:space="0" w:color="auto"/>
              </w:divBdr>
            </w:div>
            <w:div w:id="547761273">
              <w:marLeft w:val="0"/>
              <w:marRight w:val="0"/>
              <w:marTop w:val="0"/>
              <w:marBottom w:val="0"/>
              <w:divBdr>
                <w:top w:val="none" w:sz="0" w:space="0" w:color="auto"/>
                <w:left w:val="none" w:sz="0" w:space="0" w:color="auto"/>
                <w:bottom w:val="none" w:sz="0" w:space="0" w:color="auto"/>
                <w:right w:val="none" w:sz="0" w:space="0" w:color="auto"/>
              </w:divBdr>
            </w:div>
            <w:div w:id="1001617196">
              <w:marLeft w:val="0"/>
              <w:marRight w:val="0"/>
              <w:marTop w:val="0"/>
              <w:marBottom w:val="0"/>
              <w:divBdr>
                <w:top w:val="none" w:sz="0" w:space="0" w:color="auto"/>
                <w:left w:val="none" w:sz="0" w:space="0" w:color="auto"/>
                <w:bottom w:val="none" w:sz="0" w:space="0" w:color="auto"/>
                <w:right w:val="none" w:sz="0" w:space="0" w:color="auto"/>
              </w:divBdr>
            </w:div>
            <w:div w:id="207323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12754">
      <w:bodyDiv w:val="1"/>
      <w:marLeft w:val="0"/>
      <w:marRight w:val="0"/>
      <w:marTop w:val="0"/>
      <w:marBottom w:val="0"/>
      <w:divBdr>
        <w:top w:val="none" w:sz="0" w:space="0" w:color="auto"/>
        <w:left w:val="none" w:sz="0" w:space="0" w:color="auto"/>
        <w:bottom w:val="none" w:sz="0" w:space="0" w:color="auto"/>
        <w:right w:val="none" w:sz="0" w:space="0" w:color="auto"/>
      </w:divBdr>
    </w:div>
    <w:div w:id="1277836058">
      <w:bodyDiv w:val="1"/>
      <w:marLeft w:val="0"/>
      <w:marRight w:val="0"/>
      <w:marTop w:val="0"/>
      <w:marBottom w:val="0"/>
      <w:divBdr>
        <w:top w:val="none" w:sz="0" w:space="0" w:color="auto"/>
        <w:left w:val="none" w:sz="0" w:space="0" w:color="auto"/>
        <w:bottom w:val="none" w:sz="0" w:space="0" w:color="auto"/>
        <w:right w:val="none" w:sz="0" w:space="0" w:color="auto"/>
      </w:divBdr>
    </w:div>
    <w:div w:id="1304431000">
      <w:bodyDiv w:val="1"/>
      <w:marLeft w:val="0"/>
      <w:marRight w:val="0"/>
      <w:marTop w:val="0"/>
      <w:marBottom w:val="0"/>
      <w:divBdr>
        <w:top w:val="none" w:sz="0" w:space="0" w:color="auto"/>
        <w:left w:val="none" w:sz="0" w:space="0" w:color="auto"/>
        <w:bottom w:val="none" w:sz="0" w:space="0" w:color="auto"/>
        <w:right w:val="none" w:sz="0" w:space="0" w:color="auto"/>
      </w:divBdr>
      <w:divsChild>
        <w:div w:id="1172909119">
          <w:marLeft w:val="0"/>
          <w:marRight w:val="0"/>
          <w:marTop w:val="0"/>
          <w:marBottom w:val="225"/>
          <w:divBdr>
            <w:top w:val="none" w:sz="0" w:space="0" w:color="auto"/>
            <w:left w:val="none" w:sz="0" w:space="0" w:color="auto"/>
            <w:bottom w:val="none" w:sz="0" w:space="0" w:color="auto"/>
            <w:right w:val="none" w:sz="0" w:space="0" w:color="auto"/>
          </w:divBdr>
        </w:div>
        <w:div w:id="2054422587">
          <w:marLeft w:val="0"/>
          <w:marRight w:val="0"/>
          <w:marTop w:val="0"/>
          <w:marBottom w:val="225"/>
          <w:divBdr>
            <w:top w:val="none" w:sz="0" w:space="0" w:color="auto"/>
            <w:left w:val="none" w:sz="0" w:space="0" w:color="auto"/>
            <w:bottom w:val="none" w:sz="0" w:space="0" w:color="auto"/>
            <w:right w:val="none" w:sz="0" w:space="0" w:color="auto"/>
          </w:divBdr>
        </w:div>
      </w:divsChild>
    </w:div>
    <w:div w:id="1320578557">
      <w:bodyDiv w:val="1"/>
      <w:marLeft w:val="0"/>
      <w:marRight w:val="0"/>
      <w:marTop w:val="0"/>
      <w:marBottom w:val="0"/>
      <w:divBdr>
        <w:top w:val="none" w:sz="0" w:space="0" w:color="auto"/>
        <w:left w:val="none" w:sz="0" w:space="0" w:color="auto"/>
        <w:bottom w:val="none" w:sz="0" w:space="0" w:color="auto"/>
        <w:right w:val="none" w:sz="0" w:space="0" w:color="auto"/>
      </w:divBdr>
    </w:div>
    <w:div w:id="1587032658">
      <w:bodyDiv w:val="1"/>
      <w:marLeft w:val="0"/>
      <w:marRight w:val="0"/>
      <w:marTop w:val="0"/>
      <w:marBottom w:val="0"/>
      <w:divBdr>
        <w:top w:val="none" w:sz="0" w:space="0" w:color="auto"/>
        <w:left w:val="none" w:sz="0" w:space="0" w:color="auto"/>
        <w:bottom w:val="none" w:sz="0" w:space="0" w:color="auto"/>
        <w:right w:val="none" w:sz="0" w:space="0" w:color="auto"/>
      </w:divBdr>
    </w:div>
    <w:div w:id="1611862544">
      <w:bodyDiv w:val="1"/>
      <w:marLeft w:val="0"/>
      <w:marRight w:val="0"/>
      <w:marTop w:val="0"/>
      <w:marBottom w:val="0"/>
      <w:divBdr>
        <w:top w:val="none" w:sz="0" w:space="0" w:color="auto"/>
        <w:left w:val="none" w:sz="0" w:space="0" w:color="auto"/>
        <w:bottom w:val="none" w:sz="0" w:space="0" w:color="auto"/>
        <w:right w:val="none" w:sz="0" w:space="0" w:color="auto"/>
      </w:divBdr>
      <w:divsChild>
        <w:div w:id="640765036">
          <w:marLeft w:val="0"/>
          <w:marRight w:val="0"/>
          <w:marTop w:val="0"/>
          <w:marBottom w:val="0"/>
          <w:divBdr>
            <w:top w:val="none" w:sz="0" w:space="0" w:color="auto"/>
            <w:left w:val="none" w:sz="0" w:space="0" w:color="auto"/>
            <w:bottom w:val="none" w:sz="0" w:space="0" w:color="auto"/>
            <w:right w:val="none" w:sz="0" w:space="0" w:color="auto"/>
          </w:divBdr>
          <w:divsChild>
            <w:div w:id="1696229227">
              <w:marLeft w:val="0"/>
              <w:marRight w:val="0"/>
              <w:marTop w:val="0"/>
              <w:marBottom w:val="0"/>
              <w:divBdr>
                <w:top w:val="none" w:sz="0" w:space="0" w:color="auto"/>
                <w:left w:val="none" w:sz="0" w:space="0" w:color="auto"/>
                <w:bottom w:val="none" w:sz="0" w:space="0" w:color="auto"/>
                <w:right w:val="none" w:sz="0" w:space="0" w:color="auto"/>
              </w:divBdr>
              <w:divsChild>
                <w:div w:id="2131318969">
                  <w:marLeft w:val="0"/>
                  <w:marRight w:val="0"/>
                  <w:marTop w:val="0"/>
                  <w:marBottom w:val="0"/>
                  <w:divBdr>
                    <w:top w:val="none" w:sz="0" w:space="0" w:color="auto"/>
                    <w:left w:val="none" w:sz="0" w:space="0" w:color="auto"/>
                    <w:bottom w:val="none" w:sz="0" w:space="0" w:color="auto"/>
                    <w:right w:val="none" w:sz="0" w:space="0" w:color="auto"/>
                  </w:divBdr>
                  <w:divsChild>
                    <w:div w:id="1796828961">
                      <w:marLeft w:val="0"/>
                      <w:marRight w:val="0"/>
                      <w:marTop w:val="0"/>
                      <w:marBottom w:val="0"/>
                      <w:divBdr>
                        <w:top w:val="none" w:sz="0" w:space="0" w:color="auto"/>
                        <w:left w:val="none" w:sz="0" w:space="0" w:color="auto"/>
                        <w:bottom w:val="none" w:sz="0" w:space="0" w:color="auto"/>
                        <w:right w:val="none" w:sz="0" w:space="0" w:color="auto"/>
                      </w:divBdr>
                      <w:divsChild>
                        <w:div w:id="329449688">
                          <w:marLeft w:val="0"/>
                          <w:marRight w:val="0"/>
                          <w:marTop w:val="0"/>
                          <w:marBottom w:val="0"/>
                          <w:divBdr>
                            <w:top w:val="none" w:sz="0" w:space="0" w:color="auto"/>
                            <w:left w:val="none" w:sz="0" w:space="0" w:color="auto"/>
                            <w:bottom w:val="none" w:sz="0" w:space="0" w:color="auto"/>
                            <w:right w:val="none" w:sz="0" w:space="0" w:color="auto"/>
                          </w:divBdr>
                          <w:divsChild>
                            <w:div w:id="1363167237">
                              <w:marLeft w:val="390"/>
                              <w:marRight w:val="390"/>
                              <w:marTop w:val="0"/>
                              <w:marBottom w:val="0"/>
                              <w:divBdr>
                                <w:top w:val="none" w:sz="0" w:space="0" w:color="auto"/>
                                <w:left w:val="none" w:sz="0" w:space="0" w:color="auto"/>
                                <w:bottom w:val="none" w:sz="0" w:space="0" w:color="auto"/>
                                <w:right w:val="none" w:sz="0" w:space="0" w:color="auto"/>
                              </w:divBdr>
                              <w:divsChild>
                                <w:div w:id="968172408">
                                  <w:marLeft w:val="1050"/>
                                  <w:marRight w:val="1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501365">
      <w:bodyDiv w:val="1"/>
      <w:marLeft w:val="0"/>
      <w:marRight w:val="0"/>
      <w:marTop w:val="0"/>
      <w:marBottom w:val="0"/>
      <w:divBdr>
        <w:top w:val="none" w:sz="0" w:space="0" w:color="auto"/>
        <w:left w:val="none" w:sz="0" w:space="0" w:color="auto"/>
        <w:bottom w:val="none" w:sz="0" w:space="0" w:color="auto"/>
        <w:right w:val="none" w:sz="0" w:space="0" w:color="auto"/>
      </w:divBdr>
    </w:div>
    <w:div w:id="1731921249">
      <w:bodyDiv w:val="1"/>
      <w:marLeft w:val="0"/>
      <w:marRight w:val="0"/>
      <w:marTop w:val="0"/>
      <w:marBottom w:val="0"/>
      <w:divBdr>
        <w:top w:val="none" w:sz="0" w:space="0" w:color="auto"/>
        <w:left w:val="none" w:sz="0" w:space="0" w:color="auto"/>
        <w:bottom w:val="none" w:sz="0" w:space="0" w:color="auto"/>
        <w:right w:val="none" w:sz="0" w:space="0" w:color="auto"/>
      </w:divBdr>
      <w:divsChild>
        <w:div w:id="1180584400">
          <w:marLeft w:val="0"/>
          <w:marRight w:val="0"/>
          <w:marTop w:val="0"/>
          <w:marBottom w:val="225"/>
          <w:divBdr>
            <w:top w:val="none" w:sz="0" w:space="0" w:color="auto"/>
            <w:left w:val="none" w:sz="0" w:space="0" w:color="auto"/>
            <w:bottom w:val="none" w:sz="0" w:space="0" w:color="auto"/>
            <w:right w:val="none" w:sz="0" w:space="0" w:color="auto"/>
          </w:divBdr>
        </w:div>
        <w:div w:id="1289320272">
          <w:marLeft w:val="0"/>
          <w:marRight w:val="0"/>
          <w:marTop w:val="0"/>
          <w:marBottom w:val="225"/>
          <w:divBdr>
            <w:top w:val="none" w:sz="0" w:space="0" w:color="auto"/>
            <w:left w:val="none" w:sz="0" w:space="0" w:color="auto"/>
            <w:bottom w:val="none" w:sz="0" w:space="0" w:color="auto"/>
            <w:right w:val="none" w:sz="0" w:space="0" w:color="auto"/>
          </w:divBdr>
        </w:div>
      </w:divsChild>
    </w:div>
    <w:div w:id="1788740990">
      <w:bodyDiv w:val="1"/>
      <w:marLeft w:val="0"/>
      <w:marRight w:val="0"/>
      <w:marTop w:val="0"/>
      <w:marBottom w:val="0"/>
      <w:divBdr>
        <w:top w:val="none" w:sz="0" w:space="0" w:color="auto"/>
        <w:left w:val="none" w:sz="0" w:space="0" w:color="auto"/>
        <w:bottom w:val="none" w:sz="0" w:space="0" w:color="auto"/>
        <w:right w:val="none" w:sz="0" w:space="0" w:color="auto"/>
      </w:divBdr>
    </w:div>
    <w:div w:id="209408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AD631-6632-4F8D-8E8C-BF2A6D27E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 斌</dc:creator>
  <cp:keywords/>
  <dc:description/>
  <cp:lastModifiedBy>吴 斌</cp:lastModifiedBy>
  <cp:revision>34</cp:revision>
  <dcterms:created xsi:type="dcterms:W3CDTF">2020-01-03T02:43:00Z</dcterms:created>
  <dcterms:modified xsi:type="dcterms:W3CDTF">2020-01-03T04:38:00Z</dcterms:modified>
</cp:coreProperties>
</file>