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00" w:lineRule="exact"/>
        <w:ind w:left="1675" w:leftChars="-450" w:right="-945" w:rightChars="-450" w:hanging="2620" w:hangingChars="400"/>
        <w:jc w:val="center"/>
        <w:rPr>
          <w:rFonts w:ascii="黑体" w:hAnsi="宋体" w:eastAsia="黑体" w:cs="宋体"/>
          <w:b/>
          <w:bCs/>
          <w:color w:val="FF0000"/>
          <w:w w:val="50"/>
          <w:sz w:val="130"/>
          <w:szCs w:val="130"/>
        </w:rPr>
      </w:pPr>
      <w:r>
        <w:rPr>
          <w:rFonts w:hint="eastAsia" w:ascii="黑体" w:hAnsi="宋体" w:eastAsia="黑体" w:cs="宋体"/>
          <w:b/>
          <w:bCs/>
          <w:color w:val="FF0000"/>
          <w:w w:val="50"/>
          <w:sz w:val="130"/>
          <w:szCs w:val="130"/>
        </w:rPr>
        <w:t>百川燃气有限</w:t>
      </w:r>
      <w:r>
        <w:rPr>
          <w:rFonts w:ascii="黑体" w:hAnsi="宋体" w:eastAsia="黑体" w:cs="宋体"/>
          <w:b/>
          <w:bCs/>
          <w:color w:val="FF0000"/>
          <w:w w:val="50"/>
          <w:sz w:val="130"/>
          <w:szCs w:val="130"/>
        </w:rPr>
        <w:t>公司</w:t>
      </w:r>
      <w:r>
        <w:rPr>
          <w:rFonts w:hint="eastAsia" w:ascii="黑体" w:hAnsi="宋体" w:eastAsia="黑体" w:cs="宋体"/>
          <w:b/>
          <w:bCs/>
          <w:color w:val="FF0000"/>
          <w:w w:val="50"/>
          <w:sz w:val="130"/>
          <w:szCs w:val="130"/>
        </w:rPr>
        <w:t>文件</w:t>
      </w:r>
    </w:p>
    <w:p>
      <w:pPr>
        <w:spacing w:line="800" w:lineRule="exact"/>
        <w:ind w:left="175" w:leftChars="-450" w:right="-945" w:rightChars="-450" w:hanging="1120" w:hangingChars="400"/>
        <w:jc w:val="center"/>
        <w:rPr>
          <w:rFonts w:ascii="黑体" w:eastAsia="黑体"/>
          <w:b/>
          <w:bCs/>
          <w:color w:val="FF0000"/>
          <w:spacing w:val="-20"/>
          <w:w w:val="5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百川燃气</w:t>
      </w:r>
      <w:r>
        <w:rPr>
          <w:rFonts w:hint="eastAsia" w:ascii="仿宋_GB2312" w:hAnsi="宋体" w:eastAsia="仿宋_GB2312"/>
          <w:sz w:val="28"/>
          <w:szCs w:val="28"/>
        </w:rPr>
        <w:t>〔2019〕 9</w:t>
      </w:r>
      <w:r>
        <w:rPr>
          <w:rFonts w:ascii="仿宋_GB2312" w:hAnsi="宋体" w:eastAsia="仿宋_GB2312"/>
          <w:sz w:val="28"/>
          <w:szCs w:val="28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号</w:t>
      </w:r>
    </w:p>
    <w:p>
      <w:pPr>
        <w:jc w:val="center"/>
        <w:rPr>
          <w:rFonts w:ascii="黑体" w:hAnsi="宋体" w:eastAsia="黑体"/>
          <w:b/>
          <w:bCs/>
          <w:sz w:val="36"/>
          <w:szCs w:val="36"/>
        </w:rPr>
      </w:pPr>
      <w:r>
        <w:rPr>
          <w:rFonts w:ascii="黑体" w:hAnsi="宋体" w:eastAsia="黑体"/>
          <w:b/>
          <w:bCs/>
          <w:spacing w:val="42"/>
          <w:sz w:val="36"/>
          <w:szCs w:val="36"/>
        </w:rPr>
        <w:drawing>
          <wp:inline distT="0" distB="0" distL="0" distR="0">
            <wp:extent cx="5667375" cy="3905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620" w:lineRule="exact"/>
        <w:jc w:val="center"/>
        <w:rPr>
          <w:rFonts w:ascii="黑体" w:hAnsi="黑体" w:eastAsia="黑体"/>
          <w:b/>
          <w:sz w:val="36"/>
          <w:szCs w:val="36"/>
        </w:rPr>
      </w:pPr>
    </w:p>
    <w:p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关于开展非居非维斯达品牌表具更换物联表的通知</w:t>
      </w:r>
    </w:p>
    <w:p>
      <w:pPr>
        <w:spacing w:before="312" w:beforeLines="100" w:line="300" w:lineRule="exact"/>
        <w:jc w:val="left"/>
        <w:rPr>
          <w:rFonts w:ascii="仿宋_GB2312" w:eastAsia="仿宋_GB2312"/>
          <w:b/>
          <w:bCs/>
          <w:sz w:val="28"/>
          <w:szCs w:val="28"/>
        </w:rPr>
      </w:pPr>
    </w:p>
    <w:p>
      <w:pPr>
        <w:spacing w:line="560" w:lineRule="exact"/>
        <w:jc w:val="left"/>
        <w:rPr>
          <w:rFonts w:ascii="仿宋_GB2312" w:eastAsia="仿宋_GB2312"/>
          <w:bCs/>
          <w:sz w:val="28"/>
          <w:szCs w:val="28"/>
        </w:rPr>
      </w:pPr>
      <w:r>
        <w:rPr>
          <w:rFonts w:hint="eastAsia" w:ascii="仿宋_GB2312" w:eastAsia="仿宋_GB2312"/>
          <w:bCs/>
          <w:sz w:val="28"/>
          <w:szCs w:val="28"/>
        </w:rPr>
        <w:t>各成员企业、相关职能部门：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非居表具中维斯达品牌皮膜表、先锋及维斯达品牌阀控均正在更换中，尚存在518块(在用表具402块，停用表具116块。包含普表用户16块，在用14块，停用2块)，非维斯达品牌皮膜表（全部为先锋品牌）未列入更换计划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为保证10月20前更换完成，集团计划让利给用户，各单位组织开展市场优惠活动，低于成本价更换，实现让用户轻松在家购气。</w:t>
      </w:r>
    </w:p>
    <w:p>
      <w:pPr>
        <w:tabs>
          <w:tab w:val="left" w:pos="5775"/>
        </w:tabs>
        <w:spacing w:line="560" w:lineRule="exact"/>
        <w:ind w:firstLine="560" w:firstLineChars="2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更换原则：</w:t>
      </w:r>
    </w:p>
    <w:p>
      <w:pPr>
        <w:tabs>
          <w:tab w:val="left" w:pos="5775"/>
        </w:tabs>
        <w:spacing w:line="560" w:lineRule="exact"/>
        <w:ind w:firstLine="560" w:firstLineChars="2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（1）G6-G25部分餐饮皮膜表更换为同型号维斯达物联表。</w:t>
      </w:r>
    </w:p>
    <w:p>
      <w:pPr>
        <w:tabs>
          <w:tab w:val="left" w:pos="5775"/>
        </w:tabs>
        <w:spacing w:line="560" w:lineRule="exact"/>
        <w:ind w:firstLine="560" w:firstLineChars="2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（2）G25部分采暖-G100皮膜表更换为具有远传功能的流量计。</w:t>
      </w:r>
    </w:p>
    <w:p>
      <w:pPr>
        <w:tabs>
          <w:tab w:val="left" w:pos="5775"/>
        </w:tabs>
        <w:spacing w:line="560" w:lineRule="exact"/>
        <w:ind w:firstLine="560" w:firstLineChars="2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（3）本次仅更换“在用”表具，已停用表具拆除且硬密封处理。</w:t>
      </w:r>
    </w:p>
    <w:p>
      <w:pPr>
        <w:tabs>
          <w:tab w:val="left" w:pos="5775"/>
        </w:tabs>
        <w:spacing w:line="560" w:lineRule="exact"/>
        <w:ind w:firstLine="560" w:firstLineChars="2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（4）表具更换时，核实小时流量，原选型与燃气设备是否匹配，不匹配的计量仪表重新选型；</w:t>
      </w:r>
    </w:p>
    <w:p>
      <w:pPr>
        <w:tabs>
          <w:tab w:val="left" w:pos="5775"/>
        </w:tabs>
        <w:spacing w:line="56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</w:rPr>
        <w:t>（5）更换顺序：优先更换普表，再更换在用表具，更换费用由用户承担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.</w:t>
      </w:r>
      <w:bookmarkStart w:id="0" w:name="_GoBack"/>
      <w:bookmarkEnd w:id="0"/>
    </w:p>
    <w:p>
      <w:pPr>
        <w:tabs>
          <w:tab w:val="left" w:pos="5775"/>
        </w:tabs>
        <w:spacing w:line="56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</w:p>
    <w:p>
      <w:pPr>
        <w:tabs>
          <w:tab w:val="left" w:pos="5775"/>
        </w:tabs>
        <w:spacing w:line="560" w:lineRule="exact"/>
        <w:jc w:val="left"/>
        <w:rPr>
          <w:rFonts w:ascii="仿宋_GB2312" w:hAnsi="宋体" w:eastAsia="仿宋_GB2312"/>
          <w:sz w:val="28"/>
          <w:szCs w:val="28"/>
        </w:rPr>
      </w:pPr>
    </w:p>
    <w:p>
      <w:pPr>
        <w:tabs>
          <w:tab w:val="left" w:pos="5775"/>
        </w:tabs>
        <w:spacing w:line="560" w:lineRule="exact"/>
        <w:jc w:val="left"/>
        <w:rPr>
          <w:rFonts w:ascii="仿宋_GB2312" w:hAnsi="宋体" w:eastAsia="仿宋_GB2312"/>
          <w:sz w:val="28"/>
          <w:szCs w:val="28"/>
        </w:rPr>
      </w:pPr>
    </w:p>
    <w:p>
      <w:pPr>
        <w:tabs>
          <w:tab w:val="left" w:pos="5775"/>
        </w:tabs>
        <w:spacing w:line="560" w:lineRule="exact"/>
        <w:ind w:firstLine="4200" w:firstLineChars="1500"/>
        <w:jc w:val="left"/>
        <w:rPr>
          <w:rFonts w:ascii="仿宋_GB2312" w:hAnsi="宋体" w:eastAsia="仿宋_GB2312"/>
          <w:sz w:val="28"/>
          <w:szCs w:val="28"/>
        </w:rPr>
      </w:pPr>
    </w:p>
    <w:p>
      <w:pPr>
        <w:tabs>
          <w:tab w:val="left" w:pos="5775"/>
        </w:tabs>
        <w:spacing w:line="560" w:lineRule="exact"/>
        <w:ind w:firstLine="4200" w:firstLineChars="1500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t xml:space="preserve">        </w:t>
      </w:r>
      <w:r>
        <w:rPr>
          <w:rFonts w:hint="eastAsia" w:ascii="仿宋_GB2312" w:hAnsi="宋体" w:eastAsia="仿宋_GB2312"/>
          <w:sz w:val="28"/>
          <w:szCs w:val="28"/>
        </w:rPr>
        <w:t>百川燃气有限公司</w:t>
      </w:r>
    </w:p>
    <w:p>
      <w:pPr>
        <w:tabs>
          <w:tab w:val="left" w:pos="5775"/>
        </w:tabs>
        <w:spacing w:line="560" w:lineRule="exact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                              </w:t>
      </w:r>
      <w:r>
        <w:rPr>
          <w:rFonts w:ascii="仿宋_GB2312" w:hAnsi="宋体" w:eastAsia="仿宋_GB2312"/>
          <w:sz w:val="28"/>
          <w:szCs w:val="28"/>
        </w:rPr>
        <w:t xml:space="preserve">      </w:t>
      </w:r>
      <w:r>
        <w:rPr>
          <w:rFonts w:hint="eastAsia" w:ascii="仿宋_GB2312" w:hAnsi="宋体" w:eastAsia="仿宋_GB2312"/>
          <w:sz w:val="28"/>
          <w:szCs w:val="28"/>
        </w:rPr>
        <w:t>二</w:t>
      </w:r>
      <w:r>
        <w:rPr>
          <w:rFonts w:hint="eastAsia" w:ascii="微软雅黑" w:hAnsi="微软雅黑" w:eastAsia="微软雅黑" w:cs="微软雅黑"/>
          <w:sz w:val="28"/>
          <w:szCs w:val="28"/>
        </w:rPr>
        <w:t>〇</w:t>
      </w:r>
      <w:r>
        <w:rPr>
          <w:rFonts w:hint="eastAsia" w:ascii="仿宋_GB2312" w:hAnsi="仿宋_GB2312" w:eastAsia="仿宋_GB2312" w:cs="仿宋_GB2312"/>
          <w:sz w:val="28"/>
          <w:szCs w:val="28"/>
        </w:rPr>
        <w:t>一九年十</w:t>
      </w:r>
      <w:r>
        <w:rPr>
          <w:rFonts w:hint="eastAsia" w:ascii="仿宋_GB2312" w:hAnsi="宋体" w:eastAsia="仿宋_GB2312"/>
          <w:sz w:val="28"/>
          <w:szCs w:val="28"/>
        </w:rPr>
        <w:t>月十一日</w:t>
      </w:r>
    </w:p>
    <w:p>
      <w:pPr>
        <w:tabs>
          <w:tab w:val="left" w:pos="5775"/>
        </w:tabs>
        <w:spacing w:line="560" w:lineRule="exact"/>
        <w:ind w:firstLine="3920" w:firstLineChars="1400"/>
        <w:jc w:val="left"/>
        <w:rPr>
          <w:rFonts w:ascii="仿宋_GB2312" w:hAnsi="宋体" w:eastAsia="仿宋_GB2312"/>
          <w:sz w:val="28"/>
          <w:szCs w:val="28"/>
        </w:rPr>
      </w:pPr>
    </w:p>
    <w:p>
      <w:pPr>
        <w:tabs>
          <w:tab w:val="left" w:pos="5775"/>
        </w:tabs>
        <w:spacing w:line="560" w:lineRule="exact"/>
        <w:ind w:firstLine="3920" w:firstLineChars="1400"/>
        <w:jc w:val="left"/>
        <w:rPr>
          <w:rFonts w:ascii="仿宋_GB2312" w:hAnsi="宋体" w:eastAsia="仿宋_GB2312"/>
          <w:sz w:val="28"/>
          <w:szCs w:val="28"/>
        </w:rPr>
      </w:pPr>
    </w:p>
    <w:p>
      <w:pPr>
        <w:tabs>
          <w:tab w:val="left" w:pos="5775"/>
        </w:tabs>
        <w:spacing w:line="560" w:lineRule="exact"/>
        <w:ind w:firstLine="3920" w:firstLineChars="1400"/>
        <w:jc w:val="left"/>
        <w:rPr>
          <w:rFonts w:ascii="仿宋_GB2312" w:hAnsi="宋体" w:eastAsia="仿宋_GB2312"/>
          <w:sz w:val="28"/>
          <w:szCs w:val="28"/>
        </w:rPr>
      </w:pPr>
    </w:p>
    <w:p>
      <w:pPr>
        <w:tabs>
          <w:tab w:val="left" w:pos="5775"/>
        </w:tabs>
        <w:spacing w:line="560" w:lineRule="exact"/>
        <w:ind w:firstLine="3920" w:firstLineChars="1400"/>
        <w:jc w:val="left"/>
        <w:rPr>
          <w:rFonts w:ascii="仿宋_GB2312" w:hAnsi="宋体" w:eastAsia="仿宋_GB2312"/>
          <w:sz w:val="28"/>
          <w:szCs w:val="28"/>
        </w:rPr>
      </w:pPr>
    </w:p>
    <w:p>
      <w:pPr>
        <w:tabs>
          <w:tab w:val="left" w:pos="5775"/>
        </w:tabs>
        <w:spacing w:line="560" w:lineRule="exact"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抄送：副总经理，</w:t>
      </w:r>
      <w:r>
        <w:rPr>
          <w:rFonts w:ascii="仿宋_GB2312" w:hAnsi="宋体" w:eastAsia="仿宋_GB2312"/>
          <w:sz w:val="28"/>
          <w:szCs w:val="28"/>
        </w:rPr>
        <w:t>总经理</w:t>
      </w:r>
    </w:p>
    <w:p>
      <w:pPr>
        <w:tabs>
          <w:tab w:val="left" w:pos="5340"/>
        </w:tabs>
        <w:spacing w:line="44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6350</wp:posOffset>
                </wp:positionV>
                <wp:extent cx="5553075" cy="0"/>
                <wp:effectExtent l="0" t="0" r="28575" b="1905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53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9.75pt;margin-top:0.5pt;height:0pt;width:437.25pt;z-index:251658240;mso-width-relative:page;mso-height-relative:page;" filled="f" stroked="t" coordsize="21600,21600" o:gfxdata="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v2dBN1AAAAAcBAAAPAAAAAAAAAAEAIAAAACIAAABkcnMvZG93bnJl&#10;di54bWxQSwECFAAUAAAACACHTuJAGcBH3sgBAABcAwAADgAAAAAAAAABACAAAAAjAQAAZHJzL2Uy&#10;b0RvYy54bWxQSwUGAAAAAAYABgBZAQAAXQ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 w:cs="宋体"/>
          <w:bCs/>
          <w:sz w:val="28"/>
          <w:szCs w:val="28"/>
        </w:rPr>
        <w:t xml:space="preserve"> </w:t>
      </w:r>
      <w:r>
        <w:rPr>
          <w:rFonts w:hint="eastAsia" w:ascii="仿宋_GB2312" w:hAnsi="宋体" w:eastAsia="仿宋_GB2312" w:cs="宋体"/>
          <w:bCs/>
          <w:sz w:val="28"/>
          <w:szCs w:val="28"/>
        </w:rPr>
        <w:tab/>
      </w:r>
      <w:r>
        <w:rPr>
          <w:rFonts w:hint="eastAsia" w:ascii="仿宋_GB2312" w:hAnsi="宋体" w:eastAsia="仿宋_GB2312" w:cs="宋体"/>
          <w:bCs/>
          <w:sz w:val="28"/>
          <w:szCs w:val="28"/>
        </w:rPr>
        <w:t>2019年 10月11日印发</w:t>
      </w:r>
    </w:p>
    <w:sectPr>
      <w:pgSz w:w="11906" w:h="16838"/>
      <w:pgMar w:top="1440" w:right="1417" w:bottom="1843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5F0"/>
    <w:rsid w:val="00013043"/>
    <w:rsid w:val="00040EFF"/>
    <w:rsid w:val="00044C6A"/>
    <w:rsid w:val="00047612"/>
    <w:rsid w:val="0007128B"/>
    <w:rsid w:val="00075346"/>
    <w:rsid w:val="00082289"/>
    <w:rsid w:val="000A2F63"/>
    <w:rsid w:val="000B1EEC"/>
    <w:rsid w:val="000C2487"/>
    <w:rsid w:val="000C62DF"/>
    <w:rsid w:val="000E2F96"/>
    <w:rsid w:val="000E3BE9"/>
    <w:rsid w:val="000F70DC"/>
    <w:rsid w:val="00107725"/>
    <w:rsid w:val="00107AF3"/>
    <w:rsid w:val="00111A76"/>
    <w:rsid w:val="001411A8"/>
    <w:rsid w:val="00174E50"/>
    <w:rsid w:val="001775A5"/>
    <w:rsid w:val="001A2DFD"/>
    <w:rsid w:val="001A7E3E"/>
    <w:rsid w:val="001C10B4"/>
    <w:rsid w:val="001C3F0E"/>
    <w:rsid w:val="001C5893"/>
    <w:rsid w:val="001F016D"/>
    <w:rsid w:val="001F2813"/>
    <w:rsid w:val="001F2EEB"/>
    <w:rsid w:val="00210B26"/>
    <w:rsid w:val="0021196B"/>
    <w:rsid w:val="00223278"/>
    <w:rsid w:val="00232D2E"/>
    <w:rsid w:val="002360C1"/>
    <w:rsid w:val="00254FE1"/>
    <w:rsid w:val="0028797B"/>
    <w:rsid w:val="002B053A"/>
    <w:rsid w:val="002C7DFE"/>
    <w:rsid w:val="002D14BD"/>
    <w:rsid w:val="002D39F1"/>
    <w:rsid w:val="002D3B4F"/>
    <w:rsid w:val="002D6BF4"/>
    <w:rsid w:val="002E5C2F"/>
    <w:rsid w:val="002F190D"/>
    <w:rsid w:val="003039DF"/>
    <w:rsid w:val="003139FC"/>
    <w:rsid w:val="00320933"/>
    <w:rsid w:val="00341CC4"/>
    <w:rsid w:val="00346C63"/>
    <w:rsid w:val="00356F22"/>
    <w:rsid w:val="00372577"/>
    <w:rsid w:val="0039492E"/>
    <w:rsid w:val="003C3572"/>
    <w:rsid w:val="003C3E01"/>
    <w:rsid w:val="003E6497"/>
    <w:rsid w:val="003F1564"/>
    <w:rsid w:val="003F572C"/>
    <w:rsid w:val="00407DED"/>
    <w:rsid w:val="004128DB"/>
    <w:rsid w:val="004148AC"/>
    <w:rsid w:val="00422CED"/>
    <w:rsid w:val="00424611"/>
    <w:rsid w:val="00445671"/>
    <w:rsid w:val="00453C83"/>
    <w:rsid w:val="0046374B"/>
    <w:rsid w:val="004875F0"/>
    <w:rsid w:val="00494FC6"/>
    <w:rsid w:val="004B741D"/>
    <w:rsid w:val="004C4F3A"/>
    <w:rsid w:val="004E3A96"/>
    <w:rsid w:val="004E7848"/>
    <w:rsid w:val="004F3523"/>
    <w:rsid w:val="004F5608"/>
    <w:rsid w:val="0051589D"/>
    <w:rsid w:val="00516925"/>
    <w:rsid w:val="0052124A"/>
    <w:rsid w:val="005305F5"/>
    <w:rsid w:val="00554D52"/>
    <w:rsid w:val="00572034"/>
    <w:rsid w:val="0058075E"/>
    <w:rsid w:val="0058180A"/>
    <w:rsid w:val="00583910"/>
    <w:rsid w:val="0058550F"/>
    <w:rsid w:val="0058778C"/>
    <w:rsid w:val="00590D89"/>
    <w:rsid w:val="005A1428"/>
    <w:rsid w:val="005A6B17"/>
    <w:rsid w:val="005B5C38"/>
    <w:rsid w:val="005E6B0F"/>
    <w:rsid w:val="005F04FE"/>
    <w:rsid w:val="005F1F30"/>
    <w:rsid w:val="005F64C3"/>
    <w:rsid w:val="006130A3"/>
    <w:rsid w:val="00647B71"/>
    <w:rsid w:val="00671C0F"/>
    <w:rsid w:val="0068611B"/>
    <w:rsid w:val="00692DDE"/>
    <w:rsid w:val="006A7DF0"/>
    <w:rsid w:val="006C1F30"/>
    <w:rsid w:val="006D2438"/>
    <w:rsid w:val="006D4F41"/>
    <w:rsid w:val="006F1675"/>
    <w:rsid w:val="00712522"/>
    <w:rsid w:val="00726D96"/>
    <w:rsid w:val="00734692"/>
    <w:rsid w:val="00760F96"/>
    <w:rsid w:val="00765B43"/>
    <w:rsid w:val="00771DDB"/>
    <w:rsid w:val="0077441E"/>
    <w:rsid w:val="00774C3C"/>
    <w:rsid w:val="00774D23"/>
    <w:rsid w:val="00782D0F"/>
    <w:rsid w:val="007913AF"/>
    <w:rsid w:val="007A5CC6"/>
    <w:rsid w:val="007B02E7"/>
    <w:rsid w:val="007B0A45"/>
    <w:rsid w:val="007B1301"/>
    <w:rsid w:val="007B7680"/>
    <w:rsid w:val="007D6713"/>
    <w:rsid w:val="007D74A7"/>
    <w:rsid w:val="007E368E"/>
    <w:rsid w:val="007E3EE1"/>
    <w:rsid w:val="007F02E9"/>
    <w:rsid w:val="007F30A8"/>
    <w:rsid w:val="007F7279"/>
    <w:rsid w:val="00802E24"/>
    <w:rsid w:val="00850B3F"/>
    <w:rsid w:val="00864893"/>
    <w:rsid w:val="00883A03"/>
    <w:rsid w:val="008972C4"/>
    <w:rsid w:val="008B043D"/>
    <w:rsid w:val="008B41D9"/>
    <w:rsid w:val="008B6E16"/>
    <w:rsid w:val="008C2FEF"/>
    <w:rsid w:val="008D099F"/>
    <w:rsid w:val="008E2974"/>
    <w:rsid w:val="008E660B"/>
    <w:rsid w:val="008F5EBB"/>
    <w:rsid w:val="008F5FDE"/>
    <w:rsid w:val="008F72C9"/>
    <w:rsid w:val="009429BB"/>
    <w:rsid w:val="00943530"/>
    <w:rsid w:val="00943995"/>
    <w:rsid w:val="009537AB"/>
    <w:rsid w:val="00953925"/>
    <w:rsid w:val="00963155"/>
    <w:rsid w:val="00965E7E"/>
    <w:rsid w:val="009737A9"/>
    <w:rsid w:val="00980305"/>
    <w:rsid w:val="00981DE8"/>
    <w:rsid w:val="00995CAE"/>
    <w:rsid w:val="009B204D"/>
    <w:rsid w:val="009D003B"/>
    <w:rsid w:val="009D29AA"/>
    <w:rsid w:val="009E2A7F"/>
    <w:rsid w:val="009F24C8"/>
    <w:rsid w:val="009F47A5"/>
    <w:rsid w:val="00A10815"/>
    <w:rsid w:val="00A144C5"/>
    <w:rsid w:val="00A25A92"/>
    <w:rsid w:val="00A604C9"/>
    <w:rsid w:val="00A747AA"/>
    <w:rsid w:val="00A753F6"/>
    <w:rsid w:val="00A75735"/>
    <w:rsid w:val="00A82BF9"/>
    <w:rsid w:val="00AA066A"/>
    <w:rsid w:val="00AA0A43"/>
    <w:rsid w:val="00AA345A"/>
    <w:rsid w:val="00AB06B0"/>
    <w:rsid w:val="00AB234A"/>
    <w:rsid w:val="00AC37C8"/>
    <w:rsid w:val="00AC5BFB"/>
    <w:rsid w:val="00AE6A30"/>
    <w:rsid w:val="00AE7623"/>
    <w:rsid w:val="00AF2DD3"/>
    <w:rsid w:val="00AF30A3"/>
    <w:rsid w:val="00B25B7D"/>
    <w:rsid w:val="00B318F8"/>
    <w:rsid w:val="00B4072B"/>
    <w:rsid w:val="00B500F5"/>
    <w:rsid w:val="00B6635A"/>
    <w:rsid w:val="00B800D4"/>
    <w:rsid w:val="00B80911"/>
    <w:rsid w:val="00BA29B4"/>
    <w:rsid w:val="00BC459A"/>
    <w:rsid w:val="00BD62B1"/>
    <w:rsid w:val="00BF07E5"/>
    <w:rsid w:val="00BF10F7"/>
    <w:rsid w:val="00C20E5A"/>
    <w:rsid w:val="00C20E91"/>
    <w:rsid w:val="00C577CF"/>
    <w:rsid w:val="00C662DB"/>
    <w:rsid w:val="00C67317"/>
    <w:rsid w:val="00C74955"/>
    <w:rsid w:val="00C82010"/>
    <w:rsid w:val="00C82069"/>
    <w:rsid w:val="00CB153E"/>
    <w:rsid w:val="00CC716E"/>
    <w:rsid w:val="00D140DB"/>
    <w:rsid w:val="00D1793C"/>
    <w:rsid w:val="00D27DC6"/>
    <w:rsid w:val="00D42124"/>
    <w:rsid w:val="00D4328D"/>
    <w:rsid w:val="00D4388F"/>
    <w:rsid w:val="00D53CD6"/>
    <w:rsid w:val="00D53D2D"/>
    <w:rsid w:val="00D622F5"/>
    <w:rsid w:val="00D67043"/>
    <w:rsid w:val="00D805D7"/>
    <w:rsid w:val="00DD7F03"/>
    <w:rsid w:val="00DE31A5"/>
    <w:rsid w:val="00DF352B"/>
    <w:rsid w:val="00DF7217"/>
    <w:rsid w:val="00E02252"/>
    <w:rsid w:val="00E463F5"/>
    <w:rsid w:val="00E56D74"/>
    <w:rsid w:val="00E648AA"/>
    <w:rsid w:val="00E76851"/>
    <w:rsid w:val="00E77C9E"/>
    <w:rsid w:val="00E84C92"/>
    <w:rsid w:val="00E95E9D"/>
    <w:rsid w:val="00E964FF"/>
    <w:rsid w:val="00EA38DB"/>
    <w:rsid w:val="00EB2F53"/>
    <w:rsid w:val="00EB587D"/>
    <w:rsid w:val="00EC5501"/>
    <w:rsid w:val="00EE34C7"/>
    <w:rsid w:val="00EE5ECE"/>
    <w:rsid w:val="00F010BD"/>
    <w:rsid w:val="00F04F06"/>
    <w:rsid w:val="00F07B2C"/>
    <w:rsid w:val="00F34B04"/>
    <w:rsid w:val="00F410D8"/>
    <w:rsid w:val="00F534E3"/>
    <w:rsid w:val="00F54E3E"/>
    <w:rsid w:val="00F64747"/>
    <w:rsid w:val="00F75AB8"/>
    <w:rsid w:val="00F81AFD"/>
    <w:rsid w:val="00F975D8"/>
    <w:rsid w:val="00FA74CD"/>
    <w:rsid w:val="00FC603A"/>
    <w:rsid w:val="00FD13FA"/>
    <w:rsid w:val="00FD2420"/>
    <w:rsid w:val="00FD3690"/>
    <w:rsid w:val="00FD3AAE"/>
    <w:rsid w:val="00FE7182"/>
    <w:rsid w:val="00FF7220"/>
    <w:rsid w:val="03D65538"/>
    <w:rsid w:val="0451568D"/>
    <w:rsid w:val="07954C1B"/>
    <w:rsid w:val="08F60088"/>
    <w:rsid w:val="0A802321"/>
    <w:rsid w:val="0AAB4176"/>
    <w:rsid w:val="11E95B60"/>
    <w:rsid w:val="13314362"/>
    <w:rsid w:val="160B6142"/>
    <w:rsid w:val="1B4F56C3"/>
    <w:rsid w:val="1B8A678F"/>
    <w:rsid w:val="1BB82662"/>
    <w:rsid w:val="23B64F77"/>
    <w:rsid w:val="24C141E5"/>
    <w:rsid w:val="25AE63F2"/>
    <w:rsid w:val="2C543C0C"/>
    <w:rsid w:val="351214D2"/>
    <w:rsid w:val="359572DF"/>
    <w:rsid w:val="35BA16C8"/>
    <w:rsid w:val="365E5354"/>
    <w:rsid w:val="38246BB0"/>
    <w:rsid w:val="40B4114F"/>
    <w:rsid w:val="412F517F"/>
    <w:rsid w:val="41E43B4F"/>
    <w:rsid w:val="423D728C"/>
    <w:rsid w:val="438D4735"/>
    <w:rsid w:val="46B03961"/>
    <w:rsid w:val="46EF3961"/>
    <w:rsid w:val="473942E0"/>
    <w:rsid w:val="4C661CCC"/>
    <w:rsid w:val="4D522888"/>
    <w:rsid w:val="523F17CC"/>
    <w:rsid w:val="546C414A"/>
    <w:rsid w:val="550E398A"/>
    <w:rsid w:val="551126FA"/>
    <w:rsid w:val="55401978"/>
    <w:rsid w:val="556D4D1C"/>
    <w:rsid w:val="5796728B"/>
    <w:rsid w:val="57CC26E6"/>
    <w:rsid w:val="57D64795"/>
    <w:rsid w:val="582D1EF3"/>
    <w:rsid w:val="58763E33"/>
    <w:rsid w:val="5B675736"/>
    <w:rsid w:val="6B900A8A"/>
    <w:rsid w:val="74BA07E1"/>
    <w:rsid w:val="7AAA746D"/>
    <w:rsid w:val="7B686B19"/>
    <w:rsid w:val="7D14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126</Words>
  <Characters>720</Characters>
  <Lines>6</Lines>
  <Paragraphs>1</Paragraphs>
  <TotalTime>2</TotalTime>
  <ScaleCrop>false</ScaleCrop>
  <LinksUpToDate>false</LinksUpToDate>
  <CharactersWithSpaces>845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2019-10-11T02:07:00Z</dcterms:created>
  <dc:creator>bestsun</dc:creator>
  <cp:lastModifiedBy>Administrator</cp:lastModifiedBy>
  <cp:lastPrinted>2019-09-23T02:31:00Z</cp:lastPrinted>
  <dcterms:modified xsi:type="dcterms:W3CDTF">2019-11-27T05:35:38Z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  <property fmtid="{D5CDD505-2E9C-101B-9397-08002B2CF9AE}" pid="3" name="KSORubyTemplateID" linkTarget="0">
    <vt:lpwstr>6</vt:lpwstr>
  </property>
</Properties>
</file>